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A1199" w14:textId="77777777" w:rsidR="00A62D44" w:rsidRPr="004C6EEE" w:rsidRDefault="00F1503D" w:rsidP="00243737">
      <w:pPr>
        <w:pStyle w:val="Spacerparatopoffirstpage"/>
        <w:sectPr w:rsidR="00A62D44" w:rsidRPr="004C6EEE" w:rsidSect="00AD784C">
          <w:footerReference w:type="default" r:id="rId11"/>
          <w:footerReference w:type="first" r:id="rId12"/>
          <w:pgSz w:w="11906" w:h="16838" w:code="9"/>
          <w:pgMar w:top="567" w:right="851" w:bottom="1418" w:left="851" w:header="510" w:footer="510" w:gutter="0"/>
          <w:cols w:space="708"/>
          <w:docGrid w:linePitch="360"/>
        </w:sectPr>
      </w:pPr>
      <w:r>
        <w:rPr>
          <w:lang w:eastAsia="en-AU"/>
        </w:rPr>
        <w:drawing>
          <wp:anchor distT="0" distB="0" distL="114300" distR="114300" simplePos="0" relativeHeight="251658240" behindDoc="1" locked="1" layoutInCell="0" allowOverlap="1" wp14:anchorId="299A126E" wp14:editId="299A126F">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8046"/>
      </w:tblGrid>
      <w:tr w:rsidR="00AD784C" w14:paraId="299A119B" w14:textId="77777777" w:rsidTr="001C277E">
        <w:trPr>
          <w:trHeight w:val="1247"/>
        </w:trPr>
        <w:tc>
          <w:tcPr>
            <w:tcW w:w="8046" w:type="dxa"/>
            <w:shd w:val="clear" w:color="auto" w:fill="auto"/>
            <w:vAlign w:val="bottom"/>
          </w:tcPr>
          <w:p w14:paraId="299A119A" w14:textId="77777777" w:rsidR="00AD784C" w:rsidRPr="00161AA0" w:rsidRDefault="001B64E8" w:rsidP="00A91406">
            <w:pPr>
              <w:pStyle w:val="DHHSmainheading"/>
            </w:pPr>
            <w:r>
              <w:t>Privacy and information security guideline for funded agency staff</w:t>
            </w:r>
          </w:p>
        </w:tc>
      </w:tr>
      <w:tr w:rsidR="00AD784C" w14:paraId="299A119D" w14:textId="77777777" w:rsidTr="00357B4E">
        <w:trPr>
          <w:trHeight w:hRule="exact" w:val="1162"/>
        </w:trPr>
        <w:tc>
          <w:tcPr>
            <w:tcW w:w="8046" w:type="dxa"/>
            <w:shd w:val="clear" w:color="auto" w:fill="auto"/>
            <w:tcMar>
              <w:top w:w="170" w:type="dxa"/>
              <w:bottom w:w="510" w:type="dxa"/>
            </w:tcMar>
          </w:tcPr>
          <w:p w14:paraId="299A119C" w14:textId="77777777" w:rsidR="00357B4E" w:rsidRPr="00AD784C" w:rsidRDefault="00357B4E" w:rsidP="00357B4E">
            <w:pPr>
              <w:pStyle w:val="DHHSmainsubheading"/>
              <w:rPr>
                <w:szCs w:val="28"/>
              </w:rPr>
            </w:pPr>
          </w:p>
        </w:tc>
      </w:tr>
    </w:tbl>
    <w:p w14:paraId="299A119E" w14:textId="77777777" w:rsidR="00AD784C" w:rsidRPr="008D2846" w:rsidRDefault="00AD784C" w:rsidP="008D2846">
      <w:pPr>
        <w:pStyle w:val="DHHSTOCheadingfactsheet"/>
      </w:pPr>
      <w:r w:rsidRPr="008D2846">
        <w:t>Contents</w:t>
      </w:r>
    </w:p>
    <w:p w14:paraId="53AF5B7B" w14:textId="0D0A84F4" w:rsidR="00633AD9"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9509025" w:history="1">
        <w:r w:rsidR="00633AD9" w:rsidRPr="0088565B">
          <w:rPr>
            <w:rStyle w:val="Hyperlink"/>
          </w:rPr>
          <w:t>Privacy and information security</w:t>
        </w:r>
        <w:r w:rsidR="00633AD9">
          <w:rPr>
            <w:webHidden/>
          </w:rPr>
          <w:tab/>
        </w:r>
        <w:r w:rsidR="00633AD9">
          <w:rPr>
            <w:webHidden/>
          </w:rPr>
          <w:fldChar w:fldCharType="begin"/>
        </w:r>
        <w:r w:rsidR="00633AD9">
          <w:rPr>
            <w:webHidden/>
          </w:rPr>
          <w:instrText xml:space="preserve"> PAGEREF _Toc49509025 \h </w:instrText>
        </w:r>
        <w:r w:rsidR="00633AD9">
          <w:rPr>
            <w:webHidden/>
          </w:rPr>
        </w:r>
        <w:r w:rsidR="00633AD9">
          <w:rPr>
            <w:webHidden/>
          </w:rPr>
          <w:fldChar w:fldCharType="separate"/>
        </w:r>
        <w:r w:rsidR="00633AD9">
          <w:rPr>
            <w:webHidden/>
          </w:rPr>
          <w:t>1</w:t>
        </w:r>
        <w:r w:rsidR="00633AD9">
          <w:rPr>
            <w:webHidden/>
          </w:rPr>
          <w:fldChar w:fldCharType="end"/>
        </w:r>
      </w:hyperlink>
    </w:p>
    <w:p w14:paraId="0955658A" w14:textId="61CE7F5A" w:rsidR="00633AD9" w:rsidRDefault="00D03634">
      <w:pPr>
        <w:pStyle w:val="TOC2"/>
        <w:rPr>
          <w:rFonts w:asciiTheme="minorHAnsi" w:eastAsiaTheme="minorEastAsia" w:hAnsiTheme="minorHAnsi" w:cstheme="minorBidi"/>
          <w:sz w:val="22"/>
          <w:szCs w:val="22"/>
          <w:lang w:eastAsia="en-AU"/>
        </w:rPr>
      </w:pPr>
      <w:hyperlink w:anchor="_Toc49509026" w:history="1">
        <w:r w:rsidR="00633AD9" w:rsidRPr="0088565B">
          <w:rPr>
            <w:rStyle w:val="Hyperlink"/>
          </w:rPr>
          <w:t>Requirements and best practice</w:t>
        </w:r>
        <w:r w:rsidR="00633AD9">
          <w:rPr>
            <w:webHidden/>
          </w:rPr>
          <w:tab/>
        </w:r>
        <w:r w:rsidR="00633AD9">
          <w:rPr>
            <w:webHidden/>
          </w:rPr>
          <w:fldChar w:fldCharType="begin"/>
        </w:r>
        <w:r w:rsidR="00633AD9">
          <w:rPr>
            <w:webHidden/>
          </w:rPr>
          <w:instrText xml:space="preserve"> PAGEREF _Toc49509026 \h </w:instrText>
        </w:r>
        <w:r w:rsidR="00633AD9">
          <w:rPr>
            <w:webHidden/>
          </w:rPr>
        </w:r>
        <w:r w:rsidR="00633AD9">
          <w:rPr>
            <w:webHidden/>
          </w:rPr>
          <w:fldChar w:fldCharType="separate"/>
        </w:r>
        <w:r w:rsidR="00633AD9">
          <w:rPr>
            <w:webHidden/>
          </w:rPr>
          <w:t>1</w:t>
        </w:r>
        <w:r w:rsidR="00633AD9">
          <w:rPr>
            <w:webHidden/>
          </w:rPr>
          <w:fldChar w:fldCharType="end"/>
        </w:r>
      </w:hyperlink>
    </w:p>
    <w:p w14:paraId="2C25092B" w14:textId="0E507272" w:rsidR="00633AD9" w:rsidRDefault="00D03634">
      <w:pPr>
        <w:pStyle w:val="TOC2"/>
        <w:rPr>
          <w:rFonts w:asciiTheme="minorHAnsi" w:eastAsiaTheme="minorEastAsia" w:hAnsiTheme="minorHAnsi" w:cstheme="minorBidi"/>
          <w:sz w:val="22"/>
          <w:szCs w:val="22"/>
          <w:lang w:eastAsia="en-AU"/>
        </w:rPr>
      </w:pPr>
      <w:hyperlink w:anchor="_Toc49509027" w:history="1">
        <w:r w:rsidR="00633AD9" w:rsidRPr="0088565B">
          <w:rPr>
            <w:rStyle w:val="Hyperlink"/>
          </w:rPr>
          <w:t>Types of information</w:t>
        </w:r>
        <w:r w:rsidR="00633AD9">
          <w:rPr>
            <w:webHidden/>
          </w:rPr>
          <w:tab/>
        </w:r>
        <w:r w:rsidR="00633AD9">
          <w:rPr>
            <w:webHidden/>
          </w:rPr>
          <w:fldChar w:fldCharType="begin"/>
        </w:r>
        <w:r w:rsidR="00633AD9">
          <w:rPr>
            <w:webHidden/>
          </w:rPr>
          <w:instrText xml:space="preserve"> PAGEREF _Toc49509027 \h </w:instrText>
        </w:r>
        <w:r w:rsidR="00633AD9">
          <w:rPr>
            <w:webHidden/>
          </w:rPr>
        </w:r>
        <w:r w:rsidR="00633AD9">
          <w:rPr>
            <w:webHidden/>
          </w:rPr>
          <w:fldChar w:fldCharType="separate"/>
        </w:r>
        <w:r w:rsidR="00633AD9">
          <w:rPr>
            <w:webHidden/>
          </w:rPr>
          <w:t>2</w:t>
        </w:r>
        <w:r w:rsidR="00633AD9">
          <w:rPr>
            <w:webHidden/>
          </w:rPr>
          <w:fldChar w:fldCharType="end"/>
        </w:r>
      </w:hyperlink>
    </w:p>
    <w:p w14:paraId="23DD8CA4" w14:textId="7B38FC0B" w:rsidR="00633AD9" w:rsidRDefault="00D03634">
      <w:pPr>
        <w:pStyle w:val="TOC2"/>
        <w:rPr>
          <w:rFonts w:asciiTheme="minorHAnsi" w:eastAsiaTheme="minorEastAsia" w:hAnsiTheme="minorHAnsi" w:cstheme="minorBidi"/>
          <w:sz w:val="22"/>
          <w:szCs w:val="22"/>
          <w:lang w:eastAsia="en-AU"/>
        </w:rPr>
      </w:pPr>
      <w:hyperlink w:anchor="_Toc49509028" w:history="1">
        <w:r w:rsidR="00633AD9" w:rsidRPr="0088565B">
          <w:rPr>
            <w:rStyle w:val="Hyperlink"/>
          </w:rPr>
          <w:t>Victorian Protective Data Security Standards</w:t>
        </w:r>
        <w:r w:rsidR="00633AD9">
          <w:rPr>
            <w:webHidden/>
          </w:rPr>
          <w:tab/>
        </w:r>
        <w:r w:rsidR="00633AD9">
          <w:rPr>
            <w:webHidden/>
          </w:rPr>
          <w:fldChar w:fldCharType="begin"/>
        </w:r>
        <w:r w:rsidR="00633AD9">
          <w:rPr>
            <w:webHidden/>
          </w:rPr>
          <w:instrText xml:space="preserve"> PAGEREF _Toc49509028 \h </w:instrText>
        </w:r>
        <w:r w:rsidR="00633AD9">
          <w:rPr>
            <w:webHidden/>
          </w:rPr>
        </w:r>
        <w:r w:rsidR="00633AD9">
          <w:rPr>
            <w:webHidden/>
          </w:rPr>
          <w:fldChar w:fldCharType="separate"/>
        </w:r>
        <w:r w:rsidR="00633AD9">
          <w:rPr>
            <w:webHidden/>
          </w:rPr>
          <w:t>3</w:t>
        </w:r>
        <w:r w:rsidR="00633AD9">
          <w:rPr>
            <w:webHidden/>
          </w:rPr>
          <w:fldChar w:fldCharType="end"/>
        </w:r>
      </w:hyperlink>
    </w:p>
    <w:p w14:paraId="05693723" w14:textId="113CD293" w:rsidR="00633AD9" w:rsidRDefault="00D03634">
      <w:pPr>
        <w:pStyle w:val="TOC2"/>
        <w:rPr>
          <w:rFonts w:asciiTheme="minorHAnsi" w:eastAsiaTheme="minorEastAsia" w:hAnsiTheme="minorHAnsi" w:cstheme="minorBidi"/>
          <w:sz w:val="22"/>
          <w:szCs w:val="22"/>
          <w:lang w:eastAsia="en-AU"/>
        </w:rPr>
      </w:pPr>
      <w:hyperlink w:anchor="_Toc49509029" w:history="1">
        <w:r w:rsidR="00633AD9" w:rsidRPr="0088565B">
          <w:rPr>
            <w:rStyle w:val="Hyperlink"/>
          </w:rPr>
          <w:t>Summary of obligations</w:t>
        </w:r>
        <w:r w:rsidR="00633AD9">
          <w:rPr>
            <w:webHidden/>
          </w:rPr>
          <w:tab/>
        </w:r>
        <w:r w:rsidR="00633AD9">
          <w:rPr>
            <w:webHidden/>
          </w:rPr>
          <w:fldChar w:fldCharType="begin"/>
        </w:r>
        <w:r w:rsidR="00633AD9">
          <w:rPr>
            <w:webHidden/>
          </w:rPr>
          <w:instrText xml:space="preserve"> PAGEREF _Toc49509029 \h </w:instrText>
        </w:r>
        <w:r w:rsidR="00633AD9">
          <w:rPr>
            <w:webHidden/>
          </w:rPr>
        </w:r>
        <w:r w:rsidR="00633AD9">
          <w:rPr>
            <w:webHidden/>
          </w:rPr>
          <w:fldChar w:fldCharType="separate"/>
        </w:r>
        <w:r w:rsidR="00633AD9">
          <w:rPr>
            <w:webHidden/>
          </w:rPr>
          <w:t>3</w:t>
        </w:r>
        <w:r w:rsidR="00633AD9">
          <w:rPr>
            <w:webHidden/>
          </w:rPr>
          <w:fldChar w:fldCharType="end"/>
        </w:r>
      </w:hyperlink>
    </w:p>
    <w:p w14:paraId="3074FF1A" w14:textId="1C6AC5AC" w:rsidR="00633AD9" w:rsidRDefault="00D03634">
      <w:pPr>
        <w:pStyle w:val="TOC2"/>
        <w:rPr>
          <w:rFonts w:asciiTheme="minorHAnsi" w:eastAsiaTheme="minorEastAsia" w:hAnsiTheme="minorHAnsi" w:cstheme="minorBidi"/>
          <w:sz w:val="22"/>
          <w:szCs w:val="22"/>
          <w:lang w:eastAsia="en-AU"/>
        </w:rPr>
      </w:pPr>
      <w:hyperlink w:anchor="_Toc49509030" w:history="1">
        <w:r w:rsidR="00633AD9" w:rsidRPr="0088565B">
          <w:rPr>
            <w:rStyle w:val="Hyperlink"/>
          </w:rPr>
          <w:t>Protective Markings</w:t>
        </w:r>
        <w:r w:rsidR="00633AD9">
          <w:rPr>
            <w:webHidden/>
          </w:rPr>
          <w:tab/>
        </w:r>
        <w:r w:rsidR="00633AD9">
          <w:rPr>
            <w:webHidden/>
          </w:rPr>
          <w:fldChar w:fldCharType="begin"/>
        </w:r>
        <w:r w:rsidR="00633AD9">
          <w:rPr>
            <w:webHidden/>
          </w:rPr>
          <w:instrText xml:space="preserve"> PAGEREF _Toc49509030 \h </w:instrText>
        </w:r>
        <w:r w:rsidR="00633AD9">
          <w:rPr>
            <w:webHidden/>
          </w:rPr>
        </w:r>
        <w:r w:rsidR="00633AD9">
          <w:rPr>
            <w:webHidden/>
          </w:rPr>
          <w:fldChar w:fldCharType="separate"/>
        </w:r>
        <w:r w:rsidR="00633AD9">
          <w:rPr>
            <w:webHidden/>
          </w:rPr>
          <w:t>4</w:t>
        </w:r>
        <w:r w:rsidR="00633AD9">
          <w:rPr>
            <w:webHidden/>
          </w:rPr>
          <w:fldChar w:fldCharType="end"/>
        </w:r>
      </w:hyperlink>
    </w:p>
    <w:p w14:paraId="136B4391" w14:textId="22C42797" w:rsidR="00633AD9" w:rsidRDefault="00D03634">
      <w:pPr>
        <w:pStyle w:val="TOC1"/>
        <w:rPr>
          <w:rFonts w:asciiTheme="minorHAnsi" w:eastAsiaTheme="minorEastAsia" w:hAnsiTheme="minorHAnsi" w:cstheme="minorBidi"/>
          <w:b w:val="0"/>
          <w:sz w:val="22"/>
          <w:szCs w:val="22"/>
          <w:lang w:eastAsia="en-AU"/>
        </w:rPr>
      </w:pPr>
      <w:hyperlink w:anchor="_Toc49509031" w:history="1">
        <w:r w:rsidR="00633AD9" w:rsidRPr="0088565B">
          <w:rPr>
            <w:rStyle w:val="Hyperlink"/>
          </w:rPr>
          <w:t>Best practice information management</w:t>
        </w:r>
        <w:r w:rsidR="00633AD9">
          <w:rPr>
            <w:webHidden/>
          </w:rPr>
          <w:tab/>
        </w:r>
        <w:r w:rsidR="00633AD9">
          <w:rPr>
            <w:webHidden/>
          </w:rPr>
          <w:fldChar w:fldCharType="begin"/>
        </w:r>
        <w:r w:rsidR="00633AD9">
          <w:rPr>
            <w:webHidden/>
          </w:rPr>
          <w:instrText xml:space="preserve"> PAGEREF _Toc49509031 \h </w:instrText>
        </w:r>
        <w:r w:rsidR="00633AD9">
          <w:rPr>
            <w:webHidden/>
          </w:rPr>
        </w:r>
        <w:r w:rsidR="00633AD9">
          <w:rPr>
            <w:webHidden/>
          </w:rPr>
          <w:fldChar w:fldCharType="separate"/>
        </w:r>
        <w:r w:rsidR="00633AD9">
          <w:rPr>
            <w:webHidden/>
          </w:rPr>
          <w:t>4</w:t>
        </w:r>
        <w:r w:rsidR="00633AD9">
          <w:rPr>
            <w:webHidden/>
          </w:rPr>
          <w:fldChar w:fldCharType="end"/>
        </w:r>
      </w:hyperlink>
    </w:p>
    <w:p w14:paraId="150BD138" w14:textId="19032EA5" w:rsidR="00633AD9" w:rsidRDefault="00D03634">
      <w:pPr>
        <w:pStyle w:val="TOC2"/>
        <w:rPr>
          <w:rFonts w:asciiTheme="minorHAnsi" w:eastAsiaTheme="minorEastAsia" w:hAnsiTheme="minorHAnsi" w:cstheme="minorBidi"/>
          <w:sz w:val="22"/>
          <w:szCs w:val="22"/>
          <w:lang w:eastAsia="en-AU"/>
        </w:rPr>
      </w:pPr>
      <w:hyperlink w:anchor="_Toc49509032" w:history="1">
        <w:r w:rsidR="00633AD9" w:rsidRPr="0088565B">
          <w:rPr>
            <w:rStyle w:val="Hyperlink"/>
          </w:rPr>
          <w:t>Handling personal information</w:t>
        </w:r>
        <w:r w:rsidR="00633AD9">
          <w:rPr>
            <w:webHidden/>
          </w:rPr>
          <w:tab/>
        </w:r>
        <w:r w:rsidR="00633AD9">
          <w:rPr>
            <w:webHidden/>
          </w:rPr>
          <w:fldChar w:fldCharType="begin"/>
        </w:r>
        <w:r w:rsidR="00633AD9">
          <w:rPr>
            <w:webHidden/>
          </w:rPr>
          <w:instrText xml:space="preserve"> PAGEREF _Toc49509032 \h </w:instrText>
        </w:r>
        <w:r w:rsidR="00633AD9">
          <w:rPr>
            <w:webHidden/>
          </w:rPr>
        </w:r>
        <w:r w:rsidR="00633AD9">
          <w:rPr>
            <w:webHidden/>
          </w:rPr>
          <w:fldChar w:fldCharType="separate"/>
        </w:r>
        <w:r w:rsidR="00633AD9">
          <w:rPr>
            <w:webHidden/>
          </w:rPr>
          <w:t>4</w:t>
        </w:r>
        <w:r w:rsidR="00633AD9">
          <w:rPr>
            <w:webHidden/>
          </w:rPr>
          <w:fldChar w:fldCharType="end"/>
        </w:r>
      </w:hyperlink>
    </w:p>
    <w:p w14:paraId="01660606" w14:textId="571C6278" w:rsidR="00633AD9" w:rsidRDefault="00D03634">
      <w:pPr>
        <w:pStyle w:val="TOC2"/>
        <w:rPr>
          <w:rFonts w:asciiTheme="minorHAnsi" w:eastAsiaTheme="minorEastAsia" w:hAnsiTheme="minorHAnsi" w:cstheme="minorBidi"/>
          <w:sz w:val="22"/>
          <w:szCs w:val="22"/>
          <w:lang w:eastAsia="en-AU"/>
        </w:rPr>
      </w:pPr>
      <w:hyperlink w:anchor="_Toc49509033" w:history="1">
        <w:r w:rsidR="00633AD9" w:rsidRPr="0088565B">
          <w:rPr>
            <w:rStyle w:val="Hyperlink"/>
          </w:rPr>
          <w:t>Sharing personal information</w:t>
        </w:r>
        <w:r w:rsidR="00633AD9">
          <w:rPr>
            <w:webHidden/>
          </w:rPr>
          <w:tab/>
        </w:r>
        <w:r w:rsidR="00633AD9">
          <w:rPr>
            <w:webHidden/>
          </w:rPr>
          <w:fldChar w:fldCharType="begin"/>
        </w:r>
        <w:r w:rsidR="00633AD9">
          <w:rPr>
            <w:webHidden/>
          </w:rPr>
          <w:instrText xml:space="preserve"> PAGEREF _Toc49509033 \h </w:instrText>
        </w:r>
        <w:r w:rsidR="00633AD9">
          <w:rPr>
            <w:webHidden/>
          </w:rPr>
        </w:r>
        <w:r w:rsidR="00633AD9">
          <w:rPr>
            <w:webHidden/>
          </w:rPr>
          <w:fldChar w:fldCharType="separate"/>
        </w:r>
        <w:r w:rsidR="00633AD9">
          <w:rPr>
            <w:webHidden/>
          </w:rPr>
          <w:t>4</w:t>
        </w:r>
        <w:r w:rsidR="00633AD9">
          <w:rPr>
            <w:webHidden/>
          </w:rPr>
          <w:fldChar w:fldCharType="end"/>
        </w:r>
      </w:hyperlink>
    </w:p>
    <w:p w14:paraId="4201BBE4" w14:textId="37B77B61" w:rsidR="00633AD9" w:rsidRDefault="00D03634">
      <w:pPr>
        <w:pStyle w:val="TOC2"/>
        <w:rPr>
          <w:rFonts w:asciiTheme="minorHAnsi" w:eastAsiaTheme="minorEastAsia" w:hAnsiTheme="minorHAnsi" w:cstheme="minorBidi"/>
          <w:sz w:val="22"/>
          <w:szCs w:val="22"/>
          <w:lang w:eastAsia="en-AU"/>
        </w:rPr>
      </w:pPr>
      <w:hyperlink w:anchor="_Toc49509034" w:history="1">
        <w:r w:rsidR="00633AD9" w:rsidRPr="0088565B">
          <w:rPr>
            <w:rStyle w:val="Hyperlink"/>
          </w:rPr>
          <w:t>Passwords</w:t>
        </w:r>
        <w:r w:rsidR="00633AD9">
          <w:rPr>
            <w:webHidden/>
          </w:rPr>
          <w:tab/>
        </w:r>
        <w:r w:rsidR="00633AD9">
          <w:rPr>
            <w:webHidden/>
          </w:rPr>
          <w:fldChar w:fldCharType="begin"/>
        </w:r>
        <w:r w:rsidR="00633AD9">
          <w:rPr>
            <w:webHidden/>
          </w:rPr>
          <w:instrText xml:space="preserve"> PAGEREF _Toc49509034 \h </w:instrText>
        </w:r>
        <w:r w:rsidR="00633AD9">
          <w:rPr>
            <w:webHidden/>
          </w:rPr>
        </w:r>
        <w:r w:rsidR="00633AD9">
          <w:rPr>
            <w:webHidden/>
          </w:rPr>
          <w:fldChar w:fldCharType="separate"/>
        </w:r>
        <w:r w:rsidR="00633AD9">
          <w:rPr>
            <w:webHidden/>
          </w:rPr>
          <w:t>5</w:t>
        </w:r>
        <w:r w:rsidR="00633AD9">
          <w:rPr>
            <w:webHidden/>
          </w:rPr>
          <w:fldChar w:fldCharType="end"/>
        </w:r>
      </w:hyperlink>
    </w:p>
    <w:p w14:paraId="5791FE02" w14:textId="08810CDB" w:rsidR="00633AD9" w:rsidRDefault="00D03634">
      <w:pPr>
        <w:pStyle w:val="TOC2"/>
        <w:rPr>
          <w:rFonts w:asciiTheme="minorHAnsi" w:eastAsiaTheme="minorEastAsia" w:hAnsiTheme="minorHAnsi" w:cstheme="minorBidi"/>
          <w:sz w:val="22"/>
          <w:szCs w:val="22"/>
          <w:lang w:eastAsia="en-AU"/>
        </w:rPr>
      </w:pPr>
      <w:hyperlink w:anchor="_Toc49509035" w:history="1">
        <w:r w:rsidR="00633AD9" w:rsidRPr="0088565B">
          <w:rPr>
            <w:rStyle w:val="Hyperlink"/>
          </w:rPr>
          <w:t>Unsolicited and suspicious emails</w:t>
        </w:r>
        <w:r w:rsidR="00633AD9">
          <w:rPr>
            <w:webHidden/>
          </w:rPr>
          <w:tab/>
        </w:r>
        <w:r w:rsidR="00633AD9">
          <w:rPr>
            <w:webHidden/>
          </w:rPr>
          <w:fldChar w:fldCharType="begin"/>
        </w:r>
        <w:r w:rsidR="00633AD9">
          <w:rPr>
            <w:webHidden/>
          </w:rPr>
          <w:instrText xml:space="preserve"> PAGEREF _Toc49509035 \h </w:instrText>
        </w:r>
        <w:r w:rsidR="00633AD9">
          <w:rPr>
            <w:webHidden/>
          </w:rPr>
        </w:r>
        <w:r w:rsidR="00633AD9">
          <w:rPr>
            <w:webHidden/>
          </w:rPr>
          <w:fldChar w:fldCharType="separate"/>
        </w:r>
        <w:r w:rsidR="00633AD9">
          <w:rPr>
            <w:webHidden/>
          </w:rPr>
          <w:t>5</w:t>
        </w:r>
        <w:r w:rsidR="00633AD9">
          <w:rPr>
            <w:webHidden/>
          </w:rPr>
          <w:fldChar w:fldCharType="end"/>
        </w:r>
      </w:hyperlink>
    </w:p>
    <w:p w14:paraId="16CA726A" w14:textId="14041478" w:rsidR="00633AD9" w:rsidRDefault="00D03634">
      <w:pPr>
        <w:pStyle w:val="TOC2"/>
        <w:rPr>
          <w:rFonts w:asciiTheme="minorHAnsi" w:eastAsiaTheme="minorEastAsia" w:hAnsiTheme="minorHAnsi" w:cstheme="minorBidi"/>
          <w:sz w:val="22"/>
          <w:szCs w:val="22"/>
          <w:lang w:eastAsia="en-AU"/>
        </w:rPr>
      </w:pPr>
      <w:hyperlink w:anchor="_Toc49509036" w:history="1">
        <w:r w:rsidR="00633AD9" w:rsidRPr="0088565B">
          <w:rPr>
            <w:rStyle w:val="Hyperlink"/>
          </w:rPr>
          <w:t>Free web-based email accounts and file sharing software</w:t>
        </w:r>
        <w:r w:rsidR="00633AD9">
          <w:rPr>
            <w:webHidden/>
          </w:rPr>
          <w:tab/>
        </w:r>
        <w:r w:rsidR="00633AD9">
          <w:rPr>
            <w:webHidden/>
          </w:rPr>
          <w:fldChar w:fldCharType="begin"/>
        </w:r>
        <w:r w:rsidR="00633AD9">
          <w:rPr>
            <w:webHidden/>
          </w:rPr>
          <w:instrText xml:space="preserve"> PAGEREF _Toc49509036 \h </w:instrText>
        </w:r>
        <w:r w:rsidR="00633AD9">
          <w:rPr>
            <w:webHidden/>
          </w:rPr>
        </w:r>
        <w:r w:rsidR="00633AD9">
          <w:rPr>
            <w:webHidden/>
          </w:rPr>
          <w:fldChar w:fldCharType="separate"/>
        </w:r>
        <w:r w:rsidR="00633AD9">
          <w:rPr>
            <w:webHidden/>
          </w:rPr>
          <w:t>5</w:t>
        </w:r>
        <w:r w:rsidR="00633AD9">
          <w:rPr>
            <w:webHidden/>
          </w:rPr>
          <w:fldChar w:fldCharType="end"/>
        </w:r>
      </w:hyperlink>
    </w:p>
    <w:p w14:paraId="6F93FE42" w14:textId="399CBD89" w:rsidR="00633AD9" w:rsidRDefault="00D03634">
      <w:pPr>
        <w:pStyle w:val="TOC2"/>
        <w:rPr>
          <w:rFonts w:asciiTheme="minorHAnsi" w:eastAsiaTheme="minorEastAsia" w:hAnsiTheme="minorHAnsi" w:cstheme="minorBidi"/>
          <w:sz w:val="22"/>
          <w:szCs w:val="22"/>
          <w:lang w:eastAsia="en-AU"/>
        </w:rPr>
      </w:pPr>
      <w:hyperlink w:anchor="_Toc49509037" w:history="1">
        <w:r w:rsidR="00633AD9" w:rsidRPr="0088565B">
          <w:rPr>
            <w:rStyle w:val="Hyperlink"/>
          </w:rPr>
          <w:t>Clear desks and screens</w:t>
        </w:r>
        <w:r w:rsidR="00633AD9">
          <w:rPr>
            <w:webHidden/>
          </w:rPr>
          <w:tab/>
        </w:r>
        <w:r w:rsidR="00633AD9">
          <w:rPr>
            <w:webHidden/>
          </w:rPr>
          <w:fldChar w:fldCharType="begin"/>
        </w:r>
        <w:r w:rsidR="00633AD9">
          <w:rPr>
            <w:webHidden/>
          </w:rPr>
          <w:instrText xml:space="preserve"> PAGEREF _Toc49509037 \h </w:instrText>
        </w:r>
        <w:r w:rsidR="00633AD9">
          <w:rPr>
            <w:webHidden/>
          </w:rPr>
        </w:r>
        <w:r w:rsidR="00633AD9">
          <w:rPr>
            <w:webHidden/>
          </w:rPr>
          <w:fldChar w:fldCharType="separate"/>
        </w:r>
        <w:r w:rsidR="00633AD9">
          <w:rPr>
            <w:webHidden/>
          </w:rPr>
          <w:t>6</w:t>
        </w:r>
        <w:r w:rsidR="00633AD9">
          <w:rPr>
            <w:webHidden/>
          </w:rPr>
          <w:fldChar w:fldCharType="end"/>
        </w:r>
      </w:hyperlink>
    </w:p>
    <w:p w14:paraId="1B8E1B32" w14:textId="48029B67" w:rsidR="00633AD9" w:rsidRDefault="00D03634">
      <w:pPr>
        <w:pStyle w:val="TOC2"/>
        <w:rPr>
          <w:rFonts w:asciiTheme="minorHAnsi" w:eastAsiaTheme="minorEastAsia" w:hAnsiTheme="minorHAnsi" w:cstheme="minorBidi"/>
          <w:sz w:val="22"/>
          <w:szCs w:val="22"/>
          <w:lang w:eastAsia="en-AU"/>
        </w:rPr>
      </w:pPr>
      <w:hyperlink w:anchor="_Toc49509038" w:history="1">
        <w:r w:rsidR="00633AD9" w:rsidRPr="0088565B">
          <w:rPr>
            <w:rStyle w:val="Hyperlink"/>
          </w:rPr>
          <w:t>Information disposal</w:t>
        </w:r>
        <w:r w:rsidR="00633AD9">
          <w:rPr>
            <w:webHidden/>
          </w:rPr>
          <w:tab/>
        </w:r>
        <w:r w:rsidR="00633AD9">
          <w:rPr>
            <w:webHidden/>
          </w:rPr>
          <w:fldChar w:fldCharType="begin"/>
        </w:r>
        <w:r w:rsidR="00633AD9">
          <w:rPr>
            <w:webHidden/>
          </w:rPr>
          <w:instrText xml:space="preserve"> PAGEREF _Toc49509038 \h </w:instrText>
        </w:r>
        <w:r w:rsidR="00633AD9">
          <w:rPr>
            <w:webHidden/>
          </w:rPr>
        </w:r>
        <w:r w:rsidR="00633AD9">
          <w:rPr>
            <w:webHidden/>
          </w:rPr>
          <w:fldChar w:fldCharType="separate"/>
        </w:r>
        <w:r w:rsidR="00633AD9">
          <w:rPr>
            <w:webHidden/>
          </w:rPr>
          <w:t>6</w:t>
        </w:r>
        <w:r w:rsidR="00633AD9">
          <w:rPr>
            <w:webHidden/>
          </w:rPr>
          <w:fldChar w:fldCharType="end"/>
        </w:r>
      </w:hyperlink>
    </w:p>
    <w:p w14:paraId="35B61253" w14:textId="614143FE" w:rsidR="00633AD9" w:rsidRDefault="00D03634">
      <w:pPr>
        <w:pStyle w:val="TOC2"/>
        <w:rPr>
          <w:rFonts w:asciiTheme="minorHAnsi" w:eastAsiaTheme="minorEastAsia" w:hAnsiTheme="minorHAnsi" w:cstheme="minorBidi"/>
          <w:sz w:val="22"/>
          <w:szCs w:val="22"/>
          <w:lang w:eastAsia="en-AU"/>
        </w:rPr>
      </w:pPr>
      <w:hyperlink w:anchor="_Toc49509039" w:history="1">
        <w:r w:rsidR="00633AD9" w:rsidRPr="0088565B">
          <w:rPr>
            <w:rStyle w:val="Hyperlink"/>
          </w:rPr>
          <w:t>Visitors</w:t>
        </w:r>
        <w:r w:rsidR="00633AD9">
          <w:rPr>
            <w:webHidden/>
          </w:rPr>
          <w:tab/>
        </w:r>
        <w:r w:rsidR="00633AD9">
          <w:rPr>
            <w:webHidden/>
          </w:rPr>
          <w:fldChar w:fldCharType="begin"/>
        </w:r>
        <w:r w:rsidR="00633AD9">
          <w:rPr>
            <w:webHidden/>
          </w:rPr>
          <w:instrText xml:space="preserve"> PAGEREF _Toc49509039 \h </w:instrText>
        </w:r>
        <w:r w:rsidR="00633AD9">
          <w:rPr>
            <w:webHidden/>
          </w:rPr>
        </w:r>
        <w:r w:rsidR="00633AD9">
          <w:rPr>
            <w:webHidden/>
          </w:rPr>
          <w:fldChar w:fldCharType="separate"/>
        </w:r>
        <w:r w:rsidR="00633AD9">
          <w:rPr>
            <w:webHidden/>
          </w:rPr>
          <w:t>6</w:t>
        </w:r>
        <w:r w:rsidR="00633AD9">
          <w:rPr>
            <w:webHidden/>
          </w:rPr>
          <w:fldChar w:fldCharType="end"/>
        </w:r>
      </w:hyperlink>
    </w:p>
    <w:p w14:paraId="24E9C6BB" w14:textId="04A0BA6A" w:rsidR="00633AD9" w:rsidRDefault="00D03634">
      <w:pPr>
        <w:pStyle w:val="TOC2"/>
        <w:rPr>
          <w:rFonts w:asciiTheme="minorHAnsi" w:eastAsiaTheme="minorEastAsia" w:hAnsiTheme="minorHAnsi" w:cstheme="minorBidi"/>
          <w:sz w:val="22"/>
          <w:szCs w:val="22"/>
          <w:lang w:eastAsia="en-AU"/>
        </w:rPr>
      </w:pPr>
      <w:hyperlink w:anchor="_Toc49509040" w:history="1">
        <w:r w:rsidR="00633AD9" w:rsidRPr="0088565B">
          <w:rPr>
            <w:rStyle w:val="Hyperlink"/>
          </w:rPr>
          <w:t>Portable storage devices</w:t>
        </w:r>
        <w:r w:rsidR="00633AD9">
          <w:rPr>
            <w:webHidden/>
          </w:rPr>
          <w:tab/>
        </w:r>
        <w:r w:rsidR="00633AD9">
          <w:rPr>
            <w:webHidden/>
          </w:rPr>
          <w:fldChar w:fldCharType="begin"/>
        </w:r>
        <w:r w:rsidR="00633AD9">
          <w:rPr>
            <w:webHidden/>
          </w:rPr>
          <w:instrText xml:space="preserve"> PAGEREF _Toc49509040 \h </w:instrText>
        </w:r>
        <w:r w:rsidR="00633AD9">
          <w:rPr>
            <w:webHidden/>
          </w:rPr>
        </w:r>
        <w:r w:rsidR="00633AD9">
          <w:rPr>
            <w:webHidden/>
          </w:rPr>
          <w:fldChar w:fldCharType="separate"/>
        </w:r>
        <w:r w:rsidR="00633AD9">
          <w:rPr>
            <w:webHidden/>
          </w:rPr>
          <w:t>6</w:t>
        </w:r>
        <w:r w:rsidR="00633AD9">
          <w:rPr>
            <w:webHidden/>
          </w:rPr>
          <w:fldChar w:fldCharType="end"/>
        </w:r>
      </w:hyperlink>
    </w:p>
    <w:p w14:paraId="3779BFD6" w14:textId="486598BD" w:rsidR="00633AD9" w:rsidRDefault="00D03634">
      <w:pPr>
        <w:pStyle w:val="TOC1"/>
        <w:rPr>
          <w:rFonts w:asciiTheme="minorHAnsi" w:eastAsiaTheme="minorEastAsia" w:hAnsiTheme="minorHAnsi" w:cstheme="minorBidi"/>
          <w:b w:val="0"/>
          <w:sz w:val="22"/>
          <w:szCs w:val="22"/>
          <w:lang w:eastAsia="en-AU"/>
        </w:rPr>
      </w:pPr>
      <w:hyperlink w:anchor="_Toc49509041" w:history="1">
        <w:r w:rsidR="00633AD9" w:rsidRPr="0088565B">
          <w:rPr>
            <w:rStyle w:val="Hyperlink"/>
          </w:rPr>
          <w:t>Privacy and information security incidents</w:t>
        </w:r>
        <w:r w:rsidR="00633AD9">
          <w:rPr>
            <w:webHidden/>
          </w:rPr>
          <w:tab/>
        </w:r>
        <w:r w:rsidR="00633AD9">
          <w:rPr>
            <w:webHidden/>
          </w:rPr>
          <w:fldChar w:fldCharType="begin"/>
        </w:r>
        <w:r w:rsidR="00633AD9">
          <w:rPr>
            <w:webHidden/>
          </w:rPr>
          <w:instrText xml:space="preserve"> PAGEREF _Toc49509041 \h </w:instrText>
        </w:r>
        <w:r w:rsidR="00633AD9">
          <w:rPr>
            <w:webHidden/>
          </w:rPr>
        </w:r>
        <w:r w:rsidR="00633AD9">
          <w:rPr>
            <w:webHidden/>
          </w:rPr>
          <w:fldChar w:fldCharType="separate"/>
        </w:r>
        <w:r w:rsidR="00633AD9">
          <w:rPr>
            <w:webHidden/>
          </w:rPr>
          <w:t>7</w:t>
        </w:r>
        <w:r w:rsidR="00633AD9">
          <w:rPr>
            <w:webHidden/>
          </w:rPr>
          <w:fldChar w:fldCharType="end"/>
        </w:r>
      </w:hyperlink>
    </w:p>
    <w:p w14:paraId="54C14EA8" w14:textId="213EFFCC" w:rsidR="00633AD9" w:rsidRDefault="00D03634">
      <w:pPr>
        <w:pStyle w:val="TOC2"/>
        <w:rPr>
          <w:rFonts w:asciiTheme="minorHAnsi" w:eastAsiaTheme="minorEastAsia" w:hAnsiTheme="minorHAnsi" w:cstheme="minorBidi"/>
          <w:sz w:val="22"/>
          <w:szCs w:val="22"/>
          <w:lang w:eastAsia="en-AU"/>
        </w:rPr>
      </w:pPr>
      <w:hyperlink w:anchor="_Toc49509042" w:history="1">
        <w:r w:rsidR="00633AD9" w:rsidRPr="0088565B">
          <w:rPr>
            <w:rStyle w:val="Hyperlink"/>
          </w:rPr>
          <w:t>Incident reporting</w:t>
        </w:r>
        <w:r w:rsidR="00633AD9">
          <w:rPr>
            <w:webHidden/>
          </w:rPr>
          <w:tab/>
        </w:r>
        <w:r w:rsidR="00633AD9">
          <w:rPr>
            <w:webHidden/>
          </w:rPr>
          <w:fldChar w:fldCharType="begin"/>
        </w:r>
        <w:r w:rsidR="00633AD9">
          <w:rPr>
            <w:webHidden/>
          </w:rPr>
          <w:instrText xml:space="preserve"> PAGEREF _Toc49509042 \h </w:instrText>
        </w:r>
        <w:r w:rsidR="00633AD9">
          <w:rPr>
            <w:webHidden/>
          </w:rPr>
        </w:r>
        <w:r w:rsidR="00633AD9">
          <w:rPr>
            <w:webHidden/>
          </w:rPr>
          <w:fldChar w:fldCharType="separate"/>
        </w:r>
        <w:r w:rsidR="00633AD9">
          <w:rPr>
            <w:webHidden/>
          </w:rPr>
          <w:t>7</w:t>
        </w:r>
        <w:r w:rsidR="00633AD9">
          <w:rPr>
            <w:webHidden/>
          </w:rPr>
          <w:fldChar w:fldCharType="end"/>
        </w:r>
      </w:hyperlink>
    </w:p>
    <w:p w14:paraId="16F35BAD" w14:textId="2B8FFD52" w:rsidR="00633AD9" w:rsidRDefault="00D03634">
      <w:pPr>
        <w:pStyle w:val="TOC1"/>
        <w:rPr>
          <w:rFonts w:asciiTheme="minorHAnsi" w:eastAsiaTheme="minorEastAsia" w:hAnsiTheme="minorHAnsi" w:cstheme="minorBidi"/>
          <w:b w:val="0"/>
          <w:sz w:val="22"/>
          <w:szCs w:val="22"/>
          <w:lang w:eastAsia="en-AU"/>
        </w:rPr>
      </w:pPr>
      <w:hyperlink w:anchor="_Toc49509043" w:history="1">
        <w:r w:rsidR="00633AD9" w:rsidRPr="0088565B">
          <w:rPr>
            <w:rStyle w:val="Hyperlink"/>
          </w:rPr>
          <w:t>Where do I find further information?</w:t>
        </w:r>
        <w:r w:rsidR="00633AD9">
          <w:rPr>
            <w:webHidden/>
          </w:rPr>
          <w:tab/>
        </w:r>
        <w:r w:rsidR="00633AD9">
          <w:rPr>
            <w:webHidden/>
          </w:rPr>
          <w:fldChar w:fldCharType="begin"/>
        </w:r>
        <w:r w:rsidR="00633AD9">
          <w:rPr>
            <w:webHidden/>
          </w:rPr>
          <w:instrText xml:space="preserve"> PAGEREF _Toc49509043 \h </w:instrText>
        </w:r>
        <w:r w:rsidR="00633AD9">
          <w:rPr>
            <w:webHidden/>
          </w:rPr>
        </w:r>
        <w:r w:rsidR="00633AD9">
          <w:rPr>
            <w:webHidden/>
          </w:rPr>
          <w:fldChar w:fldCharType="separate"/>
        </w:r>
        <w:r w:rsidR="00633AD9">
          <w:rPr>
            <w:webHidden/>
          </w:rPr>
          <w:t>7</w:t>
        </w:r>
        <w:r w:rsidR="00633AD9">
          <w:rPr>
            <w:webHidden/>
          </w:rPr>
          <w:fldChar w:fldCharType="end"/>
        </w:r>
      </w:hyperlink>
    </w:p>
    <w:p w14:paraId="299A11B3" w14:textId="50DE2389" w:rsidR="001B64E8" w:rsidRDefault="00AD784C" w:rsidP="001B64E8">
      <w:pPr>
        <w:pStyle w:val="Heading1"/>
      </w:pPr>
      <w:r>
        <w:fldChar w:fldCharType="end"/>
      </w:r>
      <w:bookmarkStart w:id="0" w:name="_Toc49509025"/>
      <w:r w:rsidR="001B64E8">
        <w:t>Privacy and information security</w:t>
      </w:r>
      <w:bookmarkEnd w:id="0"/>
    </w:p>
    <w:p w14:paraId="299A11B4" w14:textId="77777777" w:rsidR="001B64E8" w:rsidRDefault="001B64E8" w:rsidP="001B64E8">
      <w:pPr>
        <w:pStyle w:val="Heading2"/>
      </w:pPr>
      <w:bookmarkStart w:id="1" w:name="_Toc49509026"/>
      <w:r>
        <w:t>Requirements and best practice</w:t>
      </w:r>
      <w:bookmarkEnd w:id="1"/>
      <w:r>
        <w:t xml:space="preserve">  </w:t>
      </w:r>
    </w:p>
    <w:p w14:paraId="299A11B5" w14:textId="77777777" w:rsidR="001B64E8" w:rsidRPr="001B64E8" w:rsidRDefault="001B64E8" w:rsidP="001B64E8">
      <w:pPr>
        <w:pStyle w:val="DHHSbody"/>
      </w:pPr>
      <w:r w:rsidRPr="001B64E8">
        <w:t>Failure to appropriately collect, store, use and disclose information where it is lawful to do so can leave the department and funded agencies without key information to support clients efficiently and effectively. It also exposes clients to significant risk. This guideline has been developed to assist funded agency staff to:</w:t>
      </w:r>
    </w:p>
    <w:p w14:paraId="299A11B6" w14:textId="77777777" w:rsidR="001B64E8" w:rsidRPr="001B64E8" w:rsidRDefault="001B64E8" w:rsidP="001B64E8">
      <w:pPr>
        <w:pStyle w:val="DHHSbullet1"/>
      </w:pPr>
      <w:r w:rsidRPr="001B64E8">
        <w:t>Understand their obligations in relation to privacy and information security.</w:t>
      </w:r>
    </w:p>
    <w:p w14:paraId="299A11B7" w14:textId="4ED27CBB" w:rsidR="001B64E8" w:rsidRPr="001B64E8" w:rsidRDefault="001B64E8" w:rsidP="001B64E8">
      <w:pPr>
        <w:pStyle w:val="DHHSbullet1"/>
      </w:pPr>
      <w:r w:rsidRPr="001B64E8">
        <w:t>Become familiar with the relevant legislative and compliance frameworks, including how agencies</w:t>
      </w:r>
      <w:r w:rsidR="00663BBA">
        <w:t xml:space="preserve"> assure the dep</w:t>
      </w:r>
      <w:r w:rsidR="004C3A6F">
        <w:t xml:space="preserve">artment the steps </w:t>
      </w:r>
      <w:r w:rsidR="003C2C1F">
        <w:t>they’re taking</w:t>
      </w:r>
      <w:r w:rsidR="004C3A6F">
        <w:t xml:space="preserve"> to protect privacy</w:t>
      </w:r>
      <w:r w:rsidR="00BB222D">
        <w:t xml:space="preserve"> and keep public sector information secure</w:t>
      </w:r>
      <w:r w:rsidR="003C2C1F">
        <w:t xml:space="preserve"> through</w:t>
      </w:r>
      <w:r w:rsidR="00B27D86">
        <w:t xml:space="preserve"> their auditing processes.</w:t>
      </w:r>
      <w:r w:rsidR="003C2C1F">
        <w:t xml:space="preserve"> </w:t>
      </w:r>
      <w:r w:rsidRPr="001B64E8">
        <w:t xml:space="preserve"> </w:t>
      </w:r>
    </w:p>
    <w:p w14:paraId="299A11B8" w14:textId="597630D7" w:rsidR="001B64E8" w:rsidRPr="001B64E8" w:rsidRDefault="001B64E8" w:rsidP="001B64E8">
      <w:pPr>
        <w:pStyle w:val="DHHSbullet1"/>
      </w:pPr>
      <w:r w:rsidRPr="001B64E8">
        <w:t>Develop a privacy aware culture through best practice information management</w:t>
      </w:r>
      <w:r w:rsidR="002B33C0">
        <w:t xml:space="preserve"> and cyber security awareness training</w:t>
      </w:r>
      <w:r w:rsidRPr="001B64E8">
        <w:t>.</w:t>
      </w:r>
    </w:p>
    <w:p w14:paraId="299A11B9" w14:textId="750631B5" w:rsidR="001B64E8" w:rsidRPr="001B64E8" w:rsidRDefault="001B64E8" w:rsidP="001B64E8">
      <w:pPr>
        <w:pStyle w:val="DHHSbullet1lastline"/>
      </w:pPr>
      <w:r w:rsidRPr="001B64E8">
        <w:t>Know where to get further information and resources.</w:t>
      </w:r>
      <w:r w:rsidR="002B33C0" w:rsidRPr="002B33C0">
        <w:t xml:space="preserve"> </w:t>
      </w:r>
      <w:r w:rsidR="002B33C0">
        <w:t xml:space="preserve">See the </w:t>
      </w:r>
      <w:hyperlink r:id="rId14" w:history="1">
        <w:r w:rsidR="002B33C0" w:rsidRPr="00883E07">
          <w:rPr>
            <w:rStyle w:val="Hyperlink"/>
          </w:rPr>
          <w:t>Victorian Office of the Information Commissioner (OVIC) website</w:t>
        </w:r>
      </w:hyperlink>
      <w:r w:rsidR="00883E07">
        <w:t xml:space="preserve"> &lt;</w:t>
      </w:r>
      <w:r w:rsidR="00883E07" w:rsidRPr="00883E07">
        <w:t xml:space="preserve"> </w:t>
      </w:r>
      <w:hyperlink r:id="rId15" w:history="1">
        <w:r w:rsidR="00883E07">
          <w:rPr>
            <w:rStyle w:val="Hyperlink"/>
          </w:rPr>
          <w:t>https://ovic.vic.gov.au/</w:t>
        </w:r>
      </w:hyperlink>
      <w:r w:rsidR="00883E07">
        <w:t>&gt;</w:t>
      </w:r>
      <w:r w:rsidR="002B33C0">
        <w:t xml:space="preserve"> for further information around privacy and information security.</w:t>
      </w:r>
      <w:r w:rsidR="00155B36">
        <w:t xml:space="preserve"> For information regarding the protection of health information, see the Health Complaints Commissioner</w:t>
      </w:r>
      <w:r w:rsidR="00597F70">
        <w:t xml:space="preserve"> (HCC) website: </w:t>
      </w:r>
      <w:hyperlink r:id="rId16" w:history="1">
        <w:r w:rsidR="0009002E" w:rsidRPr="00B44563">
          <w:rPr>
            <w:rStyle w:val="Hyperlink"/>
          </w:rPr>
          <w:t>https://hcc.vic.gov.au/</w:t>
        </w:r>
      </w:hyperlink>
      <w:bookmarkStart w:id="2" w:name="_GoBack"/>
      <w:bookmarkEnd w:id="2"/>
    </w:p>
    <w:p w14:paraId="299A11BA" w14:textId="772ACF22" w:rsidR="001B64E8" w:rsidRPr="001B64E8" w:rsidRDefault="001B64E8" w:rsidP="001B64E8">
      <w:pPr>
        <w:pStyle w:val="DHHSbody"/>
      </w:pPr>
      <w:r w:rsidRPr="001B64E8">
        <w:t>In summary privacy is about protecting personal</w:t>
      </w:r>
      <w:r w:rsidR="006414E4">
        <w:t xml:space="preserve"> (including health </w:t>
      </w:r>
      <w:r w:rsidR="000A5A13">
        <w:t>information</w:t>
      </w:r>
      <w:r w:rsidR="006414E4">
        <w:t xml:space="preserve"> and sensitive information which from here on will be </w:t>
      </w:r>
      <w:r w:rsidR="00D978F1">
        <w:t>referred to as</w:t>
      </w:r>
      <w:r w:rsidR="006414E4">
        <w:t xml:space="preserve"> </w:t>
      </w:r>
      <w:r w:rsidR="00B217EF">
        <w:t>‘</w:t>
      </w:r>
      <w:r w:rsidR="006414E4">
        <w:t>personal information</w:t>
      </w:r>
      <w:r w:rsidR="00B217EF">
        <w:t>’</w:t>
      </w:r>
      <w:r w:rsidR="006414E4">
        <w:t>)</w:t>
      </w:r>
      <w:r w:rsidRPr="001B64E8">
        <w:t xml:space="preserve"> information, whether in hard copy or electronic form, from:</w:t>
      </w:r>
    </w:p>
    <w:p w14:paraId="299A11BB" w14:textId="77777777" w:rsidR="001B64E8" w:rsidRPr="001B64E8" w:rsidRDefault="001B64E8" w:rsidP="001B64E8">
      <w:pPr>
        <w:pStyle w:val="DHHSbullet1"/>
      </w:pPr>
      <w:r w:rsidRPr="001B64E8">
        <w:t>Unauthorised access and disclosure (limit to those who have a need-to-know).</w:t>
      </w:r>
    </w:p>
    <w:p w14:paraId="299A11BC" w14:textId="77777777" w:rsidR="001B64E8" w:rsidRPr="001B64E8" w:rsidRDefault="001B64E8" w:rsidP="001B64E8">
      <w:pPr>
        <w:pStyle w:val="DHHSbullet1"/>
      </w:pPr>
      <w:r w:rsidRPr="001B64E8">
        <w:t>Unauthorised modification (maintain the integrity of the information).</w:t>
      </w:r>
    </w:p>
    <w:p w14:paraId="299A11BD" w14:textId="6A44B233" w:rsidR="001B64E8" w:rsidRPr="001B64E8" w:rsidRDefault="001B64E8" w:rsidP="001B64E8">
      <w:pPr>
        <w:pStyle w:val="DHHSbullet1lastline"/>
      </w:pPr>
      <w:r w:rsidRPr="001B64E8">
        <w:t>Inappropriate transmission, transportation, storage and disposal</w:t>
      </w:r>
      <w:r w:rsidR="00C93F4A">
        <w:t>, and loss of information</w:t>
      </w:r>
      <w:r w:rsidRPr="001B64E8">
        <w:t>.</w:t>
      </w:r>
    </w:p>
    <w:p w14:paraId="57758BF9" w14:textId="09ADDF06" w:rsidR="0070335B" w:rsidRPr="001B64E8" w:rsidRDefault="0070335B" w:rsidP="00B44563">
      <w:pPr>
        <w:pStyle w:val="DHHSbody"/>
      </w:pPr>
      <w:r>
        <w:t xml:space="preserve">This </w:t>
      </w:r>
      <w:r w:rsidR="00FC034D">
        <w:t xml:space="preserve">guideline is </w:t>
      </w:r>
      <w:r w:rsidR="007E1F43">
        <w:t xml:space="preserve">to assist </w:t>
      </w:r>
      <w:r w:rsidR="000120E0">
        <w:t>funded agencies</w:t>
      </w:r>
      <w:r w:rsidR="005F6E83">
        <w:t xml:space="preserve"> understand their privacy obligations</w:t>
      </w:r>
      <w:r w:rsidR="000D6062">
        <w:t>; it is n</w:t>
      </w:r>
      <w:r w:rsidR="00D80229">
        <w:t>ot exhaustive</w:t>
      </w:r>
      <w:r w:rsidR="005F6E83">
        <w:t xml:space="preserve">. It is the responsibility of each agency to </w:t>
      </w:r>
      <w:r w:rsidR="00AF5BBF">
        <w:t xml:space="preserve">understand and </w:t>
      </w:r>
      <w:r w:rsidR="005F6E83">
        <w:t>comply with its privacy obligations.</w:t>
      </w:r>
    </w:p>
    <w:p w14:paraId="299A11BE" w14:textId="77777777" w:rsidR="001B64E8" w:rsidRPr="001B64E8" w:rsidRDefault="001B64E8" w:rsidP="001B64E8">
      <w:pPr>
        <w:pStyle w:val="Heading2"/>
      </w:pPr>
      <w:bookmarkStart w:id="3" w:name="_Toc49509027"/>
      <w:r>
        <w:t>Types of information</w:t>
      </w:r>
      <w:bookmarkEnd w:id="3"/>
    </w:p>
    <w:tbl>
      <w:tblPr>
        <w:tblStyle w:val="TableGrid"/>
        <w:tblW w:w="0" w:type="auto"/>
        <w:tblLook w:val="04A0" w:firstRow="1" w:lastRow="0" w:firstColumn="1" w:lastColumn="0" w:noHBand="0" w:noVBand="1"/>
      </w:tblPr>
      <w:tblGrid>
        <w:gridCol w:w="1701"/>
        <w:gridCol w:w="7655"/>
      </w:tblGrid>
      <w:tr w:rsidR="001B64E8" w14:paraId="299A11C1" w14:textId="77777777" w:rsidTr="001B64E8">
        <w:trPr>
          <w:tblHeader/>
        </w:trPr>
        <w:tc>
          <w:tcPr>
            <w:tcW w:w="1701" w:type="dxa"/>
          </w:tcPr>
          <w:p w14:paraId="299A11BF" w14:textId="77777777" w:rsidR="001B64E8" w:rsidRPr="001B64E8" w:rsidRDefault="001B64E8" w:rsidP="001B64E8">
            <w:pPr>
              <w:pStyle w:val="DHHStablecolhead"/>
            </w:pPr>
            <w:r>
              <w:t>Type</w:t>
            </w:r>
          </w:p>
        </w:tc>
        <w:tc>
          <w:tcPr>
            <w:tcW w:w="7655" w:type="dxa"/>
          </w:tcPr>
          <w:p w14:paraId="299A11C0" w14:textId="77777777" w:rsidR="001B64E8" w:rsidRPr="001B64E8" w:rsidRDefault="001B64E8" w:rsidP="001B64E8">
            <w:pPr>
              <w:pStyle w:val="DHHStablecolhead"/>
            </w:pPr>
            <w:r>
              <w:t>Description</w:t>
            </w:r>
          </w:p>
        </w:tc>
      </w:tr>
      <w:tr w:rsidR="001B64E8" w14:paraId="299A11C4" w14:textId="77777777" w:rsidTr="001B64E8">
        <w:tc>
          <w:tcPr>
            <w:tcW w:w="1701" w:type="dxa"/>
          </w:tcPr>
          <w:p w14:paraId="299A11C2" w14:textId="77777777" w:rsidR="001B64E8" w:rsidRDefault="001B64E8" w:rsidP="001B64E8">
            <w:pPr>
              <w:pStyle w:val="DHHStabletext"/>
            </w:pPr>
            <w:r w:rsidRPr="001B64E8">
              <w:t xml:space="preserve">Health </w:t>
            </w:r>
          </w:p>
        </w:tc>
        <w:tc>
          <w:tcPr>
            <w:tcW w:w="7655" w:type="dxa"/>
          </w:tcPr>
          <w:p w14:paraId="24C4AA91" w14:textId="15DF59E3" w:rsidR="00635AF1" w:rsidRDefault="00635AF1" w:rsidP="00635AF1">
            <w:pPr>
              <w:pStyle w:val="DHHStabletext"/>
            </w:pPr>
            <w:r>
              <w:t>Information or an opinion about:</w:t>
            </w:r>
          </w:p>
          <w:p w14:paraId="27D051CC" w14:textId="77777777" w:rsidR="00635AF1" w:rsidRDefault="00635AF1" w:rsidP="00D13E89">
            <w:pPr>
              <w:pStyle w:val="DHHStablebullet"/>
            </w:pPr>
            <w:r>
              <w:t>the physical, mental or psychological health (at any time) of an individual; or</w:t>
            </w:r>
          </w:p>
          <w:p w14:paraId="7DDEBFC5" w14:textId="77777777" w:rsidR="00635AF1" w:rsidRDefault="00635AF1" w:rsidP="00D13E89">
            <w:pPr>
              <w:pStyle w:val="DHHStablebullet"/>
            </w:pPr>
            <w:r>
              <w:t>a disability (at any time) of an individual; or</w:t>
            </w:r>
          </w:p>
          <w:p w14:paraId="656FDF67" w14:textId="77777777" w:rsidR="00635AF1" w:rsidRDefault="00635AF1" w:rsidP="00D13E89">
            <w:pPr>
              <w:pStyle w:val="DHHStablebullet"/>
            </w:pPr>
            <w:r>
              <w:t>an individual's expressed wishes about the future provision of health services to him or her; or</w:t>
            </w:r>
          </w:p>
          <w:p w14:paraId="17D1F54C" w14:textId="084246AA" w:rsidR="00FA73C0" w:rsidRDefault="00635AF1" w:rsidP="00D13E89">
            <w:pPr>
              <w:pStyle w:val="DHHStablebullet"/>
            </w:pPr>
            <w:r>
              <w:t>a health service provided, or to be provided, to an individual</w:t>
            </w:r>
            <w:r w:rsidR="00FA73C0">
              <w:t xml:space="preserve"> – </w:t>
            </w:r>
          </w:p>
          <w:p w14:paraId="4EBA2E02" w14:textId="6E519CCE" w:rsidR="001B64E8" w:rsidRDefault="00FA73C0" w:rsidP="00FA73C0">
            <w:pPr>
              <w:pStyle w:val="DHHStabletext"/>
            </w:pPr>
            <w:r>
              <w:t xml:space="preserve">that is also </w:t>
            </w:r>
            <w:r w:rsidR="004A26B1">
              <w:t>personal information</w:t>
            </w:r>
            <w:r w:rsidR="00D54620">
              <w:t>.</w:t>
            </w:r>
          </w:p>
          <w:p w14:paraId="299A11C3" w14:textId="6E694BDF" w:rsidR="001B64E8" w:rsidRDefault="00C74841" w:rsidP="00B44563">
            <w:pPr>
              <w:pStyle w:val="DHHStabletext"/>
            </w:pPr>
            <w:r>
              <w:t xml:space="preserve">Health information also includes </w:t>
            </w:r>
            <w:r w:rsidR="00C9602C">
              <w:t>personal information</w:t>
            </w:r>
            <w:r w:rsidR="0020458E">
              <w:t>: collected to provide, or in providing, a health service;</w:t>
            </w:r>
            <w:r w:rsidR="00A9177F">
              <w:t xml:space="preserve"> </w:t>
            </w:r>
            <w:r w:rsidR="0071576F">
              <w:t xml:space="preserve">about an individual in relation to </w:t>
            </w:r>
            <w:r w:rsidR="00B85541">
              <w:t>tissue or body substance donation;</w:t>
            </w:r>
            <w:r w:rsidR="00D7334B">
              <w:t xml:space="preserve"> that is genetic information </w:t>
            </w:r>
            <w:r w:rsidR="004A721F">
              <w:t xml:space="preserve">which is or could be used to predict </w:t>
            </w:r>
            <w:r w:rsidR="002350CA">
              <w:t>the health of an individual or their descendants</w:t>
            </w:r>
            <w:r w:rsidR="00635AF1">
              <w:t>.</w:t>
            </w:r>
          </w:p>
        </w:tc>
      </w:tr>
      <w:tr w:rsidR="001B64E8" w14:paraId="299A11C7" w14:textId="77777777" w:rsidTr="001B64E8">
        <w:tc>
          <w:tcPr>
            <w:tcW w:w="1701" w:type="dxa"/>
          </w:tcPr>
          <w:p w14:paraId="299A11C5" w14:textId="77777777" w:rsidR="001B64E8" w:rsidRDefault="001B64E8" w:rsidP="001B64E8">
            <w:pPr>
              <w:pStyle w:val="DHHStabletext"/>
            </w:pPr>
            <w:r w:rsidRPr="001B64E8">
              <w:t xml:space="preserve">Personal </w:t>
            </w:r>
          </w:p>
        </w:tc>
        <w:tc>
          <w:tcPr>
            <w:tcW w:w="7655" w:type="dxa"/>
          </w:tcPr>
          <w:p w14:paraId="05B293CD" w14:textId="3A756890" w:rsidR="00E845C5" w:rsidRDefault="001B64E8" w:rsidP="001B64E8">
            <w:pPr>
              <w:pStyle w:val="DHHStabletext"/>
            </w:pPr>
            <w:r w:rsidRPr="001B64E8">
              <w:t xml:space="preserve">Information or an opinion – whether true or not – about an individual whose identity is </w:t>
            </w:r>
            <w:r w:rsidR="006F43D1" w:rsidRPr="001B64E8">
              <w:t>apparent or</w:t>
            </w:r>
            <w:r w:rsidRPr="001B64E8">
              <w:t xml:space="preserve"> can reasonably be ascertained from the </w:t>
            </w:r>
            <w:r w:rsidR="000B0DB5" w:rsidRPr="001B64E8">
              <w:t>information</w:t>
            </w:r>
            <w:r w:rsidR="000B0DB5">
              <w:t xml:space="preserve"> but</w:t>
            </w:r>
            <w:r w:rsidR="00E845C5">
              <w:t xml:space="preserve"> does not include health information</w:t>
            </w:r>
            <w:r w:rsidRPr="001B64E8">
              <w:t xml:space="preserve">. </w:t>
            </w:r>
          </w:p>
          <w:p w14:paraId="299A11C6" w14:textId="45392B49" w:rsidR="001B64E8" w:rsidRDefault="006B50D7" w:rsidP="001B64E8">
            <w:pPr>
              <w:pStyle w:val="DHHStabletext"/>
            </w:pPr>
            <w:r>
              <w:t xml:space="preserve">For example, </w:t>
            </w:r>
            <w:r w:rsidR="00EF77AF">
              <w:t>f</w:t>
            </w:r>
            <w:r w:rsidR="001B64E8" w:rsidRPr="001B64E8">
              <w:t>or a person with a disability (resident) living in a group home this includes personal profiles, plans, case notes and file notes.</w:t>
            </w:r>
          </w:p>
        </w:tc>
      </w:tr>
      <w:tr w:rsidR="001B64E8" w14:paraId="299A11D3" w14:textId="77777777" w:rsidTr="001B64E8">
        <w:tc>
          <w:tcPr>
            <w:tcW w:w="1701" w:type="dxa"/>
          </w:tcPr>
          <w:p w14:paraId="299A11C8" w14:textId="77777777" w:rsidR="001B64E8" w:rsidRDefault="001B64E8" w:rsidP="001B64E8">
            <w:pPr>
              <w:pStyle w:val="DHHStabletext"/>
            </w:pPr>
            <w:r w:rsidRPr="001B64E8">
              <w:t xml:space="preserve">Sensitive </w:t>
            </w:r>
          </w:p>
        </w:tc>
        <w:tc>
          <w:tcPr>
            <w:tcW w:w="7655" w:type="dxa"/>
          </w:tcPr>
          <w:p w14:paraId="299A11C9" w14:textId="7BAFCD4B" w:rsidR="001B64E8" w:rsidRPr="001B64E8" w:rsidRDefault="003A05CD" w:rsidP="001B64E8">
            <w:pPr>
              <w:pStyle w:val="DHHStabletext"/>
            </w:pPr>
            <w:r w:rsidRPr="003A05CD">
              <w:t>Sensitive information is a subset of personal information. It means information or an opinion about an individual’s:</w:t>
            </w:r>
          </w:p>
          <w:p w14:paraId="299A11CA" w14:textId="77777777" w:rsidR="001B64E8" w:rsidRPr="001B64E8" w:rsidRDefault="001B64E8" w:rsidP="001B64E8">
            <w:pPr>
              <w:pStyle w:val="DHHStablebullet"/>
            </w:pPr>
            <w:r w:rsidRPr="001B64E8">
              <w:t>racial or ethnic origin</w:t>
            </w:r>
          </w:p>
          <w:p w14:paraId="299A11CB" w14:textId="77777777" w:rsidR="001B64E8" w:rsidRPr="001B64E8" w:rsidRDefault="001B64E8" w:rsidP="001B64E8">
            <w:pPr>
              <w:pStyle w:val="DHHStablebullet"/>
            </w:pPr>
            <w:r w:rsidRPr="001B64E8">
              <w:t>political opinions</w:t>
            </w:r>
          </w:p>
          <w:p w14:paraId="299A11CC" w14:textId="77777777" w:rsidR="001B64E8" w:rsidRPr="001B64E8" w:rsidRDefault="001B64E8" w:rsidP="001B64E8">
            <w:pPr>
              <w:pStyle w:val="DHHStablebullet"/>
            </w:pPr>
            <w:r w:rsidRPr="001B64E8">
              <w:t>membership of a political association</w:t>
            </w:r>
          </w:p>
          <w:p w14:paraId="299A11CD" w14:textId="77777777" w:rsidR="001B64E8" w:rsidRPr="001B64E8" w:rsidRDefault="001B64E8" w:rsidP="001B64E8">
            <w:pPr>
              <w:pStyle w:val="DHHStablebullet"/>
            </w:pPr>
            <w:r w:rsidRPr="001B64E8">
              <w:t>religious beliefs or affiliations</w:t>
            </w:r>
          </w:p>
          <w:p w14:paraId="299A11CE" w14:textId="77777777" w:rsidR="001B64E8" w:rsidRPr="001B64E8" w:rsidRDefault="001B64E8" w:rsidP="001B64E8">
            <w:pPr>
              <w:pStyle w:val="DHHStablebullet"/>
            </w:pPr>
            <w:r w:rsidRPr="001B64E8">
              <w:t>philosophical beliefs</w:t>
            </w:r>
          </w:p>
          <w:p w14:paraId="299A11CF" w14:textId="77777777" w:rsidR="001B64E8" w:rsidRPr="001B64E8" w:rsidRDefault="001B64E8" w:rsidP="001B64E8">
            <w:pPr>
              <w:pStyle w:val="DHHStablebullet"/>
            </w:pPr>
            <w:r w:rsidRPr="001B64E8">
              <w:t>membership of a professional or trade association</w:t>
            </w:r>
          </w:p>
          <w:p w14:paraId="299A11D0" w14:textId="77777777" w:rsidR="001B64E8" w:rsidRPr="001B64E8" w:rsidRDefault="001B64E8" w:rsidP="001B64E8">
            <w:pPr>
              <w:pStyle w:val="DHHStablebullet"/>
            </w:pPr>
            <w:r w:rsidRPr="001B64E8">
              <w:t>membership of a trade union</w:t>
            </w:r>
          </w:p>
          <w:p w14:paraId="299A11D1" w14:textId="77777777" w:rsidR="001B64E8" w:rsidRPr="001B64E8" w:rsidRDefault="001B64E8" w:rsidP="001B64E8">
            <w:pPr>
              <w:pStyle w:val="DHHStablebullet"/>
            </w:pPr>
            <w:r w:rsidRPr="001B64E8">
              <w:t>sexual preferences or practices</w:t>
            </w:r>
          </w:p>
          <w:p w14:paraId="299A11D2" w14:textId="77777777" w:rsidR="001B64E8" w:rsidRDefault="001B64E8" w:rsidP="001B64E8">
            <w:pPr>
              <w:pStyle w:val="DHHStablebullet"/>
            </w:pPr>
            <w:r w:rsidRPr="001B64E8">
              <w:t>criminal record.</w:t>
            </w:r>
          </w:p>
        </w:tc>
      </w:tr>
    </w:tbl>
    <w:p w14:paraId="299A11D4" w14:textId="77777777" w:rsidR="002802E3" w:rsidRDefault="002802E3" w:rsidP="00F3122E">
      <w:pPr>
        <w:pStyle w:val="DHHSbody"/>
        <w:rPr>
          <w:i/>
          <w:color w:val="D50032"/>
          <w:sz w:val="26"/>
          <w:szCs w:val="26"/>
        </w:rPr>
      </w:pPr>
    </w:p>
    <w:p w14:paraId="299A11D5" w14:textId="2FDE3BFB" w:rsidR="001B64E8" w:rsidRDefault="001B64E8" w:rsidP="001B64E8">
      <w:pPr>
        <w:pStyle w:val="DHHSbody"/>
      </w:pPr>
      <w:r>
        <w:t xml:space="preserve">Personal information and its disclosure </w:t>
      </w:r>
      <w:proofErr w:type="gramStart"/>
      <w:r>
        <w:t>is</w:t>
      </w:r>
      <w:proofErr w:type="gramEnd"/>
      <w:r>
        <w:t xml:space="preserve"> protected under Victorian law, including but not limited to the:</w:t>
      </w:r>
    </w:p>
    <w:p w14:paraId="299A11D6" w14:textId="77777777" w:rsidR="001B64E8" w:rsidRPr="001B64E8" w:rsidRDefault="001B64E8" w:rsidP="001B64E8">
      <w:pPr>
        <w:pStyle w:val="DHHSbullet1"/>
        <w:rPr>
          <w:i/>
        </w:rPr>
      </w:pPr>
      <w:r w:rsidRPr="001B64E8">
        <w:rPr>
          <w:i/>
        </w:rPr>
        <w:t xml:space="preserve">Health Records Act 2001 </w:t>
      </w:r>
      <w:r w:rsidRPr="001B64E8">
        <w:rPr>
          <w:i/>
        </w:rPr>
        <w:tab/>
      </w:r>
    </w:p>
    <w:p w14:paraId="299A11D7" w14:textId="77777777" w:rsidR="001B64E8" w:rsidRPr="001B64E8" w:rsidRDefault="001B64E8" w:rsidP="001B64E8">
      <w:pPr>
        <w:pStyle w:val="DHHSbullet1"/>
        <w:rPr>
          <w:i/>
        </w:rPr>
      </w:pPr>
      <w:r w:rsidRPr="001B64E8">
        <w:rPr>
          <w:i/>
        </w:rPr>
        <w:t xml:space="preserve">Adoption Act 1984 </w:t>
      </w:r>
    </w:p>
    <w:p w14:paraId="299A11D8" w14:textId="77777777" w:rsidR="001B64E8" w:rsidRPr="001B64E8" w:rsidRDefault="001B64E8" w:rsidP="001B64E8">
      <w:pPr>
        <w:pStyle w:val="DHHSbullet1"/>
        <w:rPr>
          <w:i/>
        </w:rPr>
      </w:pPr>
      <w:r w:rsidRPr="001B64E8">
        <w:rPr>
          <w:i/>
        </w:rPr>
        <w:t xml:space="preserve">Privacy and Data Protection Act 2014 </w:t>
      </w:r>
    </w:p>
    <w:p w14:paraId="299A11D9" w14:textId="77777777" w:rsidR="001B64E8" w:rsidRPr="001B64E8" w:rsidRDefault="001B64E8" w:rsidP="001B64E8">
      <w:pPr>
        <w:pStyle w:val="DHHSbullet1"/>
        <w:rPr>
          <w:i/>
        </w:rPr>
      </w:pPr>
      <w:r w:rsidRPr="001B64E8">
        <w:rPr>
          <w:i/>
        </w:rPr>
        <w:t xml:space="preserve">Children, Youth and Families Act 2005 </w:t>
      </w:r>
    </w:p>
    <w:p w14:paraId="299A11DA" w14:textId="77777777" w:rsidR="001B64E8" w:rsidRPr="001B64E8" w:rsidRDefault="001B64E8" w:rsidP="001B64E8">
      <w:pPr>
        <w:pStyle w:val="DHHSbullet1"/>
        <w:rPr>
          <w:i/>
        </w:rPr>
      </w:pPr>
      <w:r w:rsidRPr="001B64E8">
        <w:rPr>
          <w:i/>
        </w:rPr>
        <w:t xml:space="preserve">Public Records Act 1973 </w:t>
      </w:r>
      <w:r w:rsidRPr="001B64E8">
        <w:rPr>
          <w:i/>
        </w:rPr>
        <w:tab/>
      </w:r>
    </w:p>
    <w:p w14:paraId="2AA72B44" w14:textId="77777777" w:rsidR="00B41373" w:rsidRPr="00B41373" w:rsidRDefault="001B64E8" w:rsidP="0044618D">
      <w:pPr>
        <w:pStyle w:val="DHHSbullet1lastline"/>
      </w:pPr>
      <w:r w:rsidRPr="00B41373">
        <w:rPr>
          <w:i/>
        </w:rPr>
        <w:t>Disability Act 2006.</w:t>
      </w:r>
      <w:r w:rsidR="00B41373" w:rsidRPr="00B41373">
        <w:rPr>
          <w:i/>
        </w:rPr>
        <w:t xml:space="preserve"> </w:t>
      </w:r>
    </w:p>
    <w:p w14:paraId="299A11DD" w14:textId="50E4CB86" w:rsidR="001B64E8" w:rsidRDefault="001B64E8" w:rsidP="001B64E8">
      <w:pPr>
        <w:pStyle w:val="DHHSbody"/>
      </w:pPr>
      <w:r>
        <w:t>The Information Privacy Principles (</w:t>
      </w:r>
      <w:proofErr w:type="spellStart"/>
      <w:r>
        <w:t>IPPs</w:t>
      </w:r>
      <w:proofErr w:type="spellEnd"/>
      <w:r>
        <w:t>) and Health Privacy Principles (</w:t>
      </w:r>
      <w:proofErr w:type="spellStart"/>
      <w:r>
        <w:t>HPPs</w:t>
      </w:r>
      <w:proofErr w:type="spellEnd"/>
      <w:r>
        <w:t xml:space="preserve">) set out principles which guide the way in which personal and health information must be gathered, used and stored. </w:t>
      </w:r>
      <w:r w:rsidR="001A6B9F">
        <w:t xml:space="preserve">In summary </w:t>
      </w:r>
      <w:r w:rsidR="00340367">
        <w:t>the</w:t>
      </w:r>
      <w:r>
        <w:t xml:space="preserve"> principles cover</w:t>
      </w:r>
      <w:r w:rsidR="00066FF1">
        <w:t xml:space="preserve"> the following things. </w:t>
      </w:r>
      <w:r w:rsidR="00D45054">
        <w:t xml:space="preserve">OVIC gives details of the </w:t>
      </w:r>
      <w:proofErr w:type="spellStart"/>
      <w:r w:rsidR="00D45054">
        <w:t>IPPs</w:t>
      </w:r>
      <w:proofErr w:type="spellEnd"/>
      <w:r w:rsidR="00D45054">
        <w:t xml:space="preserve"> (and how they apply) on its website.</w:t>
      </w:r>
      <w:r>
        <w:t xml:space="preserve"> </w:t>
      </w:r>
    </w:p>
    <w:p w14:paraId="299A11DE" w14:textId="77777777" w:rsidR="001B64E8" w:rsidRDefault="001B64E8" w:rsidP="001B64E8">
      <w:pPr>
        <w:pStyle w:val="DHHSbullet1"/>
      </w:pPr>
      <w:r w:rsidRPr="001B64E8">
        <w:rPr>
          <w:b/>
        </w:rPr>
        <w:t>Collection</w:t>
      </w:r>
      <w:r>
        <w:rPr>
          <w:b/>
        </w:rPr>
        <w:t>:</w:t>
      </w:r>
      <w:r>
        <w:t xml:space="preserve"> An agency must not collect health or personal information unless it is necessary.</w:t>
      </w:r>
    </w:p>
    <w:p w14:paraId="299A11DF" w14:textId="0EB3FD73" w:rsidR="001B64E8" w:rsidRDefault="001B64E8" w:rsidP="001B64E8">
      <w:pPr>
        <w:pStyle w:val="DHHSbullet1"/>
      </w:pPr>
      <w:r w:rsidRPr="001B64E8">
        <w:rPr>
          <w:b/>
        </w:rPr>
        <w:t>Use and Disclosure</w:t>
      </w:r>
      <w:r>
        <w:rPr>
          <w:b/>
        </w:rPr>
        <w:t>:</w:t>
      </w:r>
      <w:r>
        <w:t xml:space="preserve"> An agency must not use or disclose personal or health information for a purpose other than the primary purpose</w:t>
      </w:r>
      <w:r w:rsidR="00A95348">
        <w:t xml:space="preserve">, unless </w:t>
      </w:r>
      <w:r w:rsidR="00B04DEB">
        <w:t>an exception applies</w:t>
      </w:r>
      <w:r>
        <w:t>.</w:t>
      </w:r>
    </w:p>
    <w:p w14:paraId="299A11E0" w14:textId="7460A1C1" w:rsidR="001B64E8" w:rsidRDefault="001B64E8" w:rsidP="001B64E8">
      <w:pPr>
        <w:pStyle w:val="DHHSbullet1"/>
      </w:pPr>
      <w:r w:rsidRPr="001B64E8">
        <w:rPr>
          <w:b/>
        </w:rPr>
        <w:t>Data Quality</w:t>
      </w:r>
      <w:r>
        <w:rPr>
          <w:b/>
        </w:rPr>
        <w:t>:</w:t>
      </w:r>
      <w:r w:rsidRPr="001B64E8">
        <w:rPr>
          <w:b/>
        </w:rPr>
        <w:t xml:space="preserve"> </w:t>
      </w:r>
      <w:r>
        <w:t>A</w:t>
      </w:r>
      <w:r w:rsidR="00D949E9">
        <w:t>n a</w:t>
      </w:r>
      <w:r>
        <w:t>genc</w:t>
      </w:r>
      <w:r w:rsidR="00D949E9">
        <w:t>y</w:t>
      </w:r>
      <w:r>
        <w:t xml:space="preserve"> must take reasonable steps to ensure that the personal or health information it collects, uses or discloses is accurate, complete and up to date.</w:t>
      </w:r>
    </w:p>
    <w:p w14:paraId="299A11E1" w14:textId="075682C4" w:rsidR="001B64E8" w:rsidRDefault="001B64E8" w:rsidP="001B64E8">
      <w:pPr>
        <w:pStyle w:val="DHHSbullet1"/>
      </w:pPr>
      <w:r w:rsidRPr="001B64E8">
        <w:rPr>
          <w:b/>
        </w:rPr>
        <w:t>Data Security</w:t>
      </w:r>
      <w:r>
        <w:rPr>
          <w:b/>
        </w:rPr>
        <w:t>:</w:t>
      </w:r>
      <w:r>
        <w:t xml:space="preserve"> </w:t>
      </w:r>
      <w:r w:rsidR="00253337">
        <w:t>An a</w:t>
      </w:r>
      <w:r>
        <w:t>genc</w:t>
      </w:r>
      <w:r w:rsidR="00253337">
        <w:t>y</w:t>
      </w:r>
      <w:r>
        <w:t xml:space="preserve"> must take reasonable steps to protect the information it holds from misuse, loss, unauthorised access, modification or disclosure.</w:t>
      </w:r>
    </w:p>
    <w:p w14:paraId="299A11E2" w14:textId="58129498" w:rsidR="001B64E8" w:rsidRDefault="001B64E8" w:rsidP="001B64E8">
      <w:pPr>
        <w:pStyle w:val="DHHSbullet1"/>
      </w:pPr>
      <w:r w:rsidRPr="001B64E8">
        <w:rPr>
          <w:b/>
        </w:rPr>
        <w:t>Openness</w:t>
      </w:r>
      <w:r>
        <w:t xml:space="preserve">: </w:t>
      </w:r>
      <w:r w:rsidR="00BF723A">
        <w:t xml:space="preserve">An </w:t>
      </w:r>
      <w:r w:rsidR="00600E7F">
        <w:t>a</w:t>
      </w:r>
      <w:r>
        <w:t>genc</w:t>
      </w:r>
      <w:r w:rsidR="00600E7F">
        <w:t>y</w:t>
      </w:r>
      <w:r>
        <w:t xml:space="preserve"> must set out in a document clearly expressed policies on its management of personal or health information, which should be available to anyone who asks for it.</w:t>
      </w:r>
    </w:p>
    <w:p w14:paraId="299A11E3" w14:textId="20DE222A" w:rsidR="001B64E8" w:rsidRDefault="001B64E8" w:rsidP="001B64E8">
      <w:pPr>
        <w:pStyle w:val="DHHSbullet1"/>
      </w:pPr>
      <w:r w:rsidRPr="001B64E8">
        <w:rPr>
          <w:b/>
        </w:rPr>
        <w:t>Access and Correction</w:t>
      </w:r>
      <w:r>
        <w:rPr>
          <w:b/>
        </w:rPr>
        <w:t>:</w:t>
      </w:r>
      <w:r>
        <w:t xml:space="preserve"> An agency that holds personal or health information must </w:t>
      </w:r>
      <w:r w:rsidR="00E95C6C">
        <w:t xml:space="preserve">ordinarily </w:t>
      </w:r>
      <w:r>
        <w:t>provide individuals with access to their information. This may be via a Freedom of Information request.</w:t>
      </w:r>
    </w:p>
    <w:p w14:paraId="299A11E4" w14:textId="5BDB831A" w:rsidR="001B64E8" w:rsidRDefault="001B64E8" w:rsidP="001B64E8">
      <w:pPr>
        <w:pStyle w:val="DHHSbullet1"/>
      </w:pPr>
      <w:r w:rsidRPr="001B64E8">
        <w:rPr>
          <w:b/>
        </w:rPr>
        <w:t>Unique Identifiers</w:t>
      </w:r>
      <w:r>
        <w:rPr>
          <w:b/>
        </w:rPr>
        <w:t>:</w:t>
      </w:r>
      <w:r>
        <w:t xml:space="preserve"> Agencies should not apply unique identifiers to individuals unless it is reasonably necessary to enable t</w:t>
      </w:r>
      <w:r w:rsidR="00557895">
        <w:t>he</w:t>
      </w:r>
      <w:r>
        <w:t xml:space="preserve"> agency to perform its duties</w:t>
      </w:r>
      <w:r w:rsidR="00557895">
        <w:t xml:space="preserve">, and in accordance with </w:t>
      </w:r>
      <w:proofErr w:type="spellStart"/>
      <w:r w:rsidR="00557895">
        <w:t>IPP</w:t>
      </w:r>
      <w:proofErr w:type="spellEnd"/>
      <w:r w:rsidR="00557895">
        <w:t xml:space="preserve"> </w:t>
      </w:r>
      <w:r w:rsidR="00D81300">
        <w:t>7</w:t>
      </w:r>
      <w:r w:rsidR="005202EB">
        <w:t>/</w:t>
      </w:r>
      <w:proofErr w:type="spellStart"/>
      <w:r w:rsidR="005202EB">
        <w:t>HPP</w:t>
      </w:r>
      <w:proofErr w:type="spellEnd"/>
      <w:r w:rsidR="005202EB">
        <w:t xml:space="preserve"> 7</w:t>
      </w:r>
      <w:r>
        <w:t>.</w:t>
      </w:r>
    </w:p>
    <w:p w14:paraId="299A11E5" w14:textId="77777777" w:rsidR="001B64E8" w:rsidRDefault="001B64E8" w:rsidP="001B64E8">
      <w:pPr>
        <w:pStyle w:val="DHHSbullet1"/>
      </w:pPr>
      <w:r w:rsidRPr="001B64E8">
        <w:rPr>
          <w:b/>
        </w:rPr>
        <w:t>Anonymity</w:t>
      </w:r>
      <w:r>
        <w:rPr>
          <w:b/>
        </w:rPr>
        <w:t>:</w:t>
      </w:r>
      <w:r>
        <w:t xml:space="preserve"> Wherever lawful and practicable, individuals must have the option of not identifying themselves.</w:t>
      </w:r>
    </w:p>
    <w:p w14:paraId="299A11E6" w14:textId="0F416E44" w:rsidR="001B64E8" w:rsidRDefault="001B64E8" w:rsidP="001B64E8">
      <w:pPr>
        <w:pStyle w:val="DHHSbullet1"/>
      </w:pPr>
      <w:r w:rsidRPr="001B64E8">
        <w:rPr>
          <w:b/>
        </w:rPr>
        <w:t>Transborder data flows</w:t>
      </w:r>
      <w:r>
        <w:rPr>
          <w:b/>
        </w:rPr>
        <w:t>:</w:t>
      </w:r>
      <w:r>
        <w:t xml:space="preserve"> </w:t>
      </w:r>
      <w:r w:rsidR="006D45B3">
        <w:t xml:space="preserve">An agency should not </w:t>
      </w:r>
      <w:r w:rsidR="00E245DE">
        <w:t xml:space="preserve">transfer personal or health information outside Victoria unless that information will continue to </w:t>
      </w:r>
      <w:r w:rsidR="00E21D66">
        <w:t xml:space="preserve">be protected in accordance with the </w:t>
      </w:r>
      <w:proofErr w:type="spellStart"/>
      <w:r w:rsidR="00E21D66">
        <w:t>IPPs</w:t>
      </w:r>
      <w:proofErr w:type="spellEnd"/>
      <w:r w:rsidR="00E21D66">
        <w:t xml:space="preserve"> and </w:t>
      </w:r>
      <w:proofErr w:type="spellStart"/>
      <w:r w:rsidR="00E21D66">
        <w:t>HPPs</w:t>
      </w:r>
      <w:proofErr w:type="spellEnd"/>
      <w:r w:rsidR="00E21D66">
        <w:t>, and in accordance with IPP</w:t>
      </w:r>
      <w:r w:rsidR="000E4075">
        <w:t>9/</w:t>
      </w:r>
      <w:proofErr w:type="spellStart"/>
      <w:r w:rsidR="000E4075">
        <w:t>HPP</w:t>
      </w:r>
      <w:proofErr w:type="spellEnd"/>
      <w:r w:rsidR="000E4075">
        <w:t xml:space="preserve"> 9.</w:t>
      </w:r>
    </w:p>
    <w:p w14:paraId="299A11E7" w14:textId="5C4EA26F" w:rsidR="001B64E8" w:rsidRDefault="001B64E8" w:rsidP="001B64E8">
      <w:pPr>
        <w:pStyle w:val="DHHSbullet1"/>
      </w:pPr>
      <w:r w:rsidRPr="001B64E8">
        <w:rPr>
          <w:b/>
          <w:i/>
        </w:rPr>
        <w:t>Personal Information only</w:t>
      </w:r>
      <w:r>
        <w:t xml:space="preserve"> – </w:t>
      </w:r>
      <w:r w:rsidRPr="001B64E8">
        <w:rPr>
          <w:b/>
        </w:rPr>
        <w:t>Sensitive Information</w:t>
      </w:r>
      <w:r>
        <w:rPr>
          <w:b/>
        </w:rPr>
        <w:t>:</w:t>
      </w:r>
      <w:r>
        <w:t xml:space="preserve"> Organisations must not collect sensitive information unless under certain circumstances (e.g. with consent, as required by law, to prevent harm)</w:t>
      </w:r>
      <w:r w:rsidR="00133FC0">
        <w:t xml:space="preserve">, in accordance with </w:t>
      </w:r>
      <w:r w:rsidR="001A1EC3">
        <w:t>IPP10</w:t>
      </w:r>
      <w:r>
        <w:t>.</w:t>
      </w:r>
    </w:p>
    <w:p w14:paraId="299A11E8" w14:textId="54D06DFB" w:rsidR="001B64E8" w:rsidRDefault="001B64E8" w:rsidP="001B64E8">
      <w:pPr>
        <w:pStyle w:val="DHHSbullet1"/>
      </w:pPr>
      <w:r w:rsidRPr="001B64E8">
        <w:rPr>
          <w:b/>
          <w:i/>
        </w:rPr>
        <w:t>Health Records only</w:t>
      </w:r>
      <w:r>
        <w:t xml:space="preserve"> – </w:t>
      </w:r>
      <w:r w:rsidRPr="001B64E8">
        <w:rPr>
          <w:b/>
        </w:rPr>
        <w:t>Transfer or Closure of Practice of Health Service Provider</w:t>
      </w:r>
      <w:r>
        <w:rPr>
          <w:b/>
        </w:rPr>
        <w:t>:</w:t>
      </w:r>
      <w:r>
        <w:t xml:space="preserve"> Agencies have specific information management requirements in this circumstance</w:t>
      </w:r>
      <w:r w:rsidR="004E5B92">
        <w:t xml:space="preserve">, including under </w:t>
      </w:r>
      <w:proofErr w:type="spellStart"/>
      <w:r w:rsidR="004E5B92">
        <w:t>HPP</w:t>
      </w:r>
      <w:proofErr w:type="spellEnd"/>
      <w:r w:rsidR="004E5B92">
        <w:t xml:space="preserve"> 10</w:t>
      </w:r>
      <w:r>
        <w:t>.</w:t>
      </w:r>
    </w:p>
    <w:p w14:paraId="299A11E9" w14:textId="04A898C0" w:rsidR="001B64E8" w:rsidRDefault="001B64E8" w:rsidP="001B64E8">
      <w:pPr>
        <w:pStyle w:val="DHHSbullet1lastline"/>
      </w:pPr>
      <w:r w:rsidRPr="001B64E8">
        <w:rPr>
          <w:b/>
          <w:i/>
        </w:rPr>
        <w:t>Health Records only</w:t>
      </w:r>
      <w:r>
        <w:t xml:space="preserve"> – </w:t>
      </w:r>
      <w:r w:rsidRPr="001B64E8">
        <w:rPr>
          <w:b/>
        </w:rPr>
        <w:t>Making Information Available to Another Health Service Provider</w:t>
      </w:r>
      <w:r>
        <w:rPr>
          <w:b/>
        </w:rPr>
        <w:t>:</w:t>
      </w:r>
      <w:r>
        <w:t xml:space="preserve"> Health Service Providers must share health information with other Health Service Providers upon individual’s request</w:t>
      </w:r>
      <w:r w:rsidR="00F1195D">
        <w:t xml:space="preserve">, and in accordance with the Health Records Act including </w:t>
      </w:r>
      <w:proofErr w:type="spellStart"/>
      <w:r w:rsidR="00F1195D">
        <w:t>HPP</w:t>
      </w:r>
      <w:proofErr w:type="spellEnd"/>
      <w:r w:rsidR="00F1195D">
        <w:t xml:space="preserve"> 11.</w:t>
      </w:r>
      <w:r>
        <w:t xml:space="preserve"> </w:t>
      </w:r>
    </w:p>
    <w:p w14:paraId="299A11EA" w14:textId="32508E34" w:rsidR="001B64E8" w:rsidRDefault="001B64E8" w:rsidP="001B64E8">
      <w:pPr>
        <w:pStyle w:val="DHHSbody"/>
      </w:pPr>
      <w:r>
        <w:t xml:space="preserve">More information about the </w:t>
      </w:r>
      <w:proofErr w:type="spellStart"/>
      <w:r>
        <w:t>IPPs</w:t>
      </w:r>
      <w:proofErr w:type="spellEnd"/>
      <w:r>
        <w:t xml:space="preserve"> and </w:t>
      </w:r>
      <w:proofErr w:type="spellStart"/>
      <w:r>
        <w:t>HPPs</w:t>
      </w:r>
      <w:proofErr w:type="spellEnd"/>
      <w:r>
        <w:t xml:space="preserve"> can be found</w:t>
      </w:r>
      <w:r w:rsidR="00043358">
        <w:t xml:space="preserve"> </w:t>
      </w:r>
      <w:hyperlink r:id="rId17" w:history="1">
        <w:r w:rsidR="00043358" w:rsidRPr="00043358">
          <w:rPr>
            <w:rStyle w:val="Hyperlink"/>
          </w:rPr>
          <w:t>Information Sheet: Privacy Prin</w:t>
        </w:r>
        <w:bookmarkStart w:id="4" w:name="_Hlt52358587"/>
        <w:bookmarkStart w:id="5" w:name="_Hlt52358588"/>
        <w:r w:rsidR="00043358" w:rsidRPr="00043358">
          <w:rPr>
            <w:rStyle w:val="Hyperlink"/>
          </w:rPr>
          <w:t>c</w:t>
        </w:r>
        <w:bookmarkEnd w:id="4"/>
        <w:bookmarkEnd w:id="5"/>
        <w:r w:rsidR="00043358" w:rsidRPr="00043358">
          <w:rPr>
            <w:rStyle w:val="Hyperlink"/>
          </w:rPr>
          <w:t>iples</w:t>
        </w:r>
      </w:hyperlink>
      <w:r w:rsidR="00043358">
        <w:t>.</w:t>
      </w:r>
      <w:r>
        <w:t xml:space="preserve"> </w:t>
      </w:r>
    </w:p>
    <w:p w14:paraId="299A11EB" w14:textId="77777777" w:rsidR="001B64E8" w:rsidRDefault="001B64E8" w:rsidP="00696D6D">
      <w:pPr>
        <w:pStyle w:val="Heading2"/>
      </w:pPr>
      <w:bookmarkStart w:id="6" w:name="_Toc49509028"/>
      <w:r>
        <w:t>Victorian Protective Data Security Standards</w:t>
      </w:r>
      <w:bookmarkEnd w:id="6"/>
      <w:r>
        <w:t xml:space="preserve"> </w:t>
      </w:r>
    </w:p>
    <w:p w14:paraId="299A11EC" w14:textId="1A04BC36" w:rsidR="001B64E8" w:rsidRDefault="001B64E8" w:rsidP="001B64E8">
      <w:pPr>
        <w:pStyle w:val="DHHSbody"/>
      </w:pPr>
      <w:r>
        <w:t>The Victorian Protective Data Security Standards (</w:t>
      </w:r>
      <w:proofErr w:type="spellStart"/>
      <w:r>
        <w:t>VPDSS</w:t>
      </w:r>
      <w:proofErr w:type="spellEnd"/>
      <w:r>
        <w:t xml:space="preserve">) comprise </w:t>
      </w:r>
      <w:r w:rsidR="002B33C0">
        <w:t xml:space="preserve">12 </w:t>
      </w:r>
      <w:r>
        <w:t>standards covering</w:t>
      </w:r>
      <w:r w:rsidR="002B33C0">
        <w:t xml:space="preserve"> governance,</w:t>
      </w:r>
      <w:r>
        <w:t xml:space="preserve"> information</w:t>
      </w:r>
      <w:r w:rsidR="002B33C0">
        <w:t xml:space="preserve"> </w:t>
      </w:r>
      <w:r w:rsidR="001B689D">
        <w:t>security</w:t>
      </w:r>
      <w:r>
        <w:t>, personnel</w:t>
      </w:r>
      <w:r w:rsidR="001B689D">
        <w:t xml:space="preserve"> security</w:t>
      </w:r>
      <w:r>
        <w:t>, physical security</w:t>
      </w:r>
      <w:r w:rsidR="001B689D">
        <w:t xml:space="preserve"> and ICT security</w:t>
      </w:r>
      <w:r>
        <w:t xml:space="preserve">. </w:t>
      </w:r>
      <w:r w:rsidR="00DE77B9">
        <w:t xml:space="preserve">The Victorian Information Commissioner requires the Department to </w:t>
      </w:r>
      <w:r w:rsidR="001B689D">
        <w:t xml:space="preserve">attest </w:t>
      </w:r>
      <w:r w:rsidR="00DE77B9">
        <w:t>against the Standards</w:t>
      </w:r>
      <w:r w:rsidR="00F27C93">
        <w:t xml:space="preserve"> </w:t>
      </w:r>
      <w:r w:rsidR="001B689D">
        <w:t>every 2 years</w:t>
      </w:r>
      <w:r w:rsidR="00D03538">
        <w:t xml:space="preserve"> in August</w:t>
      </w:r>
      <w:r w:rsidR="00F27C93">
        <w:t xml:space="preserve">. </w:t>
      </w:r>
      <w:r w:rsidR="005F2869">
        <w:t>For f</w:t>
      </w:r>
      <w:r>
        <w:t>unded agencie</w:t>
      </w:r>
      <w:r w:rsidR="003C3EEF">
        <w:t>s</w:t>
      </w:r>
      <w:r>
        <w:t xml:space="preserve"> </w:t>
      </w:r>
      <w:r w:rsidR="005F2869">
        <w:t xml:space="preserve">this means </w:t>
      </w:r>
      <w:r>
        <w:t>not act</w:t>
      </w:r>
      <w:r w:rsidR="005F2869">
        <w:t>ing</w:t>
      </w:r>
      <w:r>
        <w:t xml:space="preserve"> or engag</w:t>
      </w:r>
      <w:r w:rsidR="005F2869">
        <w:t>ing</w:t>
      </w:r>
      <w:r>
        <w:t xml:space="preserve"> in a practice that contravenes the </w:t>
      </w:r>
      <w:proofErr w:type="spellStart"/>
      <w:r>
        <w:t>VPDSS</w:t>
      </w:r>
      <w:proofErr w:type="spellEnd"/>
      <w:r>
        <w:t xml:space="preserve">. </w:t>
      </w:r>
      <w:r w:rsidR="007D6AD9">
        <w:t xml:space="preserve">Accordingly, </w:t>
      </w:r>
      <w:r>
        <w:t xml:space="preserve">it is expected that funded agencies will: </w:t>
      </w:r>
    </w:p>
    <w:p w14:paraId="299A11ED" w14:textId="77777777" w:rsidR="00DA6FCB" w:rsidRDefault="001B64E8" w:rsidP="001B64E8">
      <w:pPr>
        <w:pStyle w:val="DHHSbullet1"/>
      </w:pPr>
      <w:r>
        <w:t xml:space="preserve">Identify the information assets they have (relating to activity the </w:t>
      </w:r>
      <w:r w:rsidR="006D04C4">
        <w:t>D</w:t>
      </w:r>
      <w:r>
        <w:t>epartment funds as a minimum) and their key systems that are involved in managing this information.</w:t>
      </w:r>
    </w:p>
    <w:p w14:paraId="299A11EE" w14:textId="77777777" w:rsidR="004C5010" w:rsidRDefault="004C5010" w:rsidP="001B64E8">
      <w:pPr>
        <w:pStyle w:val="DHHSbullet1"/>
      </w:pPr>
      <w:r>
        <w:t>Have a current Information Security Policy, Privacy Policy and Information Asset Governance Policy endorsed by the senior management of the organisation.</w:t>
      </w:r>
    </w:p>
    <w:p w14:paraId="299A11EF" w14:textId="1D49D276" w:rsidR="0020395E" w:rsidRDefault="0020395E" w:rsidP="0020395E">
      <w:pPr>
        <w:pStyle w:val="DHHSbullet1"/>
      </w:pPr>
      <w:r>
        <w:t>As an initial cybersecurity baseline</w:t>
      </w:r>
      <w:r w:rsidR="00D03538">
        <w:t>,</w:t>
      </w:r>
      <w:r>
        <w:t xml:space="preserve"> funded agencies should implement the Australian Government's </w:t>
      </w:r>
      <w:hyperlink r:id="rId18" w:history="1">
        <w:r w:rsidR="001B689D">
          <w:rPr>
            <w:rStyle w:val="Hyperlink"/>
          </w:rPr>
          <w:t>Australia Cyber Security Centre (</w:t>
        </w:r>
        <w:proofErr w:type="spellStart"/>
        <w:r w:rsidR="001B689D">
          <w:rPr>
            <w:rStyle w:val="Hyperlink"/>
          </w:rPr>
          <w:t>ACSC</w:t>
        </w:r>
        <w:proofErr w:type="spellEnd"/>
        <w:r w:rsidR="001B689D">
          <w:rPr>
            <w:rStyle w:val="Hyperlink"/>
          </w:rPr>
          <w:t>) Essential Eight</w:t>
        </w:r>
      </w:hyperlink>
      <w:r w:rsidR="004C5010">
        <w:t>.</w:t>
      </w:r>
      <w:r w:rsidR="00517A52">
        <w:t xml:space="preserve"> </w:t>
      </w:r>
      <w:r w:rsidR="00693BC1">
        <w:t>This involves</w:t>
      </w:r>
      <w:r>
        <w:t xml:space="preserve"> </w:t>
      </w:r>
      <w:r w:rsidR="00693BC1">
        <w:t xml:space="preserve">an </w:t>
      </w:r>
      <w:r>
        <w:t>assess</w:t>
      </w:r>
      <w:r w:rsidR="00693BC1">
        <w:t>ment</w:t>
      </w:r>
      <w:r>
        <w:t xml:space="preserve"> </w:t>
      </w:r>
      <w:r w:rsidR="00693BC1">
        <w:t xml:space="preserve">of </w:t>
      </w:r>
      <w:r>
        <w:t>compliance with the Essential Eight and plan</w:t>
      </w:r>
      <w:r w:rsidR="00693BC1">
        <w:t>ning</w:t>
      </w:r>
      <w:r>
        <w:t xml:space="preserve"> to remediate any identified gaps as soon as practicable.</w:t>
      </w:r>
      <w:r w:rsidR="00CF5D45">
        <w:t xml:space="preserve"> </w:t>
      </w:r>
      <w:r>
        <w:t>Free resources includ</w:t>
      </w:r>
      <w:r w:rsidR="009C25CD">
        <w:t>e</w:t>
      </w:r>
      <w:r>
        <w:t xml:space="preserve"> a free </w:t>
      </w:r>
      <w:hyperlink r:id="rId19" w:history="1">
        <w:r w:rsidRPr="009C25CD">
          <w:rPr>
            <w:rStyle w:val="Hyperlink"/>
          </w:rPr>
          <w:t>maturity model assessment</w:t>
        </w:r>
      </w:hyperlink>
      <w:r>
        <w:t xml:space="preserve"> tool</w:t>
      </w:r>
      <w:r w:rsidR="009C25CD">
        <w:t>.</w:t>
      </w:r>
    </w:p>
    <w:p w14:paraId="299A11F0" w14:textId="6D384C74" w:rsidR="001B64E8" w:rsidRDefault="00D03538" w:rsidP="0044618D">
      <w:pPr>
        <w:pStyle w:val="DHHSbullet1"/>
      </w:pPr>
      <w:r>
        <w:t xml:space="preserve">Undertake a </w:t>
      </w:r>
      <w:r w:rsidR="005524F9">
        <w:t>self-assessment</w:t>
      </w:r>
      <w:r>
        <w:t xml:space="preserve"> of </w:t>
      </w:r>
      <w:proofErr w:type="spellStart"/>
      <w:r>
        <w:t>VPDSS</w:t>
      </w:r>
      <w:proofErr w:type="spellEnd"/>
      <w:r w:rsidR="005524F9">
        <w:t xml:space="preserve">, identify security </w:t>
      </w:r>
      <w:r>
        <w:t>risk</w:t>
      </w:r>
      <w:r w:rsidR="005524F9">
        <w:t xml:space="preserve">s and have a protective data security plan in place to remediate and improve their security maturity </w:t>
      </w:r>
      <w:r w:rsidR="005E47FA">
        <w:t xml:space="preserve">including </w:t>
      </w:r>
      <w:r w:rsidR="005524F9">
        <w:t xml:space="preserve">mitigate </w:t>
      </w:r>
      <w:r w:rsidR="00913186">
        <w:t>risks. Funded</w:t>
      </w:r>
      <w:r w:rsidR="0020395E">
        <w:t xml:space="preserve"> Agencies should also subscribe to the </w:t>
      </w:r>
      <w:hyperlink r:id="rId20" w:history="1">
        <w:r w:rsidR="001B580A" w:rsidRPr="001B580A">
          <w:rPr>
            <w:rStyle w:val="Hyperlink"/>
          </w:rPr>
          <w:t>Stay Smart Online</w:t>
        </w:r>
      </w:hyperlink>
      <w:r w:rsidR="0020395E">
        <w:t xml:space="preserve"> website service</w:t>
      </w:r>
      <w:r w:rsidR="00EC7863">
        <w:t>.</w:t>
      </w:r>
    </w:p>
    <w:p w14:paraId="299A11F1" w14:textId="77777777" w:rsidR="001B64E8" w:rsidRDefault="00696D6D" w:rsidP="00696D6D">
      <w:pPr>
        <w:pStyle w:val="Heading2"/>
      </w:pPr>
      <w:bookmarkStart w:id="7" w:name="_Toc49509029"/>
      <w:r>
        <w:t>Summary of obligations</w:t>
      </w:r>
      <w:bookmarkEnd w:id="7"/>
    </w:p>
    <w:p w14:paraId="299A11F2" w14:textId="77777777" w:rsidR="001B64E8" w:rsidRDefault="001B64E8" w:rsidP="001B64E8">
      <w:pPr>
        <w:pStyle w:val="DHHSbody"/>
      </w:pPr>
      <w:r>
        <w:t>Funded agencies must ensure that:</w:t>
      </w:r>
    </w:p>
    <w:p w14:paraId="299A11F3" w14:textId="77777777" w:rsidR="001B64E8" w:rsidRDefault="001B64E8" w:rsidP="00696D6D">
      <w:pPr>
        <w:pStyle w:val="DHHSbullet1"/>
      </w:pPr>
      <w:r>
        <w:t xml:space="preserve">Staff are trained about privacy, data security and data quality requirements and how the Information and Health Privacy Principles apply to their day-to-day work. </w:t>
      </w:r>
    </w:p>
    <w:p w14:paraId="299A11F4" w14:textId="77777777" w:rsidR="001B64E8" w:rsidRDefault="001B64E8" w:rsidP="00696D6D">
      <w:pPr>
        <w:pStyle w:val="DHHSbullet1"/>
      </w:pPr>
      <w:r>
        <w:t>Service users are informed about how their personal information will be used and disclosed, including how their personal information is protected from misuse, loss, unauthorised access, modification and disclosure.</w:t>
      </w:r>
    </w:p>
    <w:p w14:paraId="299A11F5" w14:textId="77777777" w:rsidR="001B64E8" w:rsidRDefault="001B64E8" w:rsidP="00696D6D">
      <w:pPr>
        <w:pStyle w:val="DHHSbullet1lastline"/>
      </w:pPr>
      <w:r>
        <w:t xml:space="preserve">They comply with the </w:t>
      </w:r>
      <w:proofErr w:type="spellStart"/>
      <w:r>
        <w:t>IPPs</w:t>
      </w:r>
      <w:proofErr w:type="spellEnd"/>
      <w:r>
        <w:t xml:space="preserve"> and </w:t>
      </w:r>
      <w:proofErr w:type="spellStart"/>
      <w:r>
        <w:t>HPPs</w:t>
      </w:r>
      <w:proofErr w:type="spellEnd"/>
      <w:r>
        <w:t>.</w:t>
      </w:r>
    </w:p>
    <w:p w14:paraId="299A11F6" w14:textId="77777777" w:rsidR="001B64E8" w:rsidRDefault="001B64E8" w:rsidP="001B64E8">
      <w:pPr>
        <w:pStyle w:val="DHHSbody"/>
      </w:pPr>
      <w:r>
        <w:t>As part of service agreement monitoring, agencies can expect to be asked:</w:t>
      </w:r>
    </w:p>
    <w:p w14:paraId="299A11F7" w14:textId="08784408" w:rsidR="001B64E8" w:rsidRDefault="001B64E8" w:rsidP="00696D6D">
      <w:pPr>
        <w:pStyle w:val="DHHSbullet1"/>
      </w:pPr>
      <w:r>
        <w:t xml:space="preserve">Are staff provided training or support resources about the obligations of organisations in managing privacy, data security and data quality requirements and how the </w:t>
      </w:r>
      <w:proofErr w:type="spellStart"/>
      <w:r>
        <w:t>IPPs</w:t>
      </w:r>
      <w:proofErr w:type="spellEnd"/>
      <w:r>
        <w:t xml:space="preserve"> and </w:t>
      </w:r>
      <w:proofErr w:type="spellStart"/>
      <w:r>
        <w:t>HPPs</w:t>
      </w:r>
      <w:proofErr w:type="spellEnd"/>
      <w:r>
        <w:t xml:space="preserve"> apply to their day-to-day work? The organisation needs to provide a verbal or written description of staff training about information privacy, data security and data quality. </w:t>
      </w:r>
    </w:p>
    <w:p w14:paraId="5FDE68B9" w14:textId="42C04ED9" w:rsidR="001B689D" w:rsidRDefault="00D55E69" w:rsidP="00696D6D">
      <w:pPr>
        <w:pStyle w:val="DHHSbullet1"/>
      </w:pPr>
      <w:r>
        <w:t>To u</w:t>
      </w:r>
      <w:r w:rsidR="001B689D">
        <w:t xml:space="preserve">ndertake </w:t>
      </w:r>
      <w:r w:rsidR="003C477D">
        <w:t>three</w:t>
      </w:r>
      <w:r w:rsidR="001B689D">
        <w:t xml:space="preserve"> activities related to providing assurance to the department </w:t>
      </w:r>
      <w:r w:rsidR="00276DE5">
        <w:t xml:space="preserve">in </w:t>
      </w:r>
      <w:r w:rsidR="003C477D">
        <w:t xml:space="preserve">accordance </w:t>
      </w:r>
      <w:r w:rsidR="00276DE5">
        <w:t xml:space="preserve">to </w:t>
      </w:r>
      <w:proofErr w:type="spellStart"/>
      <w:r w:rsidR="00276DE5">
        <w:t>VPDSS</w:t>
      </w:r>
      <w:proofErr w:type="spellEnd"/>
      <w:r w:rsidR="00276DE5">
        <w:t xml:space="preserve"> and information security. The Information Security for Funded Organisations SharePoint site goes into detail </w:t>
      </w:r>
      <w:r w:rsidR="003C477D">
        <w:t>regarding</w:t>
      </w:r>
      <w:r w:rsidR="00276DE5">
        <w:t xml:space="preserve"> the three required activities and assurance. To obtain access please email vpdss.infosec@dhhs.vic.gov.au</w:t>
      </w:r>
    </w:p>
    <w:p w14:paraId="299A11F8" w14:textId="77777777" w:rsidR="001B64E8" w:rsidRDefault="001B64E8" w:rsidP="00696D6D">
      <w:pPr>
        <w:pStyle w:val="DHHSbullet1"/>
      </w:pPr>
      <w:r>
        <w:t xml:space="preserve">Are service users informed about how their personal information will be used and disclosed, including how their personal information is protected from misuse, loss, unauthorised access, modification and disclosure? The organisation needs to provide a copy of the Information Privacy Statement it provides to service users. </w:t>
      </w:r>
    </w:p>
    <w:p w14:paraId="299A11F9" w14:textId="77777777" w:rsidR="001B64E8" w:rsidRDefault="001B64E8" w:rsidP="00696D6D">
      <w:pPr>
        <w:pStyle w:val="DHHSbullet1"/>
      </w:pPr>
      <w:r>
        <w:t xml:space="preserve">What procedures and initiatives are in place to improve compliance with the </w:t>
      </w:r>
      <w:proofErr w:type="spellStart"/>
      <w:r>
        <w:t>IPPs</w:t>
      </w:r>
      <w:proofErr w:type="spellEnd"/>
      <w:r>
        <w:t xml:space="preserve"> and </w:t>
      </w:r>
      <w:proofErr w:type="spellStart"/>
      <w:r>
        <w:t>HPPs</w:t>
      </w:r>
      <w:proofErr w:type="spellEnd"/>
      <w:r>
        <w:t xml:space="preserve">? The organisation needs to provide a verbal or written description of any information privacy, data security and data quality initiatives. </w:t>
      </w:r>
    </w:p>
    <w:p w14:paraId="299A11FA" w14:textId="481B1F55" w:rsidR="001B64E8" w:rsidRDefault="005E47FA" w:rsidP="001B64E8">
      <w:pPr>
        <w:pStyle w:val="DHHSbullet1lastline"/>
      </w:pPr>
      <w:r>
        <w:t>A</w:t>
      </w:r>
      <w:r w:rsidR="001B64E8">
        <w:t xml:space="preserve">gencies may be asked to provide their information governance policy; the policy should demonstrate that the organisation has considered their information management risks. </w:t>
      </w:r>
    </w:p>
    <w:p w14:paraId="04E85E17" w14:textId="47DE0612" w:rsidR="003C477D" w:rsidRDefault="003C477D" w:rsidP="001B64E8">
      <w:pPr>
        <w:pStyle w:val="DHHSbullet1lastline"/>
      </w:pPr>
      <w:r>
        <w:t>Agencies as p</w:t>
      </w:r>
      <w:r w:rsidR="00933D8F">
        <w:t>a</w:t>
      </w:r>
      <w:r>
        <w:t xml:space="preserve">rt of the assurance process will be asked to provide their self-assessment, </w:t>
      </w:r>
      <w:r w:rsidR="00933D8F">
        <w:t>security risk profile assessment and protective data security plan when audited.</w:t>
      </w:r>
    </w:p>
    <w:p w14:paraId="2B9BAF5D" w14:textId="070D87A4" w:rsidR="00350819" w:rsidRDefault="00350819" w:rsidP="004579DF">
      <w:pPr>
        <w:pStyle w:val="Heading2"/>
      </w:pPr>
      <w:bookmarkStart w:id="8" w:name="_Toc49509030"/>
      <w:r>
        <w:t>Protective Markings</w:t>
      </w:r>
      <w:bookmarkEnd w:id="8"/>
    </w:p>
    <w:p w14:paraId="070401B4" w14:textId="6B7807E4" w:rsidR="00350819" w:rsidRPr="004579DF" w:rsidRDefault="00350819" w:rsidP="004579DF">
      <w:pPr>
        <w:pStyle w:val="DHHSbullet1"/>
        <w:numPr>
          <w:ilvl w:val="0"/>
          <w:numId w:val="0"/>
        </w:numPr>
        <w:rPr>
          <w:rFonts w:ascii="Calibri" w:hAnsi="Calibri"/>
        </w:rPr>
      </w:pPr>
      <w:r>
        <w:t>Information from the Department</w:t>
      </w:r>
      <w:r w:rsidR="001E3D3A">
        <w:t xml:space="preserve"> that we share with you</w:t>
      </w:r>
      <w:r>
        <w:t xml:space="preserve"> may </w:t>
      </w:r>
      <w:r w:rsidR="001E3D3A">
        <w:t>contain</w:t>
      </w:r>
      <w:r>
        <w:t xml:space="preserve"> protective markings.</w:t>
      </w:r>
      <w:r w:rsidR="005471CF">
        <w:rPr>
          <w:rFonts w:ascii="Calibri" w:hAnsi="Calibri"/>
        </w:rPr>
        <w:t xml:space="preserve"> </w:t>
      </w:r>
      <w:r>
        <w:t xml:space="preserve">Protective markings are information sensitivity labels applied to information handled by the department and shared with its agencies, partners and third-party providers. Protective markings are part of the mandatory </w:t>
      </w:r>
      <w:proofErr w:type="spellStart"/>
      <w:r>
        <w:t>VPDSS</w:t>
      </w:r>
      <w:proofErr w:type="spellEnd"/>
      <w:r>
        <w:t xml:space="preserve"> managed by the Office of the Victorian Information Commissioner (OVIC).</w:t>
      </w:r>
    </w:p>
    <w:p w14:paraId="68BF6C6C" w14:textId="77777777" w:rsidR="005471CF" w:rsidRDefault="005471CF" w:rsidP="005471CF">
      <w:pPr>
        <w:pStyle w:val="DHHSbullet1"/>
        <w:numPr>
          <w:ilvl w:val="0"/>
          <w:numId w:val="0"/>
        </w:numPr>
        <w:ind w:left="284" w:hanging="284"/>
      </w:pPr>
    </w:p>
    <w:p w14:paraId="127A15E4" w14:textId="39DD5C2F" w:rsidR="00350819" w:rsidRDefault="00350819" w:rsidP="004579DF">
      <w:pPr>
        <w:pStyle w:val="DHHSbullet1"/>
        <w:numPr>
          <w:ilvl w:val="0"/>
          <w:numId w:val="0"/>
        </w:numPr>
      </w:pPr>
      <w:r>
        <w:t xml:space="preserve">The funded agency portal will soon have more information on protective markings, that’s part of the mandatory </w:t>
      </w:r>
      <w:proofErr w:type="spellStart"/>
      <w:r>
        <w:t>VPDSS</w:t>
      </w:r>
      <w:proofErr w:type="spellEnd"/>
      <w:r>
        <w:t xml:space="preserve"> that funded agencies are obliged to comply. More information on the definitions of protective markings can be found at </w:t>
      </w:r>
      <w:hyperlink r:id="rId21" w:history="1">
        <w:r>
          <w:rPr>
            <w:rStyle w:val="Hyperlink"/>
            <w:rFonts w:eastAsia="Times New Roman"/>
          </w:rPr>
          <w:t>https://www.dhhs.vic.gov.au/protective-markings</w:t>
        </w:r>
      </w:hyperlink>
      <w:r>
        <w:t xml:space="preserve">. </w:t>
      </w:r>
    </w:p>
    <w:p w14:paraId="299A11FB" w14:textId="61ED0475" w:rsidR="001B64E8" w:rsidRDefault="001B64E8" w:rsidP="00696D6D">
      <w:pPr>
        <w:pStyle w:val="Heading1"/>
      </w:pPr>
      <w:bookmarkStart w:id="9" w:name="_Toc49509031"/>
      <w:r>
        <w:t>Best practice information management</w:t>
      </w:r>
      <w:bookmarkEnd w:id="9"/>
    </w:p>
    <w:p w14:paraId="299A11FC" w14:textId="77777777" w:rsidR="001B64E8" w:rsidRDefault="001B64E8" w:rsidP="001B64E8">
      <w:pPr>
        <w:pStyle w:val="DHHSbody"/>
      </w:pPr>
      <w:r>
        <w:t>The following section provides guidance on best practice day-to-day management of information in order to assist funded agencies with practical actions in order to:</w:t>
      </w:r>
    </w:p>
    <w:p w14:paraId="299A11FD" w14:textId="060E8DC5" w:rsidR="001B64E8" w:rsidRDefault="001B64E8" w:rsidP="00696D6D">
      <w:pPr>
        <w:pStyle w:val="DHHSbullet1"/>
      </w:pPr>
      <w:r>
        <w:t>Comply with legislative and compliance frameworks</w:t>
      </w:r>
      <w:r w:rsidR="00933D8F">
        <w:t xml:space="preserve"> and standards</w:t>
      </w:r>
      <w:r>
        <w:t>.</w:t>
      </w:r>
    </w:p>
    <w:p w14:paraId="299A11FE" w14:textId="77777777" w:rsidR="001B64E8" w:rsidRDefault="001B64E8" w:rsidP="00696D6D">
      <w:pPr>
        <w:pStyle w:val="DHHSbullet1lastline"/>
      </w:pPr>
      <w:r>
        <w:t>Promote a privacy aware culture.</w:t>
      </w:r>
    </w:p>
    <w:p w14:paraId="299A11FF" w14:textId="77777777" w:rsidR="001B64E8" w:rsidRDefault="001B64E8" w:rsidP="00696D6D">
      <w:pPr>
        <w:pStyle w:val="Heading2"/>
      </w:pPr>
      <w:bookmarkStart w:id="10" w:name="_Toc49509032"/>
      <w:r>
        <w:t>Handling personal information</w:t>
      </w:r>
      <w:bookmarkEnd w:id="10"/>
    </w:p>
    <w:p w14:paraId="299A1200" w14:textId="77777777" w:rsidR="001B64E8" w:rsidRDefault="001B64E8" w:rsidP="001B64E8">
      <w:pPr>
        <w:pStyle w:val="DHHSbody"/>
      </w:pPr>
      <w:r>
        <w:t>Personal information may only be accessed and used for a valid work purpose. When handling personal information:</w:t>
      </w:r>
    </w:p>
    <w:p w14:paraId="299A1201" w14:textId="463BD2F2" w:rsidR="001B64E8" w:rsidRDefault="001B64E8" w:rsidP="00696D6D">
      <w:pPr>
        <w:pStyle w:val="DHHSbullet1"/>
      </w:pPr>
      <w:r>
        <w:t>confirm recipient details before sending faxes or emails</w:t>
      </w:r>
      <w:r w:rsidR="00546879">
        <w:t xml:space="preserve">, and consider </w:t>
      </w:r>
      <w:r w:rsidR="00E502E9">
        <w:t xml:space="preserve">whether email or fax is sufficiently secure to protect the information from unauthorised access (e.g. should the information be </w:t>
      </w:r>
      <w:r w:rsidR="00972DE7">
        <w:t>password protected or encrypted?)</w:t>
      </w:r>
    </w:p>
    <w:p w14:paraId="299A1202" w14:textId="77777777" w:rsidR="001B64E8" w:rsidRDefault="001B64E8" w:rsidP="00696D6D">
      <w:pPr>
        <w:pStyle w:val="DHHSbullet1"/>
      </w:pPr>
      <w:r>
        <w:t>always store any hard copies of confidential information that you are not using in a secure cabinet or room</w:t>
      </w:r>
    </w:p>
    <w:p w14:paraId="299A1203" w14:textId="77777777" w:rsidR="001B64E8" w:rsidRDefault="001B64E8" w:rsidP="00696D6D">
      <w:pPr>
        <w:pStyle w:val="DHHSbullet1"/>
      </w:pPr>
      <w:r>
        <w:t>be aware of your surroundings and people nearby</w:t>
      </w:r>
    </w:p>
    <w:p w14:paraId="299A1204" w14:textId="77777777" w:rsidR="001B64E8" w:rsidRDefault="001B64E8" w:rsidP="00696D6D">
      <w:pPr>
        <w:pStyle w:val="DHHSbullet1"/>
      </w:pPr>
      <w:r>
        <w:t>limit taking hard copy information away from secure sites</w:t>
      </w:r>
    </w:p>
    <w:p w14:paraId="299A1205" w14:textId="77777777" w:rsidR="001B64E8" w:rsidRDefault="001B64E8" w:rsidP="00696D6D">
      <w:pPr>
        <w:pStyle w:val="DHHSbullet1"/>
      </w:pPr>
      <w:r>
        <w:t>secure information when travelling e.g. in briefcase, folder</w:t>
      </w:r>
      <w:r w:rsidR="009F0118">
        <w:t>.</w:t>
      </w:r>
    </w:p>
    <w:p w14:paraId="299A1206" w14:textId="77777777" w:rsidR="001B64E8" w:rsidRDefault="001B64E8" w:rsidP="00696D6D">
      <w:pPr>
        <w:pStyle w:val="DHHSbullet1"/>
      </w:pPr>
      <w:r>
        <w:t>dispose unneeded copies of information securely</w:t>
      </w:r>
    </w:p>
    <w:p w14:paraId="299A1207" w14:textId="77777777" w:rsidR="001B64E8" w:rsidRPr="00696D6D" w:rsidRDefault="001B64E8" w:rsidP="00696D6D">
      <w:pPr>
        <w:pStyle w:val="DHHSbullet1lastline"/>
      </w:pPr>
      <w:r w:rsidRPr="00696D6D">
        <w:t>ensure the information is available to people who need to access it.</w:t>
      </w:r>
    </w:p>
    <w:p w14:paraId="299A1208" w14:textId="77777777" w:rsidR="001B64E8" w:rsidRDefault="001B64E8" w:rsidP="00696D6D">
      <w:pPr>
        <w:pStyle w:val="Heading2"/>
      </w:pPr>
      <w:bookmarkStart w:id="11" w:name="_Toc49509033"/>
      <w:r>
        <w:t>Sharing personal information</w:t>
      </w:r>
      <w:bookmarkEnd w:id="11"/>
    </w:p>
    <w:p w14:paraId="299A1209" w14:textId="77777777" w:rsidR="001B64E8" w:rsidRDefault="001B64E8" w:rsidP="001B64E8">
      <w:pPr>
        <w:pStyle w:val="DHHSbody"/>
      </w:pPr>
      <w:r>
        <w:t>Personal information may be shared only:</w:t>
      </w:r>
    </w:p>
    <w:p w14:paraId="299A120A" w14:textId="77777777" w:rsidR="001B64E8" w:rsidRDefault="001B64E8" w:rsidP="00696D6D">
      <w:pPr>
        <w:pStyle w:val="DHHSbullet1"/>
      </w:pPr>
      <w:r>
        <w:t xml:space="preserve">when a formal agreement exists in relation to information or data sharing between parties </w:t>
      </w:r>
    </w:p>
    <w:p w14:paraId="299A120B" w14:textId="77777777" w:rsidR="001B64E8" w:rsidRDefault="001B64E8" w:rsidP="00696D6D">
      <w:pPr>
        <w:pStyle w:val="DHHSbullet1lastline"/>
      </w:pPr>
      <w:r>
        <w:t>in circumstances permitted under the Privacy and Data Protection Act.</w:t>
      </w:r>
    </w:p>
    <w:p w14:paraId="299A120C" w14:textId="77777777" w:rsidR="001B64E8" w:rsidRDefault="001B64E8" w:rsidP="001B64E8">
      <w:pPr>
        <w:pStyle w:val="DHHSbody"/>
      </w:pPr>
      <w:r>
        <w:t>To minimise the risk of unauthorised disclosure:</w:t>
      </w:r>
    </w:p>
    <w:p w14:paraId="299A120D" w14:textId="77777777" w:rsidR="001B64E8" w:rsidRDefault="001B64E8" w:rsidP="00696D6D">
      <w:pPr>
        <w:pStyle w:val="DHHSbullet1"/>
      </w:pPr>
      <w:r>
        <w:t>check with your manager before sharing confidential information if you are unsure</w:t>
      </w:r>
    </w:p>
    <w:p w14:paraId="299A120E" w14:textId="77777777" w:rsidR="001B64E8" w:rsidRDefault="001B64E8" w:rsidP="00696D6D">
      <w:pPr>
        <w:pStyle w:val="DHHSbullet1lastline"/>
      </w:pPr>
      <w:r>
        <w:t>do not use Internet-based file sharing software to share confidential information (e.g. BitTorrent, Dropbox).</w:t>
      </w:r>
    </w:p>
    <w:p w14:paraId="299A120F" w14:textId="77777777" w:rsidR="001B64E8" w:rsidRDefault="001B64E8" w:rsidP="001B64E8">
      <w:pPr>
        <w:pStyle w:val="DHHSbody"/>
      </w:pPr>
      <w:r>
        <w:t>When sharing information with authorised persons via email:</w:t>
      </w:r>
    </w:p>
    <w:p w14:paraId="299A1210" w14:textId="77777777" w:rsidR="001B64E8" w:rsidRDefault="001B64E8" w:rsidP="00696D6D">
      <w:pPr>
        <w:pStyle w:val="DHHSbullet1"/>
      </w:pPr>
      <w:bookmarkStart w:id="12" w:name="_Hlk48565245"/>
      <w:r>
        <w:t>ensure all confidential information is attached to the email in a password protected zip folder</w:t>
      </w:r>
    </w:p>
    <w:p w14:paraId="299A1211" w14:textId="77777777" w:rsidR="001B64E8" w:rsidRDefault="001B64E8" w:rsidP="00696D6D">
      <w:pPr>
        <w:pStyle w:val="DHHSbullet1"/>
      </w:pPr>
      <w:r>
        <w:t>enable encryption where available</w:t>
      </w:r>
    </w:p>
    <w:p w14:paraId="299A1212" w14:textId="77777777" w:rsidR="001B64E8" w:rsidRDefault="001B64E8" w:rsidP="00696D6D">
      <w:pPr>
        <w:pStyle w:val="DHHSbullet1"/>
      </w:pPr>
      <w:r>
        <w:t>do not include confidential information in the subject line or body of the email</w:t>
      </w:r>
      <w:bookmarkEnd w:id="12"/>
    </w:p>
    <w:p w14:paraId="299A1213" w14:textId="576C33E9" w:rsidR="001B64E8" w:rsidRDefault="001B64E8" w:rsidP="00696D6D">
      <w:pPr>
        <w:pStyle w:val="DHHSbullet1"/>
      </w:pPr>
      <w:r>
        <w:t>do not send information to or from free web-based email accounts such as Gmail, Hotmail or Yahoo!</w:t>
      </w:r>
      <w:r w:rsidR="00E859E1">
        <w:t xml:space="preserve"> If this is </w:t>
      </w:r>
      <w:r w:rsidR="00791241">
        <w:t xml:space="preserve">the only means </w:t>
      </w:r>
      <w:r w:rsidR="00A753B3">
        <w:t>available (e.g. the recipient only has Gmail)</w:t>
      </w:r>
      <w:r w:rsidR="00791241">
        <w:t>,</w:t>
      </w:r>
      <w:r w:rsidR="00E859E1">
        <w:t xml:space="preserve"> encrypt the information so it can only be accessed by the intended recipient. </w:t>
      </w:r>
    </w:p>
    <w:p w14:paraId="299A1214" w14:textId="6D10555F" w:rsidR="001B64E8" w:rsidRDefault="001B64E8" w:rsidP="00696D6D">
      <w:pPr>
        <w:pStyle w:val="DHHSbullet1lastline"/>
      </w:pPr>
      <w:r>
        <w:t xml:space="preserve">do not share or discuss confidential information on social networking applications </w:t>
      </w:r>
      <w:r w:rsidR="00D4455F">
        <w:t xml:space="preserve">or sites </w:t>
      </w:r>
      <w:r>
        <w:t>such as Facebook</w:t>
      </w:r>
      <w:r w:rsidR="00D4455F">
        <w:t xml:space="preserve">, </w:t>
      </w:r>
      <w:r w:rsidR="00E83927">
        <w:t>LinkedIn</w:t>
      </w:r>
      <w:r>
        <w:t xml:space="preserve"> and Twitter.</w:t>
      </w:r>
    </w:p>
    <w:p w14:paraId="299A1215" w14:textId="77777777" w:rsidR="001B64E8" w:rsidRDefault="001B64E8" w:rsidP="00696D6D">
      <w:pPr>
        <w:pStyle w:val="Heading2"/>
      </w:pPr>
      <w:bookmarkStart w:id="13" w:name="_Toc49509034"/>
      <w:r>
        <w:t>Passwords</w:t>
      </w:r>
      <w:bookmarkEnd w:id="13"/>
    </w:p>
    <w:p w14:paraId="299A1216" w14:textId="77777777" w:rsidR="001B64E8" w:rsidRDefault="001B64E8" w:rsidP="00696D6D">
      <w:pPr>
        <w:pStyle w:val="DHHSbullet1"/>
      </w:pPr>
      <w:r>
        <w:t>User IDs and passwords for access to computer services are for the sole use of the person to whom they are allocated.</w:t>
      </w:r>
    </w:p>
    <w:p w14:paraId="299A1217" w14:textId="529FA463" w:rsidR="001B64E8" w:rsidRDefault="001B64E8" w:rsidP="00696D6D">
      <w:pPr>
        <w:pStyle w:val="DHHSbullet1"/>
      </w:pPr>
      <w:r>
        <w:t>Make passwords difficult to guess.</w:t>
      </w:r>
      <w:r w:rsidR="00B532BC">
        <w:t xml:space="preserve"> Consider using a passphrase instead for example</w:t>
      </w:r>
      <w:proofErr w:type="gramStart"/>
      <w:r w:rsidR="00B532BC">
        <w:t>: !Liketog</w:t>
      </w:r>
      <w:proofErr w:type="gramEnd"/>
      <w:r w:rsidR="00B532BC">
        <w:t>0totheBeach</w:t>
      </w:r>
    </w:p>
    <w:p w14:paraId="299A1218" w14:textId="77777777" w:rsidR="001B64E8" w:rsidRDefault="001B64E8" w:rsidP="00696D6D">
      <w:pPr>
        <w:pStyle w:val="DHHSbullet1"/>
      </w:pPr>
      <w:r>
        <w:t>Keep all passwords secret—do not write them down or provide them to another person.</w:t>
      </w:r>
    </w:p>
    <w:p w14:paraId="299A1219" w14:textId="138F020D" w:rsidR="001B64E8" w:rsidRDefault="001B64E8" w:rsidP="00696D6D">
      <w:pPr>
        <w:pStyle w:val="DHHSbullet1lastline"/>
      </w:pPr>
      <w:r>
        <w:t>Change passwords regularly.</w:t>
      </w:r>
    </w:p>
    <w:p w14:paraId="704E5F99" w14:textId="2C514DA7" w:rsidR="00933D8F" w:rsidRDefault="00933D8F" w:rsidP="00696D6D">
      <w:pPr>
        <w:pStyle w:val="DHHSbullet1lastline"/>
      </w:pPr>
      <w:r>
        <w:t>Utilise multi-factor authentication for added security</w:t>
      </w:r>
      <w:r w:rsidR="009D03F6">
        <w:t>.</w:t>
      </w:r>
    </w:p>
    <w:p w14:paraId="299A121A" w14:textId="77777777" w:rsidR="001B64E8" w:rsidRDefault="001B64E8" w:rsidP="00696D6D">
      <w:pPr>
        <w:pStyle w:val="Heading3"/>
      </w:pPr>
      <w:r>
        <w:t>Downloading software and applications</w:t>
      </w:r>
    </w:p>
    <w:p w14:paraId="299A121B" w14:textId="77777777" w:rsidR="001B64E8" w:rsidRDefault="001B64E8" w:rsidP="001B64E8">
      <w:pPr>
        <w:pStyle w:val="DHHSbody"/>
      </w:pPr>
      <w:r>
        <w:t>Software and applications downloaded from the Internet can contain viruses that threaten the security of information stored on users’ computers.</w:t>
      </w:r>
    </w:p>
    <w:p w14:paraId="299A121C" w14:textId="77777777" w:rsidR="001B64E8" w:rsidRDefault="001B64E8" w:rsidP="001B64E8">
      <w:pPr>
        <w:pStyle w:val="DHHSbody"/>
      </w:pPr>
      <w:r>
        <w:t>Remember:</w:t>
      </w:r>
    </w:p>
    <w:p w14:paraId="299A121D" w14:textId="77777777" w:rsidR="001B64E8" w:rsidRDefault="001B64E8" w:rsidP="00696D6D">
      <w:pPr>
        <w:pStyle w:val="DHHSbullet1"/>
      </w:pPr>
      <w:r>
        <w:t>Do not download unauthorised software from the Internet onto your computer</w:t>
      </w:r>
    </w:p>
    <w:p w14:paraId="299A121E" w14:textId="77777777" w:rsidR="001B64E8" w:rsidRDefault="001B64E8" w:rsidP="00696D6D">
      <w:pPr>
        <w:pStyle w:val="DHHSbullet1lastline"/>
      </w:pPr>
      <w:r>
        <w:t>Lodge a formal request with your manager if you need software installed in order to complete your work activities.</w:t>
      </w:r>
    </w:p>
    <w:p w14:paraId="299A121F" w14:textId="77777777" w:rsidR="001B64E8" w:rsidRDefault="001B64E8" w:rsidP="00696D6D">
      <w:pPr>
        <w:pStyle w:val="Heading2"/>
      </w:pPr>
      <w:bookmarkStart w:id="14" w:name="_Toc49509035"/>
      <w:r>
        <w:t>Unsolicited and suspicious emails</w:t>
      </w:r>
      <w:bookmarkEnd w:id="14"/>
    </w:p>
    <w:p w14:paraId="299A1220" w14:textId="77777777" w:rsidR="001B64E8" w:rsidRDefault="001B64E8" w:rsidP="001B64E8">
      <w:pPr>
        <w:pStyle w:val="DHHSbody"/>
      </w:pPr>
      <w:r>
        <w:t>Unsolicited emails can contain viruses that threaten the security of information stored on users’ computers.</w:t>
      </w:r>
    </w:p>
    <w:p w14:paraId="299A1221" w14:textId="77777777" w:rsidR="001B64E8" w:rsidRDefault="001B64E8" w:rsidP="001B64E8">
      <w:pPr>
        <w:pStyle w:val="DHHSbody"/>
      </w:pPr>
      <w:r>
        <w:t>If you receive an email from an unknown sender and it looks suspicious:</w:t>
      </w:r>
    </w:p>
    <w:p w14:paraId="299A1222" w14:textId="77777777" w:rsidR="001B64E8" w:rsidRDefault="001B64E8" w:rsidP="00696D6D">
      <w:pPr>
        <w:pStyle w:val="DHHSbullet1"/>
      </w:pPr>
      <w:r>
        <w:t>do not open the email or click on links contained in its subject line or body</w:t>
      </w:r>
    </w:p>
    <w:p w14:paraId="299A1223" w14:textId="77777777" w:rsidR="001B64E8" w:rsidRDefault="001B64E8" w:rsidP="00696D6D">
      <w:pPr>
        <w:pStyle w:val="DHHSbullet1lastline"/>
      </w:pPr>
      <w:r>
        <w:t>report the email to your manager and delete the email immediately.</w:t>
      </w:r>
    </w:p>
    <w:p w14:paraId="299A1224" w14:textId="77777777" w:rsidR="001B64E8" w:rsidRDefault="001B64E8" w:rsidP="00696D6D">
      <w:pPr>
        <w:pStyle w:val="Heading2"/>
      </w:pPr>
      <w:bookmarkStart w:id="15" w:name="_Toc49509036"/>
      <w:r>
        <w:t>Free web-based email accounts and file sharing software</w:t>
      </w:r>
      <w:bookmarkEnd w:id="15"/>
    </w:p>
    <w:p w14:paraId="299A1225" w14:textId="13E13E3B" w:rsidR="001B64E8" w:rsidRDefault="001B64E8" w:rsidP="001B64E8">
      <w:pPr>
        <w:pStyle w:val="DHHSbody"/>
      </w:pPr>
      <w:r>
        <w:t>Free web-based accounts and file sharing software are often owned by international companies in foreign jurisdictions. Information is stored on systems outside of Australia with differing legislation applied to the information. Examples of free web-based email accounts include:</w:t>
      </w:r>
    </w:p>
    <w:p w14:paraId="299A1226" w14:textId="77777777" w:rsidR="001B64E8" w:rsidRDefault="001B64E8" w:rsidP="00696D6D">
      <w:pPr>
        <w:pStyle w:val="DHHSbullet1"/>
      </w:pPr>
      <w:r>
        <w:t>Gmail</w:t>
      </w:r>
      <w:r>
        <w:tab/>
      </w:r>
    </w:p>
    <w:p w14:paraId="299A1227" w14:textId="77777777" w:rsidR="001B64E8" w:rsidRDefault="001B64E8" w:rsidP="00696D6D">
      <w:pPr>
        <w:pStyle w:val="DHHSbullet1"/>
      </w:pPr>
      <w:r>
        <w:t>Hotmail</w:t>
      </w:r>
      <w:r>
        <w:tab/>
      </w:r>
    </w:p>
    <w:p w14:paraId="299A1228" w14:textId="77777777" w:rsidR="001B64E8" w:rsidRDefault="001B64E8" w:rsidP="00696D6D">
      <w:pPr>
        <w:pStyle w:val="DHHSbullet1lastline"/>
      </w:pPr>
      <w:r>
        <w:t>Yahoo!</w:t>
      </w:r>
    </w:p>
    <w:p w14:paraId="299A1229" w14:textId="77777777" w:rsidR="001B64E8" w:rsidRDefault="001B64E8" w:rsidP="001B64E8">
      <w:pPr>
        <w:pStyle w:val="DHHSbody"/>
      </w:pPr>
      <w:r>
        <w:t>Examples of file sharing programs include:</w:t>
      </w:r>
    </w:p>
    <w:p w14:paraId="299A122A" w14:textId="77777777" w:rsidR="001B64E8" w:rsidRDefault="001B64E8" w:rsidP="00696D6D">
      <w:pPr>
        <w:pStyle w:val="DHHSbullet1"/>
      </w:pPr>
      <w:r>
        <w:t>BitTorrent</w:t>
      </w:r>
    </w:p>
    <w:p w14:paraId="299A122B" w14:textId="77777777" w:rsidR="001B64E8" w:rsidRDefault="001B64E8" w:rsidP="00696D6D">
      <w:pPr>
        <w:pStyle w:val="DHHSbullet1"/>
      </w:pPr>
      <w:proofErr w:type="spellStart"/>
      <w:r>
        <w:t>Kazaa</w:t>
      </w:r>
      <w:proofErr w:type="spellEnd"/>
    </w:p>
    <w:p w14:paraId="299A122C" w14:textId="77777777" w:rsidR="001B64E8" w:rsidRDefault="001B64E8" w:rsidP="00696D6D">
      <w:pPr>
        <w:pStyle w:val="DHHSbullet1lastline"/>
      </w:pPr>
      <w:proofErr w:type="spellStart"/>
      <w:r>
        <w:t>Limewire</w:t>
      </w:r>
      <w:proofErr w:type="spellEnd"/>
    </w:p>
    <w:p w14:paraId="299A122D" w14:textId="26A814A6" w:rsidR="001B64E8" w:rsidRDefault="001B64E8" w:rsidP="001B64E8">
      <w:pPr>
        <w:pStyle w:val="DHHSbody"/>
      </w:pPr>
      <w:r>
        <w:t>Once information has been sent to web-based email accounts or uploaded onto file sharing programs it can no longer be controlled. Personal information should not be sent:</w:t>
      </w:r>
    </w:p>
    <w:p w14:paraId="299A122E" w14:textId="77777777" w:rsidR="001B64E8" w:rsidRDefault="001B64E8" w:rsidP="00696D6D">
      <w:pPr>
        <w:pStyle w:val="DHHSbullet1"/>
      </w:pPr>
      <w:r>
        <w:t>to or from a free web-based email account</w:t>
      </w:r>
    </w:p>
    <w:p w14:paraId="299A122F" w14:textId="77777777" w:rsidR="001B64E8" w:rsidRDefault="001B64E8" w:rsidP="00696D6D">
      <w:pPr>
        <w:pStyle w:val="DHHSbullet1lastline"/>
      </w:pPr>
      <w:r>
        <w:t>via internet-based file sharing software.</w:t>
      </w:r>
    </w:p>
    <w:p w14:paraId="299A1230" w14:textId="77777777" w:rsidR="001B64E8" w:rsidRDefault="001B64E8" w:rsidP="00696D6D">
      <w:pPr>
        <w:pStyle w:val="Heading2"/>
      </w:pPr>
      <w:bookmarkStart w:id="16" w:name="_Toc49509037"/>
      <w:r>
        <w:t>Clear desks and screens</w:t>
      </w:r>
      <w:bookmarkEnd w:id="16"/>
    </w:p>
    <w:p w14:paraId="299A1231" w14:textId="77777777" w:rsidR="001B64E8" w:rsidRDefault="001B64E8" w:rsidP="001B64E8">
      <w:pPr>
        <w:pStyle w:val="DHHSbody"/>
      </w:pPr>
      <w:r>
        <w:t>Work environments should be clear of personal information when unattended. This means:</w:t>
      </w:r>
    </w:p>
    <w:p w14:paraId="299A1232" w14:textId="72EAC007" w:rsidR="001B64E8" w:rsidRDefault="001B64E8" w:rsidP="00696D6D">
      <w:pPr>
        <w:pStyle w:val="DHHSbullet1"/>
      </w:pPr>
      <w:r>
        <w:t>not leaving documents containing confidential information unattended on photocopiers, fax machines or printers</w:t>
      </w:r>
      <w:r w:rsidR="00933D8F">
        <w:t xml:space="preserve"> or desks</w:t>
      </w:r>
    </w:p>
    <w:p w14:paraId="299A1233" w14:textId="77777777" w:rsidR="001B64E8" w:rsidRDefault="001B64E8" w:rsidP="00696D6D">
      <w:pPr>
        <w:pStyle w:val="DHHSbullet1"/>
      </w:pPr>
      <w:r>
        <w:t>locking your computer’s screen when leaving it unattended</w:t>
      </w:r>
    </w:p>
    <w:p w14:paraId="299A1234" w14:textId="77777777" w:rsidR="001B64E8" w:rsidRDefault="001B64E8" w:rsidP="00696D6D">
      <w:pPr>
        <w:pStyle w:val="DHHSbullet1"/>
      </w:pPr>
      <w:r>
        <w:t xml:space="preserve">only printing documents when </w:t>
      </w:r>
      <w:proofErr w:type="gramStart"/>
      <w:r>
        <w:t>absolutely necessary</w:t>
      </w:r>
      <w:proofErr w:type="gramEnd"/>
    </w:p>
    <w:p w14:paraId="299A1235" w14:textId="77777777" w:rsidR="001B64E8" w:rsidRDefault="001B64E8" w:rsidP="00696D6D">
      <w:pPr>
        <w:pStyle w:val="DHHSbullet1lastline"/>
      </w:pPr>
      <w:r>
        <w:t>storing portable storage devices and hard copies of confidential information in a secure drawer or cabinet, not on your desk.</w:t>
      </w:r>
    </w:p>
    <w:p w14:paraId="299A1236" w14:textId="77777777" w:rsidR="001B64E8" w:rsidRDefault="001B64E8" w:rsidP="00696D6D">
      <w:pPr>
        <w:pStyle w:val="Heading2"/>
      </w:pPr>
      <w:bookmarkStart w:id="17" w:name="_Toc49509038"/>
      <w:r>
        <w:t>Information disposal</w:t>
      </w:r>
      <w:bookmarkEnd w:id="17"/>
    </w:p>
    <w:p w14:paraId="299A1237" w14:textId="14CB2CFB" w:rsidR="001B64E8" w:rsidRDefault="001B64E8" w:rsidP="001B64E8">
      <w:pPr>
        <w:pStyle w:val="DHHSbody"/>
      </w:pPr>
      <w:r>
        <w:t>Ensure record retention requirements have been met prior to the disposal of any business information.</w:t>
      </w:r>
    </w:p>
    <w:p w14:paraId="299A1238" w14:textId="77777777" w:rsidR="001B64E8" w:rsidRDefault="001B64E8" w:rsidP="001B64E8">
      <w:pPr>
        <w:pStyle w:val="DHHSbody"/>
      </w:pPr>
      <w:r>
        <w:t xml:space="preserve">When disposing of personal information: </w:t>
      </w:r>
    </w:p>
    <w:p w14:paraId="299A1239" w14:textId="77777777" w:rsidR="001B64E8" w:rsidRDefault="001B64E8" w:rsidP="00696D6D">
      <w:pPr>
        <w:pStyle w:val="DHHSbullet1"/>
      </w:pPr>
      <w:r>
        <w:t>Place unneeded working documents or copies of information in secure bins or adequate shredders.</w:t>
      </w:r>
    </w:p>
    <w:p w14:paraId="299A123A" w14:textId="2ED2BD47" w:rsidR="001B64E8" w:rsidRDefault="001B64E8" w:rsidP="00696D6D">
      <w:pPr>
        <w:pStyle w:val="DHHSbullet1lastline"/>
      </w:pPr>
      <w:r>
        <w:t xml:space="preserve">Ensure any electronic media including computers, hard drives, </w:t>
      </w:r>
      <w:r w:rsidR="00500111">
        <w:t xml:space="preserve">and </w:t>
      </w:r>
      <w:r>
        <w:t>USB keys are sanitised when no longer required.</w:t>
      </w:r>
    </w:p>
    <w:p w14:paraId="299A123B" w14:textId="77777777" w:rsidR="001B64E8" w:rsidRDefault="001B64E8" w:rsidP="00696D6D">
      <w:pPr>
        <w:pStyle w:val="Heading2"/>
      </w:pPr>
      <w:bookmarkStart w:id="18" w:name="_Toc49509039"/>
      <w:r>
        <w:t>Visitors</w:t>
      </w:r>
      <w:bookmarkEnd w:id="18"/>
    </w:p>
    <w:p w14:paraId="299A123C" w14:textId="77777777" w:rsidR="001B64E8" w:rsidRDefault="001B64E8" w:rsidP="001B64E8">
      <w:pPr>
        <w:pStyle w:val="DHHSbody"/>
      </w:pPr>
      <w:r>
        <w:t xml:space="preserve">To help minimise the risks to the security of personal information: </w:t>
      </w:r>
    </w:p>
    <w:p w14:paraId="299A123D" w14:textId="6FC24429" w:rsidR="001B64E8" w:rsidRDefault="001B64E8" w:rsidP="00696D6D">
      <w:pPr>
        <w:pStyle w:val="DHHSbullet1"/>
      </w:pPr>
      <w:r>
        <w:t>ensure all visitors are registered</w:t>
      </w:r>
      <w:r w:rsidR="00E153A4">
        <w:t>, their identity verified,</w:t>
      </w:r>
      <w:r>
        <w:t xml:space="preserve"> and </w:t>
      </w:r>
      <w:proofErr w:type="gramStart"/>
      <w:r>
        <w:t>accompanied at all times</w:t>
      </w:r>
      <w:proofErr w:type="gramEnd"/>
    </w:p>
    <w:p w14:paraId="39C07636" w14:textId="51B5DD40" w:rsidR="00785A90" w:rsidRDefault="00785A90" w:rsidP="00696D6D">
      <w:pPr>
        <w:pStyle w:val="DHHSbullet1"/>
      </w:pPr>
      <w:r>
        <w:t>make sure staff are aware of the risk of tailgating</w:t>
      </w:r>
      <w:r w:rsidR="00536041">
        <w:t xml:space="preserve"> when entering </w:t>
      </w:r>
      <w:r w:rsidR="00A50B42">
        <w:t>agency premises</w:t>
      </w:r>
    </w:p>
    <w:p w14:paraId="299A123E" w14:textId="1B918C4F" w:rsidR="001B64E8" w:rsidRDefault="001B64E8" w:rsidP="00696D6D">
      <w:pPr>
        <w:pStyle w:val="DHHSbullet1"/>
      </w:pPr>
      <w:r>
        <w:t>be aware of unaccompanied people who you do not recognise</w:t>
      </w:r>
    </w:p>
    <w:p w14:paraId="00314B60" w14:textId="4F226AF4" w:rsidR="008C5ACA" w:rsidRDefault="001B64E8" w:rsidP="00BE4D6A">
      <w:pPr>
        <w:pStyle w:val="DHHSbullet1lastline"/>
      </w:pPr>
      <w:r>
        <w:t>notify your manager if you believe an unauthorised person is present on premises.</w:t>
      </w:r>
    </w:p>
    <w:p w14:paraId="299A1240" w14:textId="77777777" w:rsidR="001B64E8" w:rsidRDefault="001B64E8" w:rsidP="00696D6D">
      <w:pPr>
        <w:pStyle w:val="Heading2"/>
      </w:pPr>
      <w:bookmarkStart w:id="19" w:name="_Toc49509040"/>
      <w:r>
        <w:t>Portable storage devices</w:t>
      </w:r>
      <w:bookmarkEnd w:id="19"/>
    </w:p>
    <w:p w14:paraId="299A1241" w14:textId="77777777" w:rsidR="001B64E8" w:rsidRDefault="001B64E8" w:rsidP="001B64E8">
      <w:pPr>
        <w:pStyle w:val="DHHSbody"/>
      </w:pPr>
      <w:r>
        <w:t>Portable storage devices are usually small and capable of storing large amounts of information, and in some cases can be used to copy, transmit or share information.</w:t>
      </w:r>
    </w:p>
    <w:p w14:paraId="299A1242" w14:textId="77777777" w:rsidR="001B64E8" w:rsidRDefault="001B64E8" w:rsidP="001B64E8">
      <w:pPr>
        <w:pStyle w:val="DHHSbody"/>
      </w:pPr>
      <w:r>
        <w:t>Examples of portable storage devices include:</w:t>
      </w:r>
    </w:p>
    <w:p w14:paraId="299A1243" w14:textId="77777777" w:rsidR="001B64E8" w:rsidRDefault="001B64E8" w:rsidP="00696D6D">
      <w:pPr>
        <w:pStyle w:val="DHHSbullet1"/>
      </w:pPr>
      <w:r>
        <w:t>removable media (e.g. CD-ROMs, DVDs, USB drives)</w:t>
      </w:r>
    </w:p>
    <w:p w14:paraId="299A1244" w14:textId="77777777" w:rsidR="001B64E8" w:rsidRDefault="001B64E8" w:rsidP="00696D6D">
      <w:pPr>
        <w:pStyle w:val="DHHSbullet1"/>
      </w:pPr>
      <w:r>
        <w:t>digital MP3 players (e.g. iPods)</w:t>
      </w:r>
    </w:p>
    <w:p w14:paraId="299A1245" w14:textId="77777777" w:rsidR="001B64E8" w:rsidRDefault="001B64E8" w:rsidP="00696D6D">
      <w:pPr>
        <w:pStyle w:val="DHHSbullet1"/>
      </w:pPr>
      <w:r>
        <w:t>laptops, tablet computers and slates (e.g. iPads)</w:t>
      </w:r>
    </w:p>
    <w:p w14:paraId="299A1246" w14:textId="77777777" w:rsidR="001B64E8" w:rsidRDefault="001B64E8" w:rsidP="00696D6D">
      <w:pPr>
        <w:pStyle w:val="DHHSbullet1"/>
      </w:pPr>
      <w:r>
        <w:t xml:space="preserve">smartphones (e.g. iPhones) </w:t>
      </w:r>
    </w:p>
    <w:p w14:paraId="299A1247" w14:textId="77777777" w:rsidR="001B64E8" w:rsidRDefault="001B64E8" w:rsidP="00696D6D">
      <w:pPr>
        <w:pStyle w:val="DHHSbullet1lastline"/>
      </w:pPr>
      <w:r>
        <w:t>mobile phones.</w:t>
      </w:r>
    </w:p>
    <w:p w14:paraId="299A1248" w14:textId="77777777" w:rsidR="001B64E8" w:rsidRDefault="001B64E8" w:rsidP="001B64E8">
      <w:pPr>
        <w:pStyle w:val="DHHSbody"/>
      </w:pPr>
      <w:r>
        <w:t>Using portable storage devices to access, store or transport personal information involves considerable risk because:</w:t>
      </w:r>
    </w:p>
    <w:p w14:paraId="299A1249" w14:textId="77777777" w:rsidR="001B64E8" w:rsidRDefault="001B64E8" w:rsidP="00696D6D">
      <w:pPr>
        <w:pStyle w:val="DHHSbullet1"/>
      </w:pPr>
      <w:r>
        <w:t>they can be easily lost or stolen, and then accessed by unauthorised people</w:t>
      </w:r>
    </w:p>
    <w:p w14:paraId="299A124A" w14:textId="77777777" w:rsidR="001B64E8" w:rsidRDefault="00696D6D" w:rsidP="001B64E8">
      <w:pPr>
        <w:pStyle w:val="DHHSbullet1lastline"/>
      </w:pPr>
      <w:r>
        <w:t>u</w:t>
      </w:r>
      <w:r w:rsidR="001B64E8">
        <w:t>sing portable storage devices in public or non-agency premises increases the chance of accidentally disclosing personal information to unauthorised people.</w:t>
      </w:r>
    </w:p>
    <w:p w14:paraId="299A124B" w14:textId="77777777" w:rsidR="001B64E8" w:rsidRDefault="001B64E8" w:rsidP="001B64E8">
      <w:pPr>
        <w:pStyle w:val="DHHSbody"/>
      </w:pPr>
      <w:r>
        <w:t>To minimise the information security risks associated with using portable storage devices:</w:t>
      </w:r>
    </w:p>
    <w:p w14:paraId="299A124C" w14:textId="77777777" w:rsidR="001B64E8" w:rsidRDefault="001B64E8" w:rsidP="00696D6D">
      <w:pPr>
        <w:pStyle w:val="DHHSbullet1"/>
      </w:pPr>
      <w:r>
        <w:t>only use encrypted portable storage devices to store personal information</w:t>
      </w:r>
    </w:p>
    <w:p w14:paraId="299A124D" w14:textId="192CF6F4" w:rsidR="001B64E8" w:rsidRDefault="006C7FD4" w:rsidP="00696D6D">
      <w:pPr>
        <w:pStyle w:val="DHHSbullet1"/>
      </w:pPr>
      <w:r>
        <w:t xml:space="preserve">unless there is no alternative, </w:t>
      </w:r>
      <w:r w:rsidR="001B64E8">
        <w:t>avoid storing personal information on portable storage devices</w:t>
      </w:r>
    </w:p>
    <w:p w14:paraId="299A124E" w14:textId="77777777" w:rsidR="001B64E8" w:rsidRDefault="001B64E8" w:rsidP="00696D6D">
      <w:pPr>
        <w:pStyle w:val="DHHSbullet1"/>
      </w:pPr>
      <w:r>
        <w:t>secure portable storage devices when unattended e.g. lock in a drawer</w:t>
      </w:r>
    </w:p>
    <w:p w14:paraId="299A124F" w14:textId="77777777" w:rsidR="001B64E8" w:rsidRDefault="001B64E8" w:rsidP="00696D6D">
      <w:pPr>
        <w:pStyle w:val="DHHSbullet1"/>
      </w:pPr>
      <w:r>
        <w:t>be careful of what you say and information you view in public</w:t>
      </w:r>
    </w:p>
    <w:p w14:paraId="299A1250" w14:textId="77777777" w:rsidR="001B64E8" w:rsidRDefault="001B64E8" w:rsidP="00696D6D">
      <w:pPr>
        <w:pStyle w:val="DHHSbullet1lastline"/>
      </w:pPr>
      <w:r>
        <w:t xml:space="preserve">report lost or stolen portable storage devices immediately to your manager. </w:t>
      </w:r>
    </w:p>
    <w:p w14:paraId="299A1251" w14:textId="261E83FB" w:rsidR="001B64E8" w:rsidRDefault="00696D6D" w:rsidP="00696D6D">
      <w:pPr>
        <w:pStyle w:val="Heading1"/>
      </w:pPr>
      <w:bookmarkStart w:id="20" w:name="_Toc49509041"/>
      <w:r>
        <w:t xml:space="preserve">Privacy </w:t>
      </w:r>
      <w:r w:rsidR="007722D3">
        <w:t xml:space="preserve">and information security </w:t>
      </w:r>
      <w:r>
        <w:t>incidents</w:t>
      </w:r>
      <w:bookmarkEnd w:id="20"/>
    </w:p>
    <w:p w14:paraId="299A1252" w14:textId="09894AC6" w:rsidR="001B64E8" w:rsidRDefault="001B64E8" w:rsidP="001B64E8">
      <w:pPr>
        <w:pStyle w:val="DHHSbody"/>
      </w:pPr>
      <w:r>
        <w:t xml:space="preserve">Privacy </w:t>
      </w:r>
      <w:r w:rsidR="007722D3">
        <w:t xml:space="preserve">and information security </w:t>
      </w:r>
      <w:r>
        <w:t xml:space="preserve">incidents may result from unauthorised people accessing, changing or destroying personal information. </w:t>
      </w:r>
    </w:p>
    <w:p w14:paraId="299A1253" w14:textId="77777777" w:rsidR="001B64E8" w:rsidRDefault="001B64E8" w:rsidP="001B64E8">
      <w:pPr>
        <w:pStyle w:val="DHHSbody"/>
      </w:pPr>
      <w:r>
        <w:t>Examples of situations from which incidents may arise include:</w:t>
      </w:r>
    </w:p>
    <w:p w14:paraId="299A1254" w14:textId="1368438D" w:rsidR="001B64E8" w:rsidRDefault="001B64E8" w:rsidP="00696D6D">
      <w:pPr>
        <w:pStyle w:val="DHHSbullet1"/>
      </w:pPr>
      <w:r w:rsidRPr="00696D6D">
        <w:t>accidental download of a virus onto an agency computer</w:t>
      </w:r>
    </w:p>
    <w:p w14:paraId="21F4216F" w14:textId="570F1F71" w:rsidR="00B532BC" w:rsidRPr="00696D6D" w:rsidRDefault="00B532BC" w:rsidP="00696D6D">
      <w:pPr>
        <w:pStyle w:val="DHHSbullet1"/>
      </w:pPr>
      <w:r>
        <w:t>clicking on phishing links</w:t>
      </w:r>
      <w:r>
        <w:rPr>
          <w:rStyle w:val="FootnoteReference"/>
        </w:rPr>
        <w:footnoteReference w:id="2"/>
      </w:r>
    </w:p>
    <w:p w14:paraId="299A1255" w14:textId="77777777" w:rsidR="001B64E8" w:rsidRPr="00696D6D" w:rsidRDefault="001B64E8" w:rsidP="00696D6D">
      <w:pPr>
        <w:pStyle w:val="DHHSbullet1"/>
      </w:pPr>
      <w:r w:rsidRPr="00696D6D">
        <w:t>discussing or sharing of personal information on a social networking website such as Facebook</w:t>
      </w:r>
    </w:p>
    <w:p w14:paraId="299A1256" w14:textId="1BCDB205" w:rsidR="001B64E8" w:rsidRPr="00696D6D" w:rsidRDefault="001B64E8" w:rsidP="00696D6D">
      <w:pPr>
        <w:pStyle w:val="DHHSbullet1"/>
      </w:pPr>
      <w:r w:rsidRPr="00696D6D">
        <w:t xml:space="preserve">loss or theft of a portable storage device </w:t>
      </w:r>
      <w:r w:rsidR="008C5ACA">
        <w:t xml:space="preserve">including mobile devices </w:t>
      </w:r>
      <w:r w:rsidRPr="00696D6D">
        <w:t>containing personal information</w:t>
      </w:r>
    </w:p>
    <w:p w14:paraId="299A1257" w14:textId="77777777" w:rsidR="001B64E8" w:rsidRPr="00696D6D" w:rsidRDefault="001B64E8" w:rsidP="00696D6D">
      <w:pPr>
        <w:pStyle w:val="DHHSbullet1"/>
      </w:pPr>
      <w:r w:rsidRPr="00696D6D">
        <w:t>non-secure disposal of hard copies of personal information (i.e. placing readable paper in recycle bin or hard waste bin)</w:t>
      </w:r>
    </w:p>
    <w:p w14:paraId="299A1258" w14:textId="77777777" w:rsidR="001B64E8" w:rsidRPr="00696D6D" w:rsidRDefault="001B64E8" w:rsidP="00696D6D">
      <w:pPr>
        <w:pStyle w:val="DHHSbullet1"/>
      </w:pPr>
      <w:r w:rsidRPr="00696D6D">
        <w:t>documents sent to the wrong fax number or email address</w:t>
      </w:r>
    </w:p>
    <w:p w14:paraId="299A1259" w14:textId="77777777" w:rsidR="001B64E8" w:rsidRPr="00696D6D" w:rsidRDefault="001B64E8" w:rsidP="00696D6D">
      <w:pPr>
        <w:pStyle w:val="DHHSbullet1lastline"/>
      </w:pPr>
      <w:r w:rsidRPr="00696D6D">
        <w:t>documents sent to a free web-based email account such as Yahoo!, Gmail or Hotmail.</w:t>
      </w:r>
    </w:p>
    <w:p w14:paraId="299A125A" w14:textId="5A72C17F" w:rsidR="001B64E8" w:rsidRDefault="001B64E8" w:rsidP="001B64E8">
      <w:pPr>
        <w:pStyle w:val="DHHSbody"/>
      </w:pPr>
      <w:r>
        <w:t xml:space="preserve">Privacy </w:t>
      </w:r>
      <w:r w:rsidR="007722D3">
        <w:t xml:space="preserve">and information security </w:t>
      </w:r>
      <w:r>
        <w:t>incidents can:</w:t>
      </w:r>
    </w:p>
    <w:p w14:paraId="299A125B" w14:textId="77777777" w:rsidR="001B64E8" w:rsidRDefault="001B64E8" w:rsidP="00696D6D">
      <w:pPr>
        <w:pStyle w:val="DHHSbullet1"/>
      </w:pPr>
      <w:r>
        <w:t>occur due to accidental or deliberate actions</w:t>
      </w:r>
    </w:p>
    <w:p w14:paraId="299A125C" w14:textId="77777777" w:rsidR="001B64E8" w:rsidRDefault="001B64E8" w:rsidP="00696D6D">
      <w:pPr>
        <w:pStyle w:val="DHHSbullet1"/>
      </w:pPr>
      <w:r>
        <w:t>result from human error or technical failures</w:t>
      </w:r>
    </w:p>
    <w:p w14:paraId="299A125D" w14:textId="77777777" w:rsidR="001B64E8" w:rsidRDefault="001B64E8" w:rsidP="00696D6D">
      <w:pPr>
        <w:pStyle w:val="DHHSbullet1lastline"/>
      </w:pPr>
      <w:r>
        <w:t>apply to information in any form, whether electronic or hard copy.</w:t>
      </w:r>
    </w:p>
    <w:p w14:paraId="299A125E" w14:textId="77777777" w:rsidR="001B64E8" w:rsidRDefault="001B64E8" w:rsidP="00696D6D">
      <w:pPr>
        <w:pStyle w:val="Heading2"/>
      </w:pPr>
      <w:bookmarkStart w:id="21" w:name="_Toc49509042"/>
      <w:r>
        <w:t>Incident reporting</w:t>
      </w:r>
      <w:bookmarkEnd w:id="21"/>
    </w:p>
    <w:p w14:paraId="299A125F" w14:textId="6AEA6288" w:rsidR="001B64E8" w:rsidRDefault="001B64E8" w:rsidP="001B64E8">
      <w:pPr>
        <w:pStyle w:val="DHHSbody"/>
      </w:pPr>
      <w:r>
        <w:t>In accordance with Service Agreement section 17.3 (</w:t>
      </w:r>
      <w:proofErr w:type="spellStart"/>
      <w:r>
        <w:t>i</w:t>
      </w:r>
      <w:proofErr w:type="spellEnd"/>
      <w:r>
        <w:t xml:space="preserve">) it is vital all privacy </w:t>
      </w:r>
      <w:r w:rsidR="007722D3">
        <w:t xml:space="preserve">and information security </w:t>
      </w:r>
      <w:r>
        <w:t>incidents are reported as soon as possible so that their impact may be minimised. Staff should be aware of:</w:t>
      </w:r>
    </w:p>
    <w:p w14:paraId="299A1260" w14:textId="2FD84EAF" w:rsidR="001B64E8" w:rsidRDefault="001B64E8" w:rsidP="00696D6D">
      <w:pPr>
        <w:pStyle w:val="DHHSbullet1"/>
      </w:pPr>
      <w:r>
        <w:t xml:space="preserve">how to identify potential privacy </w:t>
      </w:r>
      <w:r w:rsidR="008C5ACA">
        <w:t xml:space="preserve">and or security </w:t>
      </w:r>
      <w:r>
        <w:t>incidents</w:t>
      </w:r>
    </w:p>
    <w:p w14:paraId="299A1261" w14:textId="77777777" w:rsidR="001B64E8" w:rsidRDefault="001B64E8" w:rsidP="00696D6D">
      <w:pPr>
        <w:pStyle w:val="DHHSbullet1"/>
      </w:pPr>
      <w:r>
        <w:t>the reason for reporting incidents is so their impact can be minimised - not to punish individuals</w:t>
      </w:r>
    </w:p>
    <w:p w14:paraId="299A1262" w14:textId="77777777" w:rsidR="001B64E8" w:rsidRDefault="001B64E8" w:rsidP="00696D6D">
      <w:pPr>
        <w:pStyle w:val="DHHSbullet1lastline"/>
      </w:pPr>
      <w:r>
        <w:t>the need to report all incidents to their manager as soon as they become aware of them.</w:t>
      </w:r>
    </w:p>
    <w:p w14:paraId="5F981EA3" w14:textId="727C06EE" w:rsidR="001909E3" w:rsidRDefault="00BB4847" w:rsidP="001B64E8">
      <w:pPr>
        <w:pStyle w:val="DHHSbody"/>
      </w:pPr>
      <w:r w:rsidRPr="00BB4847">
        <w:t>The Client Incident Management System (</w:t>
      </w:r>
      <w:proofErr w:type="spellStart"/>
      <w:r w:rsidRPr="00BB4847">
        <w:t>CIMS</w:t>
      </w:r>
      <w:proofErr w:type="spellEnd"/>
      <w:r w:rsidRPr="00BB4847">
        <w:t>) focuses on incidents that have a direct impact on clients of the department or related funded organisations. Service providers are required to submit client incident reports and follow-up information electronically to the department for quality assurance and endorsement. This will help to improve the experience and safety of all clients.</w:t>
      </w:r>
      <w:r w:rsidR="001909E3">
        <w:t xml:space="preserve"> </w:t>
      </w:r>
    </w:p>
    <w:p w14:paraId="14978C5D" w14:textId="6FF686A3" w:rsidR="00BB4847" w:rsidRDefault="001909E3" w:rsidP="001B64E8">
      <w:pPr>
        <w:pStyle w:val="DHHSbody"/>
      </w:pPr>
      <w:r w:rsidRPr="00642B02">
        <w:rPr>
          <w:rFonts w:cs="Arial"/>
          <w:color w:val="0A0A0A"/>
          <w:shd w:val="clear" w:color="auto" w:fill="FFFFFF"/>
        </w:rPr>
        <w:t>Further information can be found on the </w:t>
      </w:r>
      <w:hyperlink r:id="rId22" w:history="1">
        <w:r w:rsidRPr="00642B02">
          <w:rPr>
            <w:rStyle w:val="Hyperlink"/>
            <w:rFonts w:cs="Arial"/>
            <w:color w:val="87189D"/>
            <w:shd w:val="clear" w:color="auto" w:fill="FFFFFF"/>
          </w:rPr>
          <w:t>Client Incident Management</w:t>
        </w:r>
      </w:hyperlink>
      <w:r w:rsidRPr="00642B02">
        <w:rPr>
          <w:rFonts w:cs="Arial"/>
          <w:color w:val="0A0A0A"/>
          <w:shd w:val="clear" w:color="auto" w:fill="FFFFFF"/>
        </w:rPr>
        <w:t> page.</w:t>
      </w:r>
    </w:p>
    <w:p w14:paraId="299A1263" w14:textId="2D4E7032" w:rsidR="001B64E8" w:rsidRDefault="001B64E8" w:rsidP="001B64E8">
      <w:pPr>
        <w:pStyle w:val="DHHSbody"/>
      </w:pPr>
      <w:r>
        <w:t xml:space="preserve">Privacy incidents are not in scope for </w:t>
      </w:r>
      <w:proofErr w:type="spellStart"/>
      <w:r>
        <w:t>CIMS</w:t>
      </w:r>
      <w:proofErr w:type="spellEnd"/>
      <w:r>
        <w:t xml:space="preserve">. </w:t>
      </w:r>
      <w:r w:rsidR="004635C0">
        <w:t>F</w:t>
      </w:r>
      <w:r>
        <w:t>unded agencies</w:t>
      </w:r>
      <w:r w:rsidR="0089032A">
        <w:t xml:space="preserve"> must use</w:t>
      </w:r>
      <w:r w:rsidR="00160F4B">
        <w:t xml:space="preserve"> </w:t>
      </w:r>
      <w:r w:rsidR="00160F4B" w:rsidRPr="00F12610">
        <w:rPr>
          <w:rFonts w:cs="Arial"/>
        </w:rPr>
        <w:t>the</w:t>
      </w:r>
      <w:r w:rsidR="00160F4B" w:rsidRPr="00642B02">
        <w:rPr>
          <w:rFonts w:cs="Arial"/>
          <w:color w:val="222222"/>
          <w:shd w:val="clear" w:color="auto" w:fill="FFFFFF"/>
        </w:rPr>
        <w:t xml:space="preserve"> web based </w:t>
      </w:r>
      <w:hyperlink r:id="rId23" w:anchor="/privacy" w:history="1">
        <w:r w:rsidR="00160F4B" w:rsidRPr="00642B02">
          <w:rPr>
            <w:rStyle w:val="Hyperlink"/>
            <w:rFonts w:cs="Arial"/>
            <w:color w:val="005359"/>
            <w:shd w:val="clear" w:color="auto" w:fill="FFFFFF"/>
          </w:rPr>
          <w:t xml:space="preserve">Privacy Incident Report </w:t>
        </w:r>
        <w:proofErr w:type="spellStart"/>
        <w:r w:rsidR="00160F4B" w:rsidRPr="00642B02">
          <w:rPr>
            <w:rStyle w:val="Hyperlink"/>
            <w:rFonts w:cs="Arial"/>
            <w:color w:val="005359"/>
            <w:shd w:val="clear" w:color="auto" w:fill="FFFFFF"/>
          </w:rPr>
          <w:t>eform</w:t>
        </w:r>
        <w:proofErr w:type="spellEnd"/>
      </w:hyperlink>
      <w:r w:rsidRPr="00F12610">
        <w:rPr>
          <w:rFonts w:cs="Arial"/>
        </w:rPr>
        <w:t xml:space="preserve"> t</w:t>
      </w:r>
      <w:r>
        <w:t xml:space="preserve">o notify the department about privacy incidents. </w:t>
      </w:r>
      <w:r w:rsidR="007559B2">
        <w:t>Where required, the department may report a privacy or security incident to OVIC.</w:t>
      </w:r>
    </w:p>
    <w:p w14:paraId="299A1264" w14:textId="77777777" w:rsidR="001B64E8" w:rsidRDefault="001B64E8" w:rsidP="00696D6D">
      <w:pPr>
        <w:pStyle w:val="Heading1"/>
      </w:pPr>
      <w:bookmarkStart w:id="22" w:name="_Toc49509043"/>
      <w:r>
        <w:t>Where do I find further information?</w:t>
      </w:r>
      <w:bookmarkEnd w:id="22"/>
    </w:p>
    <w:p w14:paraId="299A1265" w14:textId="027E4449" w:rsidR="001B64E8" w:rsidRDefault="00D03634" w:rsidP="00696D6D">
      <w:pPr>
        <w:pStyle w:val="DHHSbody"/>
      </w:pPr>
      <w:hyperlink r:id="rId24" w:history="1">
        <w:r w:rsidR="00243737" w:rsidRPr="00243737">
          <w:rPr>
            <w:rStyle w:val="Hyperlink"/>
          </w:rPr>
          <w:t>Office of the Victorian Information Commissioner: Privacy and Data Protection</w:t>
        </w:r>
      </w:hyperlink>
      <w:r w:rsidR="00243737">
        <w:t xml:space="preserve"> </w:t>
      </w:r>
      <w:r w:rsidR="001B64E8">
        <w:t xml:space="preserve">for resources, including a Privacy </w:t>
      </w:r>
      <w:r w:rsidR="004F60A0">
        <w:t>I</w:t>
      </w:r>
      <w:r w:rsidR="00243737">
        <w:t xml:space="preserve">mpact </w:t>
      </w:r>
      <w:r w:rsidR="004F60A0">
        <w:t>A</w:t>
      </w:r>
      <w:r w:rsidR="00243737">
        <w:t>ssessment template, information asset register and data security resources</w:t>
      </w:r>
      <w:r w:rsidR="001B64E8">
        <w:t>.</w:t>
      </w:r>
      <w:r w:rsidR="004F60A0">
        <w:t xml:space="preserve"> </w:t>
      </w:r>
      <w:proofErr w:type="spellStart"/>
      <w:r w:rsidR="004F60A0">
        <w:t>VPDSS</w:t>
      </w:r>
      <w:proofErr w:type="spellEnd"/>
      <w:r w:rsidR="004F60A0">
        <w:t xml:space="preserve"> related information is also available.</w:t>
      </w:r>
    </w:p>
    <w:p w14:paraId="299A1267" w14:textId="77777777" w:rsidR="001B64E8" w:rsidRPr="00E56A01" w:rsidRDefault="001B64E8" w:rsidP="00F3122E">
      <w:pPr>
        <w:pStyle w:val="DHHSbody"/>
        <w:rPr>
          <w:i/>
          <w:color w:val="D50032"/>
          <w:sz w:val="26"/>
          <w:szCs w:val="26"/>
        </w:rPr>
      </w:pP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14:paraId="299A126C" w14:textId="77777777"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299A1268" w14:textId="77777777" w:rsidR="00254F58" w:rsidRPr="00243737" w:rsidRDefault="00254F58" w:rsidP="00770F37">
            <w:pPr>
              <w:pStyle w:val="DHHSaccessibilitypara"/>
            </w:pPr>
            <w:r w:rsidRPr="00254F58">
              <w:t xml:space="preserve">To receive </w:t>
            </w:r>
            <w:r w:rsidRPr="00243737">
              <w:t>this publication in an accessible format email &lt;</w:t>
            </w:r>
            <w:r w:rsidR="00243737" w:rsidRPr="00243737">
              <w:t>privacy@dhhs.vic.gov.au</w:t>
            </w:r>
            <w:r w:rsidRPr="00243737">
              <w:t>&gt;</w:t>
            </w:r>
          </w:p>
          <w:p w14:paraId="299A1269" w14:textId="77777777" w:rsidR="00254F58" w:rsidRPr="00243737" w:rsidRDefault="00254F58" w:rsidP="00254F58">
            <w:pPr>
              <w:pStyle w:val="DHHSbody"/>
            </w:pPr>
            <w:r w:rsidRPr="00243737">
              <w:t>Authorised and published by the Victorian Governmen</w:t>
            </w:r>
            <w:r w:rsidR="001F3826" w:rsidRPr="00243737">
              <w:t>t, 1 Treasury Place, Melbourne.</w:t>
            </w:r>
          </w:p>
          <w:p w14:paraId="299A126A" w14:textId="2D2046A0" w:rsidR="00254F58" w:rsidRPr="00243737" w:rsidRDefault="00254F58" w:rsidP="00254F58">
            <w:pPr>
              <w:pStyle w:val="DHHSbody"/>
            </w:pPr>
            <w:r w:rsidRPr="00243737">
              <w:t xml:space="preserve">© State of </w:t>
            </w:r>
            <w:r w:rsidR="00A854EB" w:rsidRPr="00243737">
              <w:t>Victoria, Department of Health and</w:t>
            </w:r>
            <w:r w:rsidRPr="00243737">
              <w:t xml:space="preserve"> Human </w:t>
            </w:r>
            <w:r w:rsidR="00B44563" w:rsidRPr="00243737">
              <w:t xml:space="preserve">Services </w:t>
            </w:r>
            <w:r w:rsidR="00B44563">
              <w:t>October</w:t>
            </w:r>
            <w:r w:rsidR="00243737" w:rsidRPr="00243737">
              <w:t xml:space="preserve"> 20</w:t>
            </w:r>
            <w:r w:rsidR="00294D8B">
              <w:t>20</w:t>
            </w:r>
            <w:r w:rsidR="00F61A9F" w:rsidRPr="00243737">
              <w:t>.</w:t>
            </w:r>
          </w:p>
          <w:p w14:paraId="299A126B" w14:textId="77777777" w:rsidR="002802E3" w:rsidRPr="00243737" w:rsidRDefault="00254F58" w:rsidP="00254F58">
            <w:pPr>
              <w:pStyle w:val="DHHSbody"/>
              <w:rPr>
                <w:szCs w:val="19"/>
              </w:rPr>
            </w:pPr>
            <w:r w:rsidRPr="00243737">
              <w:rPr>
                <w:szCs w:val="19"/>
              </w:rPr>
              <w:t xml:space="preserve">Available at </w:t>
            </w:r>
            <w:r w:rsidRPr="00243737">
              <w:t>&lt;</w:t>
            </w:r>
            <w:r w:rsidR="00243737" w:rsidRPr="00243737">
              <w:t>dhs.vic.gov.au/</w:t>
            </w:r>
            <w:proofErr w:type="spellStart"/>
            <w:r w:rsidR="00243737" w:rsidRPr="00243737">
              <w:t>facs</w:t>
            </w:r>
            <w:proofErr w:type="spellEnd"/>
            <w:r w:rsidR="00243737" w:rsidRPr="00243737">
              <w:t>/</w:t>
            </w:r>
            <w:proofErr w:type="spellStart"/>
            <w:r w:rsidR="00243737" w:rsidRPr="00243737">
              <w:t>bdb</w:t>
            </w:r>
            <w:proofErr w:type="spellEnd"/>
            <w:r w:rsidR="00243737" w:rsidRPr="00243737">
              <w:t>/</w:t>
            </w:r>
            <w:proofErr w:type="spellStart"/>
            <w:r w:rsidR="00243737" w:rsidRPr="00243737">
              <w:t>fmu</w:t>
            </w:r>
            <w:proofErr w:type="spellEnd"/>
            <w:r w:rsidR="00243737" w:rsidRPr="00243737">
              <w:t>/service-agreement</w:t>
            </w:r>
            <w:r w:rsidRPr="00243737">
              <w:t>&gt;</w:t>
            </w:r>
          </w:p>
        </w:tc>
      </w:tr>
    </w:tbl>
    <w:p w14:paraId="299A126D" w14:textId="77777777" w:rsidR="00B2752E" w:rsidRPr="00906490" w:rsidRDefault="00B2752E" w:rsidP="00FF6D9D">
      <w:pPr>
        <w:pStyle w:val="DHHSbody"/>
      </w:pPr>
    </w:p>
    <w:sectPr w:rsidR="00B2752E" w:rsidRPr="00906490" w:rsidSect="00F01E5F">
      <w:headerReference w:type="default" r:id="rId25"/>
      <w:footerReference w:type="default" r:id="rId26"/>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C76D0" w14:textId="77777777" w:rsidR="00D03634" w:rsidRDefault="00D03634">
      <w:r>
        <w:separator/>
      </w:r>
    </w:p>
  </w:endnote>
  <w:endnote w:type="continuationSeparator" w:id="0">
    <w:p w14:paraId="7800C04F" w14:textId="77777777" w:rsidR="00D03634" w:rsidRDefault="00D03634">
      <w:r>
        <w:continuationSeparator/>
      </w:r>
    </w:p>
  </w:endnote>
  <w:endnote w:type="continuationNotice" w:id="1">
    <w:p w14:paraId="25D7B5B4" w14:textId="77777777" w:rsidR="00D03634" w:rsidRDefault="00D03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A1277" w14:textId="64B694BE" w:rsidR="009D70A4" w:rsidRPr="00F65AA9" w:rsidRDefault="0081333E" w:rsidP="0051568D">
    <w:pPr>
      <w:pStyle w:val="DHHSfooter"/>
    </w:pPr>
    <w:r>
      <w:rPr>
        <w:noProof/>
        <w:lang w:eastAsia="en-AU"/>
      </w:rPr>
      <mc:AlternateContent>
        <mc:Choice Requires="wps">
          <w:drawing>
            <wp:anchor distT="0" distB="0" distL="114300" distR="114300" simplePos="0" relativeHeight="251658241" behindDoc="0" locked="0" layoutInCell="0" allowOverlap="1" wp14:anchorId="4B751E34" wp14:editId="350E7616">
              <wp:simplePos x="0" y="0"/>
              <wp:positionH relativeFrom="page">
                <wp:posOffset>0</wp:posOffset>
              </wp:positionH>
              <wp:positionV relativeFrom="page">
                <wp:posOffset>10234930</wp:posOffset>
              </wp:positionV>
              <wp:extent cx="7560310" cy="266700"/>
              <wp:effectExtent l="0" t="0" r="0" b="0"/>
              <wp:wrapNone/>
              <wp:docPr id="1" name="MSIPCMcdde4d0b94ddcc16be61068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7C32AE" w14:textId="4B9CEDE0" w:rsidR="0081333E" w:rsidRPr="0081333E" w:rsidRDefault="0081333E" w:rsidP="0081333E">
                          <w:pPr>
                            <w:jc w:val="center"/>
                            <w:rPr>
                              <w:rFonts w:ascii="Arial Black" w:hAnsi="Arial Black"/>
                              <w:color w:val="000000"/>
                            </w:rPr>
                          </w:pPr>
                          <w:r w:rsidRPr="0081333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751E34" id="_x0000_t202" coordsize="21600,21600" o:spt="202" path="m,l,21600r21600,l21600,xe">
              <v:stroke joinstyle="miter"/>
              <v:path gradientshapeok="t" o:connecttype="rect"/>
            </v:shapetype>
            <v:shape id="MSIPCMcdde4d0b94ddcc16be610681" o:spid="_x0000_s1026" type="#_x0000_t202" alt="{&quot;HashCode&quot;:904758361,&quot;Height&quot;:841.0,&quot;Width&quot;:595.0,&quot;Placement&quot;:&quot;Footer&quot;,&quot;Index&quot;:&quot;Primary&quot;,&quot;Section&quot;:1,&quot;Top&quot;:0.0,&quot;Left&quot;:0.0}" style="position:absolute;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" o:allowincell="f" filled="f" stroked="f" strokeweight=".5pt">
              <v:textbox inset=",0,,0">
                <w:txbxContent>
                  <w:p w14:paraId="1D7C32AE" w14:textId="4B9CEDE0" w:rsidR="0081333E" w:rsidRPr="0081333E" w:rsidRDefault="0081333E" w:rsidP="0081333E">
                    <w:pPr>
                      <w:jc w:val="center"/>
                      <w:rPr>
                        <w:rFonts w:ascii="Arial Black" w:hAnsi="Arial Black"/>
                        <w:color w:val="000000"/>
                      </w:rPr>
                    </w:pPr>
                    <w:r w:rsidRPr="0081333E">
                      <w:rPr>
                        <w:rFonts w:ascii="Arial Black" w:hAnsi="Arial Black"/>
                        <w:color w:val="000000"/>
                      </w:rPr>
                      <w:t>OFFICIAL</w:t>
                    </w:r>
                  </w:p>
                </w:txbxContent>
              </v:textbox>
              <w10:wrap anchorx="page" anchory="page"/>
            </v:shape>
          </w:pict>
        </mc:Fallback>
      </mc:AlternateContent>
    </w:r>
    <w:r w:rsidR="00F1503D">
      <w:rPr>
        <w:noProof/>
        <w:lang w:eastAsia="en-AU"/>
      </w:rPr>
      <w:drawing>
        <wp:anchor distT="0" distB="0" distL="114300" distR="114300" simplePos="0" relativeHeight="251658240" behindDoc="0" locked="1" layoutInCell="0" allowOverlap="1" wp14:anchorId="299A127C" wp14:editId="299A127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A1279" w14:textId="2FF4987F" w:rsidR="00D95C65" w:rsidRDefault="0081333E">
    <w:pPr>
      <w:pStyle w:val="Footer"/>
    </w:pPr>
    <w:r>
      <w:rPr>
        <w:noProof/>
      </w:rPr>
      <mc:AlternateContent>
        <mc:Choice Requires="wps">
          <w:drawing>
            <wp:anchor distT="0" distB="0" distL="114300" distR="114300" simplePos="1" relativeHeight="251658242" behindDoc="0" locked="0" layoutInCell="0" allowOverlap="1" wp14:anchorId="558B1BB3" wp14:editId="1756F7CF">
              <wp:simplePos x="0" y="10234930"/>
              <wp:positionH relativeFrom="page">
                <wp:posOffset>0</wp:posOffset>
              </wp:positionH>
              <wp:positionV relativeFrom="page">
                <wp:posOffset>10234930</wp:posOffset>
              </wp:positionV>
              <wp:extent cx="7560310" cy="266700"/>
              <wp:effectExtent l="0" t="0" r="0" b="0"/>
              <wp:wrapNone/>
              <wp:docPr id="2" name="MSIPCM079a4bfc92cd20f7886e117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1307A6" w14:textId="61821CB9" w:rsidR="0081333E" w:rsidRPr="0081333E" w:rsidRDefault="0081333E" w:rsidP="0081333E">
                          <w:pPr>
                            <w:jc w:val="center"/>
                            <w:rPr>
                              <w:rFonts w:ascii="Arial Black" w:hAnsi="Arial Black"/>
                              <w:color w:val="000000"/>
                            </w:rPr>
                          </w:pPr>
                          <w:r w:rsidRPr="0081333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8B1BB3" id="_x0000_t202" coordsize="21600,21600" o:spt="202" path="m,l,21600r21600,l21600,xe">
              <v:stroke joinstyle="miter"/>
              <v:path gradientshapeok="t" o:connecttype="rect"/>
            </v:shapetype>
            <v:shape id="MSIPCM079a4bfc92cd20f7886e117b" o:spid="_x0000_s1027" type="#_x0000_t202" alt="{&quot;HashCode&quot;:904758361,&quot;Height&quot;:841.0,&quot;Width&quot;:595.0,&quot;Placement&quot;:&quot;Footer&quot;,&quot;Index&quot;:&quot;FirstPage&quot;,&quot;Section&quot;:1,&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BtfjfKwAgAATgUAAA4A&#10;AAAAAAAAAAAAAAAALgIAAGRycy9lMm9Eb2MueG1sUEsBAi0AFAAGAAgAAAAhAIOyjyvfAAAACwEA&#10;AA8AAAAAAAAAAAAAAAAACgUAAGRycy9kb3ducmV2LnhtbFBLBQYAAAAABAAEAPMAAAAWBgAAAAA=&#10;" o:allowincell="f" filled="f" stroked="f" strokeweight=".5pt">
              <v:textbox inset=",0,,0">
                <w:txbxContent>
                  <w:p w14:paraId="5E1307A6" w14:textId="61821CB9" w:rsidR="0081333E" w:rsidRPr="0081333E" w:rsidRDefault="0081333E" w:rsidP="0081333E">
                    <w:pPr>
                      <w:jc w:val="center"/>
                      <w:rPr>
                        <w:rFonts w:ascii="Arial Black" w:hAnsi="Arial Black"/>
                        <w:color w:val="000000"/>
                      </w:rPr>
                    </w:pPr>
                    <w:r w:rsidRPr="0081333E">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A127B" w14:textId="550C120A" w:rsidR="009D70A4" w:rsidRPr="00A11421" w:rsidRDefault="0081333E" w:rsidP="0051568D">
    <w:pPr>
      <w:pStyle w:val="DHHSfooter"/>
    </w:pPr>
    <w:r>
      <w:rPr>
        <w:noProof/>
      </w:rPr>
      <mc:AlternateContent>
        <mc:Choice Requires="wps">
          <w:drawing>
            <wp:anchor distT="0" distB="0" distL="114300" distR="114300" simplePos="0" relativeHeight="251658243" behindDoc="0" locked="0" layoutInCell="0" allowOverlap="1" wp14:anchorId="4B1CF23B" wp14:editId="781416C8">
              <wp:simplePos x="0" y="0"/>
              <wp:positionH relativeFrom="page">
                <wp:posOffset>0</wp:posOffset>
              </wp:positionH>
              <wp:positionV relativeFrom="page">
                <wp:posOffset>10234930</wp:posOffset>
              </wp:positionV>
              <wp:extent cx="7560310" cy="266700"/>
              <wp:effectExtent l="0" t="0" r="0" b="0"/>
              <wp:wrapNone/>
              <wp:docPr id="3" name="MSIPCMf53c443bb80eb0dc36db222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E9F857" w14:textId="5B0796DA" w:rsidR="0081333E" w:rsidRPr="0081333E" w:rsidRDefault="0081333E" w:rsidP="0081333E">
                          <w:pPr>
                            <w:jc w:val="center"/>
                            <w:rPr>
                              <w:rFonts w:ascii="Arial Black" w:hAnsi="Arial Black"/>
                              <w:color w:val="000000"/>
                            </w:rPr>
                          </w:pPr>
                          <w:r w:rsidRPr="0081333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CF23B" id="_x0000_t202" coordsize="21600,21600" o:spt="202" path="m,l,21600r21600,l21600,xe">
              <v:stroke joinstyle="miter"/>
              <v:path gradientshapeok="t" o:connecttype="rect"/>
            </v:shapetype>
            <v:shape id="MSIPCMf53c443bb80eb0dc36db2225" o:spid="_x0000_s1028" type="#_x0000_t202" alt="{&quot;HashCode&quot;:904758361,&quot;Height&quot;:841.0,&quot;Width&quot;:595.0,&quot;Placement&quot;:&quot;Footer&quot;,&quot;Index&quot;:&quot;Primary&quot;,&quot;Section&quot;:2,&quot;Top&quot;:0.0,&quot;Left&quot;:0.0}" style="position:absolute;margin-left:0;margin-top:805.9pt;width:595.3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Ci9RU+wAgAATAUAAA4A&#10;AAAAAAAAAAAAAAAALgIAAGRycy9lMm9Eb2MueG1sUEsBAi0AFAAGAAgAAAAhAIOyjyvfAAAACwEA&#10;AA8AAAAAAAAAAAAAAAAACgUAAGRycy9kb3ducmV2LnhtbFBLBQYAAAAABAAEAPMAAAAWBgAAAAA=&#10;" o:allowincell="f" filled="f" stroked="f" strokeweight=".5pt">
              <v:textbox inset=",0,,0">
                <w:txbxContent>
                  <w:p w14:paraId="13E9F857" w14:textId="5B0796DA" w:rsidR="0081333E" w:rsidRPr="0081333E" w:rsidRDefault="0081333E" w:rsidP="0081333E">
                    <w:pPr>
                      <w:jc w:val="center"/>
                      <w:rPr>
                        <w:rFonts w:ascii="Arial Black" w:hAnsi="Arial Black"/>
                        <w:color w:val="000000"/>
                      </w:rPr>
                    </w:pPr>
                    <w:r w:rsidRPr="0081333E">
                      <w:rPr>
                        <w:rFonts w:ascii="Arial Black" w:hAnsi="Arial Black"/>
                        <w:color w:val="000000"/>
                      </w:rPr>
                      <w:t>OFFICIAL</w:t>
                    </w:r>
                  </w:p>
                </w:txbxContent>
              </v:textbox>
              <w10:wrap anchorx="page" anchory="page"/>
            </v:shape>
          </w:pict>
        </mc:Fallback>
      </mc:AlternateContent>
    </w:r>
    <w:r w:rsidR="00243737">
      <w:t>Privacy and information security guideline</w:t>
    </w:r>
    <w:r w:rsidR="009D70A4" w:rsidRPr="00A11421">
      <w:tab/>
    </w:r>
    <w:r w:rsidR="009D70A4" w:rsidRPr="00A11421">
      <w:fldChar w:fldCharType="begin"/>
    </w:r>
    <w:r w:rsidR="009D70A4" w:rsidRPr="00A11421">
      <w:instrText xml:space="preserve"> PAGE </w:instrText>
    </w:r>
    <w:r w:rsidR="009D70A4" w:rsidRPr="00A11421">
      <w:fldChar w:fldCharType="separate"/>
    </w:r>
    <w:r w:rsidR="00E455B7">
      <w:rPr>
        <w:noProof/>
      </w:rPr>
      <w:t>7</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6DF86" w14:textId="77777777" w:rsidR="00D03634" w:rsidRDefault="00D03634" w:rsidP="002862F1">
      <w:pPr>
        <w:spacing w:before="120"/>
      </w:pPr>
      <w:r>
        <w:separator/>
      </w:r>
    </w:p>
  </w:footnote>
  <w:footnote w:type="continuationSeparator" w:id="0">
    <w:p w14:paraId="3CC80992" w14:textId="77777777" w:rsidR="00D03634" w:rsidRDefault="00D03634">
      <w:r>
        <w:continuationSeparator/>
      </w:r>
    </w:p>
  </w:footnote>
  <w:footnote w:type="continuationNotice" w:id="1">
    <w:p w14:paraId="3B8C9E63" w14:textId="77777777" w:rsidR="00D03634" w:rsidRDefault="00D03634"/>
  </w:footnote>
  <w:footnote w:id="2">
    <w:p w14:paraId="7A36237D" w14:textId="6499BEF0" w:rsidR="00B532BC" w:rsidRDefault="00B532BC">
      <w:pPr>
        <w:pStyle w:val="FootnoteText"/>
      </w:pPr>
      <w:r>
        <w:rPr>
          <w:rStyle w:val="FootnoteReference"/>
        </w:rPr>
        <w:footnoteRef/>
      </w:r>
      <w:r>
        <w:t xml:space="preserve"> Phishing is</w:t>
      </w:r>
      <w:r w:rsidRPr="00B532BC">
        <w:t xml:space="preserve"> a method of trying to gather personal information using deceptive e-mails and websites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A127A"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57100A7"/>
    <w:multiLevelType w:val="multilevel"/>
    <w:tmpl w:val="713C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D43DB"/>
    <w:multiLevelType w:val="multilevel"/>
    <w:tmpl w:val="4B4E7622"/>
    <w:numStyleLink w:val="ZZNumbers"/>
  </w:abstractNum>
  <w:abstractNum w:abstractNumId="4" w15:restartNumberingAfterBreak="0">
    <w:nsid w:val="3487631F"/>
    <w:multiLevelType w:val="hybridMultilevel"/>
    <w:tmpl w:val="C5C6E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71657637"/>
    <w:multiLevelType w:val="hybridMultilevel"/>
    <w:tmpl w:val="EDE890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2"/>
  </w:num>
  <w:num w:numId="10">
    <w:abstractNumId w:val="4"/>
  </w:num>
  <w:num w:numId="1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E8"/>
    <w:rsid w:val="000072B6"/>
    <w:rsid w:val="0001021B"/>
    <w:rsid w:val="00011D89"/>
    <w:rsid w:val="000120E0"/>
    <w:rsid w:val="00014A81"/>
    <w:rsid w:val="00024D89"/>
    <w:rsid w:val="000250B6"/>
    <w:rsid w:val="00033D81"/>
    <w:rsid w:val="00034C95"/>
    <w:rsid w:val="00041BF0"/>
    <w:rsid w:val="00043358"/>
    <w:rsid w:val="00044F18"/>
    <w:rsid w:val="0004536B"/>
    <w:rsid w:val="00046B68"/>
    <w:rsid w:val="000527DD"/>
    <w:rsid w:val="000578B2"/>
    <w:rsid w:val="00060959"/>
    <w:rsid w:val="000663CD"/>
    <w:rsid w:val="00066FF1"/>
    <w:rsid w:val="00070506"/>
    <w:rsid w:val="000733FE"/>
    <w:rsid w:val="00074219"/>
    <w:rsid w:val="00074ED5"/>
    <w:rsid w:val="000778FF"/>
    <w:rsid w:val="000809AA"/>
    <w:rsid w:val="0009002E"/>
    <w:rsid w:val="0009113B"/>
    <w:rsid w:val="00094DA3"/>
    <w:rsid w:val="00096CD1"/>
    <w:rsid w:val="000A012C"/>
    <w:rsid w:val="000A0EB9"/>
    <w:rsid w:val="000A186C"/>
    <w:rsid w:val="000A5A13"/>
    <w:rsid w:val="000B0DB5"/>
    <w:rsid w:val="000B1DE2"/>
    <w:rsid w:val="000B23FD"/>
    <w:rsid w:val="000B543D"/>
    <w:rsid w:val="000B5BF7"/>
    <w:rsid w:val="000B6BC8"/>
    <w:rsid w:val="000C42EA"/>
    <w:rsid w:val="000C4546"/>
    <w:rsid w:val="000D1242"/>
    <w:rsid w:val="000D6062"/>
    <w:rsid w:val="000E3CC7"/>
    <w:rsid w:val="000E4075"/>
    <w:rsid w:val="000E6BD4"/>
    <w:rsid w:val="000F1F1E"/>
    <w:rsid w:val="000F2259"/>
    <w:rsid w:val="000F6A46"/>
    <w:rsid w:val="0010392D"/>
    <w:rsid w:val="0010447F"/>
    <w:rsid w:val="00104FE3"/>
    <w:rsid w:val="001076A5"/>
    <w:rsid w:val="00120BD3"/>
    <w:rsid w:val="00121138"/>
    <w:rsid w:val="00122FEA"/>
    <w:rsid w:val="001232BD"/>
    <w:rsid w:val="00124ED5"/>
    <w:rsid w:val="00133FC0"/>
    <w:rsid w:val="0013595A"/>
    <w:rsid w:val="001447B3"/>
    <w:rsid w:val="00152073"/>
    <w:rsid w:val="00155B36"/>
    <w:rsid w:val="00160F4B"/>
    <w:rsid w:val="00161939"/>
    <w:rsid w:val="00161AA0"/>
    <w:rsid w:val="00162093"/>
    <w:rsid w:val="001712E3"/>
    <w:rsid w:val="0017517B"/>
    <w:rsid w:val="001771DD"/>
    <w:rsid w:val="00177995"/>
    <w:rsid w:val="00177A8C"/>
    <w:rsid w:val="001808C0"/>
    <w:rsid w:val="00186B33"/>
    <w:rsid w:val="001909E3"/>
    <w:rsid w:val="00192F9D"/>
    <w:rsid w:val="00196EB8"/>
    <w:rsid w:val="001979FF"/>
    <w:rsid w:val="00197B17"/>
    <w:rsid w:val="001A1EC3"/>
    <w:rsid w:val="001A3ACE"/>
    <w:rsid w:val="001A4CA0"/>
    <w:rsid w:val="001A59E2"/>
    <w:rsid w:val="001A6B9F"/>
    <w:rsid w:val="001B1C49"/>
    <w:rsid w:val="001B580A"/>
    <w:rsid w:val="001B64E8"/>
    <w:rsid w:val="001B689D"/>
    <w:rsid w:val="001C277E"/>
    <w:rsid w:val="001C2A72"/>
    <w:rsid w:val="001D0B75"/>
    <w:rsid w:val="001D0D21"/>
    <w:rsid w:val="001D3C09"/>
    <w:rsid w:val="001D44E8"/>
    <w:rsid w:val="001D60EC"/>
    <w:rsid w:val="001D6C8D"/>
    <w:rsid w:val="001E1145"/>
    <w:rsid w:val="001E3D3A"/>
    <w:rsid w:val="001E44DF"/>
    <w:rsid w:val="001E46E4"/>
    <w:rsid w:val="001E68A5"/>
    <w:rsid w:val="001E6BB0"/>
    <w:rsid w:val="001F3826"/>
    <w:rsid w:val="001F6E46"/>
    <w:rsid w:val="001F7C91"/>
    <w:rsid w:val="0020395E"/>
    <w:rsid w:val="0020458E"/>
    <w:rsid w:val="002054D9"/>
    <w:rsid w:val="002060D8"/>
    <w:rsid w:val="00206463"/>
    <w:rsid w:val="00206F2F"/>
    <w:rsid w:val="0021053D"/>
    <w:rsid w:val="00210A92"/>
    <w:rsid w:val="00216C03"/>
    <w:rsid w:val="00220C04"/>
    <w:rsid w:val="00222183"/>
    <w:rsid w:val="0022278D"/>
    <w:rsid w:val="0022701F"/>
    <w:rsid w:val="00227770"/>
    <w:rsid w:val="002333F5"/>
    <w:rsid w:val="00233724"/>
    <w:rsid w:val="002350CA"/>
    <w:rsid w:val="0023793D"/>
    <w:rsid w:val="002432E1"/>
    <w:rsid w:val="00243737"/>
    <w:rsid w:val="00246207"/>
    <w:rsid w:val="00246C5E"/>
    <w:rsid w:val="00251343"/>
    <w:rsid w:val="00253337"/>
    <w:rsid w:val="00254F58"/>
    <w:rsid w:val="002620BC"/>
    <w:rsid w:val="00262802"/>
    <w:rsid w:val="00263A90"/>
    <w:rsid w:val="0026408B"/>
    <w:rsid w:val="00267C3E"/>
    <w:rsid w:val="002709BB"/>
    <w:rsid w:val="00272FB8"/>
    <w:rsid w:val="002763B3"/>
    <w:rsid w:val="00276DE5"/>
    <w:rsid w:val="002802E3"/>
    <w:rsid w:val="0028213D"/>
    <w:rsid w:val="002862F1"/>
    <w:rsid w:val="00291373"/>
    <w:rsid w:val="00294D8B"/>
    <w:rsid w:val="0029597D"/>
    <w:rsid w:val="002962C3"/>
    <w:rsid w:val="0029752B"/>
    <w:rsid w:val="002A483C"/>
    <w:rsid w:val="002B1729"/>
    <w:rsid w:val="002B33C0"/>
    <w:rsid w:val="002B3BDF"/>
    <w:rsid w:val="002B4DD4"/>
    <w:rsid w:val="002B5277"/>
    <w:rsid w:val="002B5375"/>
    <w:rsid w:val="002B77C1"/>
    <w:rsid w:val="002C2728"/>
    <w:rsid w:val="002C5139"/>
    <w:rsid w:val="002D5006"/>
    <w:rsid w:val="002E01D0"/>
    <w:rsid w:val="002E161D"/>
    <w:rsid w:val="002E3100"/>
    <w:rsid w:val="002E6C95"/>
    <w:rsid w:val="002E7C36"/>
    <w:rsid w:val="002F54EE"/>
    <w:rsid w:val="002F5F31"/>
    <w:rsid w:val="002F5F46"/>
    <w:rsid w:val="00302216"/>
    <w:rsid w:val="00303E53"/>
    <w:rsid w:val="00306E5F"/>
    <w:rsid w:val="00307E14"/>
    <w:rsid w:val="00311E8E"/>
    <w:rsid w:val="00314054"/>
    <w:rsid w:val="00316F27"/>
    <w:rsid w:val="00321DB1"/>
    <w:rsid w:val="00327870"/>
    <w:rsid w:val="0033259D"/>
    <w:rsid w:val="00340367"/>
    <w:rsid w:val="003406C6"/>
    <w:rsid w:val="003418CC"/>
    <w:rsid w:val="003459BD"/>
    <w:rsid w:val="00350819"/>
    <w:rsid w:val="00350D38"/>
    <w:rsid w:val="003519FF"/>
    <w:rsid w:val="00351B36"/>
    <w:rsid w:val="00357B4E"/>
    <w:rsid w:val="003733EA"/>
    <w:rsid w:val="003744CF"/>
    <w:rsid w:val="00374717"/>
    <w:rsid w:val="0037676C"/>
    <w:rsid w:val="003829E5"/>
    <w:rsid w:val="00387AB7"/>
    <w:rsid w:val="003949AA"/>
    <w:rsid w:val="003956CC"/>
    <w:rsid w:val="00395C9A"/>
    <w:rsid w:val="003A02DF"/>
    <w:rsid w:val="003A05CD"/>
    <w:rsid w:val="003A2ECB"/>
    <w:rsid w:val="003A6B67"/>
    <w:rsid w:val="003B15E6"/>
    <w:rsid w:val="003B23EC"/>
    <w:rsid w:val="003B2FB9"/>
    <w:rsid w:val="003C2045"/>
    <w:rsid w:val="003C2C1F"/>
    <w:rsid w:val="003C3EEF"/>
    <w:rsid w:val="003C43A1"/>
    <w:rsid w:val="003C477D"/>
    <w:rsid w:val="003C4FC0"/>
    <w:rsid w:val="003C55F4"/>
    <w:rsid w:val="003C7A3F"/>
    <w:rsid w:val="003D09C2"/>
    <w:rsid w:val="003D2766"/>
    <w:rsid w:val="003D3E8F"/>
    <w:rsid w:val="003D6475"/>
    <w:rsid w:val="003E06BA"/>
    <w:rsid w:val="003E21E4"/>
    <w:rsid w:val="003F0445"/>
    <w:rsid w:val="003F0CF0"/>
    <w:rsid w:val="003F14B1"/>
    <w:rsid w:val="003F3289"/>
    <w:rsid w:val="00401FCF"/>
    <w:rsid w:val="00406285"/>
    <w:rsid w:val="004148F9"/>
    <w:rsid w:val="0042084E"/>
    <w:rsid w:val="004212DA"/>
    <w:rsid w:val="00421EEF"/>
    <w:rsid w:val="00424D65"/>
    <w:rsid w:val="0043551F"/>
    <w:rsid w:val="00441354"/>
    <w:rsid w:val="00442C6C"/>
    <w:rsid w:val="00443CBE"/>
    <w:rsid w:val="00443E8A"/>
    <w:rsid w:val="004441BC"/>
    <w:rsid w:val="0044618D"/>
    <w:rsid w:val="004468B4"/>
    <w:rsid w:val="00451D3E"/>
    <w:rsid w:val="0045230A"/>
    <w:rsid w:val="00457337"/>
    <w:rsid w:val="004579DF"/>
    <w:rsid w:val="004635C0"/>
    <w:rsid w:val="00473037"/>
    <w:rsid w:val="0047372D"/>
    <w:rsid w:val="004743DD"/>
    <w:rsid w:val="00474CEA"/>
    <w:rsid w:val="004813A7"/>
    <w:rsid w:val="00483968"/>
    <w:rsid w:val="00484F86"/>
    <w:rsid w:val="00490746"/>
    <w:rsid w:val="00490852"/>
    <w:rsid w:val="00492F30"/>
    <w:rsid w:val="00493163"/>
    <w:rsid w:val="004946F4"/>
    <w:rsid w:val="0049487E"/>
    <w:rsid w:val="004A160D"/>
    <w:rsid w:val="004A26B1"/>
    <w:rsid w:val="004A3E81"/>
    <w:rsid w:val="004A5C62"/>
    <w:rsid w:val="004A707D"/>
    <w:rsid w:val="004A721F"/>
    <w:rsid w:val="004B3872"/>
    <w:rsid w:val="004C3A6F"/>
    <w:rsid w:val="004C5010"/>
    <w:rsid w:val="004C6DE0"/>
    <w:rsid w:val="004C6EEE"/>
    <w:rsid w:val="004C702B"/>
    <w:rsid w:val="004D016B"/>
    <w:rsid w:val="004D1B22"/>
    <w:rsid w:val="004D36F2"/>
    <w:rsid w:val="004E138F"/>
    <w:rsid w:val="004E4649"/>
    <w:rsid w:val="004E5B92"/>
    <w:rsid w:val="004E5C2B"/>
    <w:rsid w:val="004F00DD"/>
    <w:rsid w:val="004F2133"/>
    <w:rsid w:val="004F55F1"/>
    <w:rsid w:val="004F60A0"/>
    <w:rsid w:val="004F6936"/>
    <w:rsid w:val="00500111"/>
    <w:rsid w:val="00503DC6"/>
    <w:rsid w:val="00506F5D"/>
    <w:rsid w:val="005126D0"/>
    <w:rsid w:val="0051568D"/>
    <w:rsid w:val="00517A52"/>
    <w:rsid w:val="005202EB"/>
    <w:rsid w:val="00525023"/>
    <w:rsid w:val="00526C15"/>
    <w:rsid w:val="00536041"/>
    <w:rsid w:val="00536499"/>
    <w:rsid w:val="00543903"/>
    <w:rsid w:val="00543F11"/>
    <w:rsid w:val="00546879"/>
    <w:rsid w:val="005471CF"/>
    <w:rsid w:val="00547A95"/>
    <w:rsid w:val="005524F9"/>
    <w:rsid w:val="00557895"/>
    <w:rsid w:val="00572031"/>
    <w:rsid w:val="00576E84"/>
    <w:rsid w:val="00582B8C"/>
    <w:rsid w:val="0058757E"/>
    <w:rsid w:val="00590BA5"/>
    <w:rsid w:val="00596A4B"/>
    <w:rsid w:val="00597507"/>
    <w:rsid w:val="00597F70"/>
    <w:rsid w:val="005A09DF"/>
    <w:rsid w:val="005B21B6"/>
    <w:rsid w:val="005B3A08"/>
    <w:rsid w:val="005B7A63"/>
    <w:rsid w:val="005C05B2"/>
    <w:rsid w:val="005C0955"/>
    <w:rsid w:val="005C49DA"/>
    <w:rsid w:val="005C50F3"/>
    <w:rsid w:val="005C5D91"/>
    <w:rsid w:val="005D07B8"/>
    <w:rsid w:val="005D6597"/>
    <w:rsid w:val="005E14E7"/>
    <w:rsid w:val="005E26A3"/>
    <w:rsid w:val="005E447E"/>
    <w:rsid w:val="005E47FA"/>
    <w:rsid w:val="005F0775"/>
    <w:rsid w:val="005F0CF5"/>
    <w:rsid w:val="005F21EB"/>
    <w:rsid w:val="005F2869"/>
    <w:rsid w:val="005F6E83"/>
    <w:rsid w:val="00600E7F"/>
    <w:rsid w:val="00603405"/>
    <w:rsid w:val="006049FB"/>
    <w:rsid w:val="00605908"/>
    <w:rsid w:val="006108AC"/>
    <w:rsid w:val="00610CEE"/>
    <w:rsid w:val="00610D7C"/>
    <w:rsid w:val="00613414"/>
    <w:rsid w:val="0062408D"/>
    <w:rsid w:val="006240CC"/>
    <w:rsid w:val="00627DA7"/>
    <w:rsid w:val="00633AD9"/>
    <w:rsid w:val="006358B4"/>
    <w:rsid w:val="00635AF1"/>
    <w:rsid w:val="006414E4"/>
    <w:rsid w:val="006419AA"/>
    <w:rsid w:val="00642B02"/>
    <w:rsid w:val="00644B7E"/>
    <w:rsid w:val="006454E6"/>
    <w:rsid w:val="00646A68"/>
    <w:rsid w:val="0065092E"/>
    <w:rsid w:val="0065215F"/>
    <w:rsid w:val="006547FE"/>
    <w:rsid w:val="006557A7"/>
    <w:rsid w:val="00656290"/>
    <w:rsid w:val="006621D7"/>
    <w:rsid w:val="0066302A"/>
    <w:rsid w:val="00663BBA"/>
    <w:rsid w:val="00670597"/>
    <w:rsid w:val="006706D0"/>
    <w:rsid w:val="006717F4"/>
    <w:rsid w:val="00677574"/>
    <w:rsid w:val="0068319B"/>
    <w:rsid w:val="0068454C"/>
    <w:rsid w:val="00691B62"/>
    <w:rsid w:val="00693BC1"/>
    <w:rsid w:val="00693D14"/>
    <w:rsid w:val="00696D6D"/>
    <w:rsid w:val="006A18C2"/>
    <w:rsid w:val="006A6E75"/>
    <w:rsid w:val="006B077C"/>
    <w:rsid w:val="006B50D7"/>
    <w:rsid w:val="006B6803"/>
    <w:rsid w:val="006C7FD4"/>
    <w:rsid w:val="006D04C4"/>
    <w:rsid w:val="006D2A3F"/>
    <w:rsid w:val="006D2FBC"/>
    <w:rsid w:val="006D45B3"/>
    <w:rsid w:val="006E138B"/>
    <w:rsid w:val="006F1FDC"/>
    <w:rsid w:val="006F43D1"/>
    <w:rsid w:val="007013EF"/>
    <w:rsid w:val="0070335B"/>
    <w:rsid w:val="0071576F"/>
    <w:rsid w:val="007173CA"/>
    <w:rsid w:val="007216AA"/>
    <w:rsid w:val="00721AB5"/>
    <w:rsid w:val="00721DEF"/>
    <w:rsid w:val="00724A43"/>
    <w:rsid w:val="00727A19"/>
    <w:rsid w:val="00733B48"/>
    <w:rsid w:val="007346E4"/>
    <w:rsid w:val="00737E92"/>
    <w:rsid w:val="00740F22"/>
    <w:rsid w:val="00741F1A"/>
    <w:rsid w:val="00744C75"/>
    <w:rsid w:val="007450F8"/>
    <w:rsid w:val="0074696E"/>
    <w:rsid w:val="00750135"/>
    <w:rsid w:val="00750EC2"/>
    <w:rsid w:val="00752B28"/>
    <w:rsid w:val="0075485E"/>
    <w:rsid w:val="00754E36"/>
    <w:rsid w:val="007554F6"/>
    <w:rsid w:val="007559B2"/>
    <w:rsid w:val="00763139"/>
    <w:rsid w:val="00770F37"/>
    <w:rsid w:val="007711A0"/>
    <w:rsid w:val="007722D3"/>
    <w:rsid w:val="00772D5E"/>
    <w:rsid w:val="0077416C"/>
    <w:rsid w:val="00776928"/>
    <w:rsid w:val="00785677"/>
    <w:rsid w:val="00785A90"/>
    <w:rsid w:val="00786F16"/>
    <w:rsid w:val="00787711"/>
    <w:rsid w:val="00791241"/>
    <w:rsid w:val="00794631"/>
    <w:rsid w:val="00796E20"/>
    <w:rsid w:val="00797C32"/>
    <w:rsid w:val="007A30AC"/>
    <w:rsid w:val="007B0914"/>
    <w:rsid w:val="007B1374"/>
    <w:rsid w:val="007B2D9F"/>
    <w:rsid w:val="007B589F"/>
    <w:rsid w:val="007B6186"/>
    <w:rsid w:val="007B73BC"/>
    <w:rsid w:val="007C20B9"/>
    <w:rsid w:val="007C341C"/>
    <w:rsid w:val="007C7301"/>
    <w:rsid w:val="007C7859"/>
    <w:rsid w:val="007D2BDE"/>
    <w:rsid w:val="007D2FB6"/>
    <w:rsid w:val="007D6AD9"/>
    <w:rsid w:val="007E0DE2"/>
    <w:rsid w:val="007E1F43"/>
    <w:rsid w:val="007E3B98"/>
    <w:rsid w:val="007F31B6"/>
    <w:rsid w:val="007F546C"/>
    <w:rsid w:val="007F625F"/>
    <w:rsid w:val="007F665E"/>
    <w:rsid w:val="00800412"/>
    <w:rsid w:val="00803F7D"/>
    <w:rsid w:val="008055E3"/>
    <w:rsid w:val="0080587B"/>
    <w:rsid w:val="00806468"/>
    <w:rsid w:val="00810FB9"/>
    <w:rsid w:val="00811D7B"/>
    <w:rsid w:val="0081333E"/>
    <w:rsid w:val="008155F0"/>
    <w:rsid w:val="00816735"/>
    <w:rsid w:val="00816BE5"/>
    <w:rsid w:val="00820141"/>
    <w:rsid w:val="00820E0C"/>
    <w:rsid w:val="00821962"/>
    <w:rsid w:val="008338A2"/>
    <w:rsid w:val="0083628F"/>
    <w:rsid w:val="00841AA9"/>
    <w:rsid w:val="00843128"/>
    <w:rsid w:val="00853EE4"/>
    <w:rsid w:val="00855535"/>
    <w:rsid w:val="0086255E"/>
    <w:rsid w:val="008633F0"/>
    <w:rsid w:val="008658A9"/>
    <w:rsid w:val="00867D9D"/>
    <w:rsid w:val="0087107B"/>
    <w:rsid w:val="00872E0A"/>
    <w:rsid w:val="00875285"/>
    <w:rsid w:val="00883E07"/>
    <w:rsid w:val="00884B62"/>
    <w:rsid w:val="00884C74"/>
    <w:rsid w:val="0088529C"/>
    <w:rsid w:val="00887903"/>
    <w:rsid w:val="0089032A"/>
    <w:rsid w:val="0089270A"/>
    <w:rsid w:val="00893AF6"/>
    <w:rsid w:val="00894BC4"/>
    <w:rsid w:val="008A5B32"/>
    <w:rsid w:val="008B2EE4"/>
    <w:rsid w:val="008B4D3D"/>
    <w:rsid w:val="008B57C7"/>
    <w:rsid w:val="008C2F92"/>
    <w:rsid w:val="008C4DBE"/>
    <w:rsid w:val="008C5ACA"/>
    <w:rsid w:val="008D2846"/>
    <w:rsid w:val="008D4236"/>
    <w:rsid w:val="008D462F"/>
    <w:rsid w:val="008D6DCF"/>
    <w:rsid w:val="008D6F6C"/>
    <w:rsid w:val="008E30FE"/>
    <w:rsid w:val="008E4376"/>
    <w:rsid w:val="008E7A0A"/>
    <w:rsid w:val="00900719"/>
    <w:rsid w:val="009017AC"/>
    <w:rsid w:val="00904A1C"/>
    <w:rsid w:val="00905030"/>
    <w:rsid w:val="00906490"/>
    <w:rsid w:val="009111B2"/>
    <w:rsid w:val="00913186"/>
    <w:rsid w:val="00920151"/>
    <w:rsid w:val="00924AE1"/>
    <w:rsid w:val="009269B1"/>
    <w:rsid w:val="0092724D"/>
    <w:rsid w:val="00933D8F"/>
    <w:rsid w:val="00937BD9"/>
    <w:rsid w:val="00950E2C"/>
    <w:rsid w:val="00951D50"/>
    <w:rsid w:val="009525EB"/>
    <w:rsid w:val="00954874"/>
    <w:rsid w:val="00961400"/>
    <w:rsid w:val="00963646"/>
    <w:rsid w:val="00972DE7"/>
    <w:rsid w:val="009853E1"/>
    <w:rsid w:val="00986E6B"/>
    <w:rsid w:val="00991769"/>
    <w:rsid w:val="00992A3F"/>
    <w:rsid w:val="00993853"/>
    <w:rsid w:val="00994386"/>
    <w:rsid w:val="00997A7C"/>
    <w:rsid w:val="009A13D8"/>
    <w:rsid w:val="009A279E"/>
    <w:rsid w:val="009A4BCD"/>
    <w:rsid w:val="009B0A6F"/>
    <w:rsid w:val="009B0A94"/>
    <w:rsid w:val="009B59E9"/>
    <w:rsid w:val="009B70AA"/>
    <w:rsid w:val="009C25CD"/>
    <w:rsid w:val="009C7A7E"/>
    <w:rsid w:val="009D02E8"/>
    <w:rsid w:val="009D03F6"/>
    <w:rsid w:val="009D25AD"/>
    <w:rsid w:val="009D51D0"/>
    <w:rsid w:val="009D70A4"/>
    <w:rsid w:val="009E027B"/>
    <w:rsid w:val="009E08D1"/>
    <w:rsid w:val="009E1B95"/>
    <w:rsid w:val="009E496F"/>
    <w:rsid w:val="009E4B0D"/>
    <w:rsid w:val="009E4D88"/>
    <w:rsid w:val="009E7F92"/>
    <w:rsid w:val="009F0118"/>
    <w:rsid w:val="009F02A3"/>
    <w:rsid w:val="009F2F27"/>
    <w:rsid w:val="009F34AA"/>
    <w:rsid w:val="009F39C2"/>
    <w:rsid w:val="009F6BCB"/>
    <w:rsid w:val="009F7B78"/>
    <w:rsid w:val="00A0057A"/>
    <w:rsid w:val="00A11421"/>
    <w:rsid w:val="00A157B1"/>
    <w:rsid w:val="00A216A2"/>
    <w:rsid w:val="00A22229"/>
    <w:rsid w:val="00A23433"/>
    <w:rsid w:val="00A377B8"/>
    <w:rsid w:val="00A44882"/>
    <w:rsid w:val="00A50B29"/>
    <w:rsid w:val="00A50B42"/>
    <w:rsid w:val="00A54715"/>
    <w:rsid w:val="00A6061C"/>
    <w:rsid w:val="00A62D44"/>
    <w:rsid w:val="00A6454A"/>
    <w:rsid w:val="00A67263"/>
    <w:rsid w:val="00A70936"/>
    <w:rsid w:val="00A7161C"/>
    <w:rsid w:val="00A753B3"/>
    <w:rsid w:val="00A77AA3"/>
    <w:rsid w:val="00A8293D"/>
    <w:rsid w:val="00A854EB"/>
    <w:rsid w:val="00A872E5"/>
    <w:rsid w:val="00A91406"/>
    <w:rsid w:val="00A9177F"/>
    <w:rsid w:val="00A95348"/>
    <w:rsid w:val="00A96E65"/>
    <w:rsid w:val="00A97C72"/>
    <w:rsid w:val="00AA63D4"/>
    <w:rsid w:val="00AB06E8"/>
    <w:rsid w:val="00AB1CD3"/>
    <w:rsid w:val="00AB352F"/>
    <w:rsid w:val="00AB5976"/>
    <w:rsid w:val="00AC274B"/>
    <w:rsid w:val="00AC4764"/>
    <w:rsid w:val="00AC5552"/>
    <w:rsid w:val="00AC6D36"/>
    <w:rsid w:val="00AC73F7"/>
    <w:rsid w:val="00AD0CBA"/>
    <w:rsid w:val="00AD26E2"/>
    <w:rsid w:val="00AD784C"/>
    <w:rsid w:val="00AE126A"/>
    <w:rsid w:val="00AE3005"/>
    <w:rsid w:val="00AE3BD5"/>
    <w:rsid w:val="00AE59A0"/>
    <w:rsid w:val="00AF0C57"/>
    <w:rsid w:val="00AF26F3"/>
    <w:rsid w:val="00AF5BBF"/>
    <w:rsid w:val="00AF5F04"/>
    <w:rsid w:val="00B00672"/>
    <w:rsid w:val="00B01B4D"/>
    <w:rsid w:val="00B04DEB"/>
    <w:rsid w:val="00B06571"/>
    <w:rsid w:val="00B068BA"/>
    <w:rsid w:val="00B07E69"/>
    <w:rsid w:val="00B13851"/>
    <w:rsid w:val="00B13B1C"/>
    <w:rsid w:val="00B217EF"/>
    <w:rsid w:val="00B22291"/>
    <w:rsid w:val="00B23F9A"/>
    <w:rsid w:val="00B2417B"/>
    <w:rsid w:val="00B24E6F"/>
    <w:rsid w:val="00B25D42"/>
    <w:rsid w:val="00B26CB5"/>
    <w:rsid w:val="00B2752E"/>
    <w:rsid w:val="00B27B7C"/>
    <w:rsid w:val="00B27D86"/>
    <w:rsid w:val="00B307CC"/>
    <w:rsid w:val="00B326B7"/>
    <w:rsid w:val="00B41373"/>
    <w:rsid w:val="00B431E8"/>
    <w:rsid w:val="00B44563"/>
    <w:rsid w:val="00B45141"/>
    <w:rsid w:val="00B5273A"/>
    <w:rsid w:val="00B532BC"/>
    <w:rsid w:val="00B54C10"/>
    <w:rsid w:val="00B62B50"/>
    <w:rsid w:val="00B635B7"/>
    <w:rsid w:val="00B63AE8"/>
    <w:rsid w:val="00B65950"/>
    <w:rsid w:val="00B660AE"/>
    <w:rsid w:val="00B66D83"/>
    <w:rsid w:val="00B672C0"/>
    <w:rsid w:val="00B72D7B"/>
    <w:rsid w:val="00B75646"/>
    <w:rsid w:val="00B85541"/>
    <w:rsid w:val="00B90729"/>
    <w:rsid w:val="00B907DA"/>
    <w:rsid w:val="00B90A67"/>
    <w:rsid w:val="00B950BC"/>
    <w:rsid w:val="00B9714C"/>
    <w:rsid w:val="00BA3F8D"/>
    <w:rsid w:val="00BB222D"/>
    <w:rsid w:val="00BB4847"/>
    <w:rsid w:val="00BB7A10"/>
    <w:rsid w:val="00BB7EA2"/>
    <w:rsid w:val="00BC380C"/>
    <w:rsid w:val="00BC41EE"/>
    <w:rsid w:val="00BC7468"/>
    <w:rsid w:val="00BC7D4F"/>
    <w:rsid w:val="00BC7ED7"/>
    <w:rsid w:val="00BD2850"/>
    <w:rsid w:val="00BD5744"/>
    <w:rsid w:val="00BD6194"/>
    <w:rsid w:val="00BE1161"/>
    <w:rsid w:val="00BE28D2"/>
    <w:rsid w:val="00BE4A64"/>
    <w:rsid w:val="00BE4D6A"/>
    <w:rsid w:val="00BE688A"/>
    <w:rsid w:val="00BF723A"/>
    <w:rsid w:val="00BF7F58"/>
    <w:rsid w:val="00C01381"/>
    <w:rsid w:val="00C079B8"/>
    <w:rsid w:val="00C123EA"/>
    <w:rsid w:val="00C12A49"/>
    <w:rsid w:val="00C133EE"/>
    <w:rsid w:val="00C20716"/>
    <w:rsid w:val="00C27DE9"/>
    <w:rsid w:val="00C33388"/>
    <w:rsid w:val="00C35484"/>
    <w:rsid w:val="00C4116C"/>
    <w:rsid w:val="00C4173A"/>
    <w:rsid w:val="00C505C0"/>
    <w:rsid w:val="00C52DB0"/>
    <w:rsid w:val="00C563F7"/>
    <w:rsid w:val="00C602FF"/>
    <w:rsid w:val="00C61174"/>
    <w:rsid w:val="00C6148F"/>
    <w:rsid w:val="00C62F7A"/>
    <w:rsid w:val="00C63B9C"/>
    <w:rsid w:val="00C6682F"/>
    <w:rsid w:val="00C7275E"/>
    <w:rsid w:val="00C72DF1"/>
    <w:rsid w:val="00C74841"/>
    <w:rsid w:val="00C74C5D"/>
    <w:rsid w:val="00C77DE8"/>
    <w:rsid w:val="00C84447"/>
    <w:rsid w:val="00C85CAC"/>
    <w:rsid w:val="00C863C4"/>
    <w:rsid w:val="00C867B3"/>
    <w:rsid w:val="00C93C3E"/>
    <w:rsid w:val="00C93F4A"/>
    <w:rsid w:val="00C9602C"/>
    <w:rsid w:val="00C96B11"/>
    <w:rsid w:val="00CA04A5"/>
    <w:rsid w:val="00CA12E3"/>
    <w:rsid w:val="00CA6611"/>
    <w:rsid w:val="00CA6AE6"/>
    <w:rsid w:val="00CA782F"/>
    <w:rsid w:val="00CB29F7"/>
    <w:rsid w:val="00CB2DC6"/>
    <w:rsid w:val="00CC0C72"/>
    <w:rsid w:val="00CC2BFD"/>
    <w:rsid w:val="00CD3476"/>
    <w:rsid w:val="00CD41D8"/>
    <w:rsid w:val="00CD64DF"/>
    <w:rsid w:val="00CF2F50"/>
    <w:rsid w:val="00CF4448"/>
    <w:rsid w:val="00CF5D45"/>
    <w:rsid w:val="00D00E7B"/>
    <w:rsid w:val="00D02919"/>
    <w:rsid w:val="00D03538"/>
    <w:rsid w:val="00D03634"/>
    <w:rsid w:val="00D04C61"/>
    <w:rsid w:val="00D05B8D"/>
    <w:rsid w:val="00D065A2"/>
    <w:rsid w:val="00D07F00"/>
    <w:rsid w:val="00D13E89"/>
    <w:rsid w:val="00D15AD7"/>
    <w:rsid w:val="00D17B72"/>
    <w:rsid w:val="00D3185C"/>
    <w:rsid w:val="00D33E72"/>
    <w:rsid w:val="00D35BD6"/>
    <w:rsid w:val="00D361B5"/>
    <w:rsid w:val="00D400B9"/>
    <w:rsid w:val="00D411A2"/>
    <w:rsid w:val="00D42800"/>
    <w:rsid w:val="00D4455F"/>
    <w:rsid w:val="00D45054"/>
    <w:rsid w:val="00D4606D"/>
    <w:rsid w:val="00D50B9C"/>
    <w:rsid w:val="00D52D73"/>
    <w:rsid w:val="00D52E58"/>
    <w:rsid w:val="00D53631"/>
    <w:rsid w:val="00D54620"/>
    <w:rsid w:val="00D55E69"/>
    <w:rsid w:val="00D568DA"/>
    <w:rsid w:val="00D714CC"/>
    <w:rsid w:val="00D7334B"/>
    <w:rsid w:val="00D75EA7"/>
    <w:rsid w:val="00D80229"/>
    <w:rsid w:val="00D81300"/>
    <w:rsid w:val="00D81F21"/>
    <w:rsid w:val="00D85AC1"/>
    <w:rsid w:val="00D949E9"/>
    <w:rsid w:val="00D95470"/>
    <w:rsid w:val="00D95C65"/>
    <w:rsid w:val="00D978F1"/>
    <w:rsid w:val="00D97D95"/>
    <w:rsid w:val="00DA2619"/>
    <w:rsid w:val="00DA4239"/>
    <w:rsid w:val="00DA6FCB"/>
    <w:rsid w:val="00DB0B61"/>
    <w:rsid w:val="00DB3BB6"/>
    <w:rsid w:val="00DB5E71"/>
    <w:rsid w:val="00DC090B"/>
    <w:rsid w:val="00DC1679"/>
    <w:rsid w:val="00DC2CF1"/>
    <w:rsid w:val="00DC4FCF"/>
    <w:rsid w:val="00DC50E0"/>
    <w:rsid w:val="00DC6386"/>
    <w:rsid w:val="00DD1130"/>
    <w:rsid w:val="00DD1951"/>
    <w:rsid w:val="00DD6628"/>
    <w:rsid w:val="00DE3250"/>
    <w:rsid w:val="00DE6028"/>
    <w:rsid w:val="00DE77B9"/>
    <w:rsid w:val="00DE78A3"/>
    <w:rsid w:val="00DE7D11"/>
    <w:rsid w:val="00DF1A71"/>
    <w:rsid w:val="00DF68C7"/>
    <w:rsid w:val="00DF731A"/>
    <w:rsid w:val="00E0305D"/>
    <w:rsid w:val="00E06C83"/>
    <w:rsid w:val="00E153A4"/>
    <w:rsid w:val="00E170DC"/>
    <w:rsid w:val="00E21D66"/>
    <w:rsid w:val="00E245DE"/>
    <w:rsid w:val="00E26818"/>
    <w:rsid w:val="00E27FFC"/>
    <w:rsid w:val="00E30B15"/>
    <w:rsid w:val="00E40181"/>
    <w:rsid w:val="00E455B7"/>
    <w:rsid w:val="00E468C9"/>
    <w:rsid w:val="00E502E9"/>
    <w:rsid w:val="00E56A01"/>
    <w:rsid w:val="00E629A1"/>
    <w:rsid w:val="00E66241"/>
    <w:rsid w:val="00E71591"/>
    <w:rsid w:val="00E82C55"/>
    <w:rsid w:val="00E83927"/>
    <w:rsid w:val="00E845C5"/>
    <w:rsid w:val="00E859E1"/>
    <w:rsid w:val="00E87AE8"/>
    <w:rsid w:val="00E92AC3"/>
    <w:rsid w:val="00E93EC4"/>
    <w:rsid w:val="00E95C6C"/>
    <w:rsid w:val="00EA54A5"/>
    <w:rsid w:val="00EB00E0"/>
    <w:rsid w:val="00EB1D9F"/>
    <w:rsid w:val="00EC01FC"/>
    <w:rsid w:val="00EC059F"/>
    <w:rsid w:val="00EC1F24"/>
    <w:rsid w:val="00EC22F6"/>
    <w:rsid w:val="00EC48C8"/>
    <w:rsid w:val="00EC7863"/>
    <w:rsid w:val="00ED5B9B"/>
    <w:rsid w:val="00ED6BAD"/>
    <w:rsid w:val="00ED7447"/>
    <w:rsid w:val="00EE1488"/>
    <w:rsid w:val="00EE1DC5"/>
    <w:rsid w:val="00EE4D5D"/>
    <w:rsid w:val="00EE5131"/>
    <w:rsid w:val="00EF109B"/>
    <w:rsid w:val="00EF36AF"/>
    <w:rsid w:val="00EF77AF"/>
    <w:rsid w:val="00F00F9C"/>
    <w:rsid w:val="00F01293"/>
    <w:rsid w:val="00F01E5F"/>
    <w:rsid w:val="00F02ABA"/>
    <w:rsid w:val="00F02C64"/>
    <w:rsid w:val="00F0437A"/>
    <w:rsid w:val="00F0491E"/>
    <w:rsid w:val="00F07E7B"/>
    <w:rsid w:val="00F10C8E"/>
    <w:rsid w:val="00F11037"/>
    <w:rsid w:val="00F1195D"/>
    <w:rsid w:val="00F12610"/>
    <w:rsid w:val="00F12831"/>
    <w:rsid w:val="00F1503D"/>
    <w:rsid w:val="00F16F1B"/>
    <w:rsid w:val="00F175D5"/>
    <w:rsid w:val="00F21B52"/>
    <w:rsid w:val="00F250A9"/>
    <w:rsid w:val="00F27C93"/>
    <w:rsid w:val="00F30FF4"/>
    <w:rsid w:val="00F3122E"/>
    <w:rsid w:val="00F331AD"/>
    <w:rsid w:val="00F35287"/>
    <w:rsid w:val="00F40318"/>
    <w:rsid w:val="00F43A37"/>
    <w:rsid w:val="00F43ED0"/>
    <w:rsid w:val="00F4641B"/>
    <w:rsid w:val="00F46EB8"/>
    <w:rsid w:val="00F511E4"/>
    <w:rsid w:val="00F52D09"/>
    <w:rsid w:val="00F52E08"/>
    <w:rsid w:val="00F55B21"/>
    <w:rsid w:val="00F56EF6"/>
    <w:rsid w:val="00F61A9F"/>
    <w:rsid w:val="00F64696"/>
    <w:rsid w:val="00F64740"/>
    <w:rsid w:val="00F65AA9"/>
    <w:rsid w:val="00F6768F"/>
    <w:rsid w:val="00F72C2C"/>
    <w:rsid w:val="00F76CAB"/>
    <w:rsid w:val="00F772C6"/>
    <w:rsid w:val="00F815B5"/>
    <w:rsid w:val="00F85195"/>
    <w:rsid w:val="00F938BA"/>
    <w:rsid w:val="00FA2C46"/>
    <w:rsid w:val="00FA3525"/>
    <w:rsid w:val="00FA73C0"/>
    <w:rsid w:val="00FB2F41"/>
    <w:rsid w:val="00FB4CDA"/>
    <w:rsid w:val="00FB6E1C"/>
    <w:rsid w:val="00FC034D"/>
    <w:rsid w:val="00FC0F81"/>
    <w:rsid w:val="00FC395C"/>
    <w:rsid w:val="00FD3766"/>
    <w:rsid w:val="00FD47C4"/>
    <w:rsid w:val="00FE2DCF"/>
    <w:rsid w:val="00FF2FCE"/>
    <w:rsid w:val="00FF4F7D"/>
    <w:rsid w:val="00FF6D9D"/>
    <w:rsid w:val="39AD196E"/>
    <w:rsid w:val="58FA38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9A1199"/>
  <w15:docId w15:val="{CA60E5A9-EB89-457A-8627-A85B29CD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3"/>
      </w:numPr>
    </w:pPr>
  </w:style>
  <w:style w:type="paragraph" w:customStyle="1" w:styleId="DHHSnumberloweralphaindent">
    <w:name w:val="DHHS number lower alpha indent"/>
    <w:basedOn w:val="DHHSbody"/>
    <w:uiPriority w:val="3"/>
    <w:rsid w:val="00152073"/>
    <w:pPr>
      <w:numPr>
        <w:ilvl w:val="3"/>
        <w:numId w:val="3"/>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3"/>
      </w:numPr>
    </w:pPr>
  </w:style>
  <w:style w:type="paragraph" w:customStyle="1" w:styleId="DHHSnumberlowerroman">
    <w:name w:val="DHHS number lower roman"/>
    <w:basedOn w:val="DHHSbody"/>
    <w:uiPriority w:val="3"/>
    <w:rsid w:val="00152073"/>
    <w:pPr>
      <w:numPr>
        <w:ilvl w:val="4"/>
        <w:numId w:val="3"/>
      </w:numPr>
    </w:pPr>
  </w:style>
  <w:style w:type="paragraph" w:customStyle="1" w:styleId="DHHSnumberlowerromanindent">
    <w:name w:val="DHHS number lower roman indent"/>
    <w:basedOn w:val="DHHSbody"/>
    <w:uiPriority w:val="3"/>
    <w:rsid w:val="00152073"/>
    <w:pPr>
      <w:numPr>
        <w:ilvl w:val="5"/>
        <w:numId w:val="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311E8E"/>
    <w:rPr>
      <w:rFonts w:ascii="Tahoma" w:hAnsi="Tahoma" w:cs="Tahoma"/>
      <w:sz w:val="16"/>
      <w:szCs w:val="16"/>
    </w:rPr>
  </w:style>
  <w:style w:type="character" w:customStyle="1" w:styleId="BalloonTextChar">
    <w:name w:val="Balloon Text Char"/>
    <w:basedOn w:val="DefaultParagraphFont"/>
    <w:link w:val="BalloonText"/>
    <w:uiPriority w:val="99"/>
    <w:semiHidden/>
    <w:rsid w:val="00311E8E"/>
    <w:rPr>
      <w:rFonts w:ascii="Tahoma" w:hAnsi="Tahoma" w:cs="Tahoma"/>
      <w:sz w:val="16"/>
      <w:szCs w:val="16"/>
      <w:lang w:eastAsia="en-US"/>
    </w:rPr>
  </w:style>
  <w:style w:type="paragraph" w:styleId="NormalWeb">
    <w:name w:val="Normal (Web)"/>
    <w:basedOn w:val="Normal"/>
    <w:uiPriority w:val="99"/>
    <w:semiHidden/>
    <w:unhideWhenUsed/>
    <w:rsid w:val="0020395E"/>
    <w:pPr>
      <w:spacing w:before="100" w:beforeAutospacing="1" w:after="100" w:afterAutospacing="1"/>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2B33C0"/>
    <w:rPr>
      <w:color w:val="605E5C"/>
      <w:shd w:val="clear" w:color="auto" w:fill="E1DFDD"/>
    </w:rPr>
  </w:style>
  <w:style w:type="character" w:styleId="CommentReference">
    <w:name w:val="annotation reference"/>
    <w:basedOn w:val="DefaultParagraphFont"/>
    <w:uiPriority w:val="99"/>
    <w:semiHidden/>
    <w:unhideWhenUsed/>
    <w:rsid w:val="001B689D"/>
    <w:rPr>
      <w:sz w:val="16"/>
      <w:szCs w:val="16"/>
    </w:rPr>
  </w:style>
  <w:style w:type="paragraph" w:styleId="CommentText">
    <w:name w:val="annotation text"/>
    <w:basedOn w:val="Normal"/>
    <w:link w:val="CommentTextChar"/>
    <w:uiPriority w:val="99"/>
    <w:semiHidden/>
    <w:unhideWhenUsed/>
    <w:rsid w:val="001B689D"/>
  </w:style>
  <w:style w:type="character" w:customStyle="1" w:styleId="CommentTextChar">
    <w:name w:val="Comment Text Char"/>
    <w:basedOn w:val="DefaultParagraphFont"/>
    <w:link w:val="CommentText"/>
    <w:uiPriority w:val="99"/>
    <w:semiHidden/>
    <w:rsid w:val="001B689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1B689D"/>
    <w:rPr>
      <w:b/>
      <w:bCs/>
    </w:rPr>
  </w:style>
  <w:style w:type="character" w:customStyle="1" w:styleId="CommentSubjectChar">
    <w:name w:val="Comment Subject Char"/>
    <w:basedOn w:val="CommentTextChar"/>
    <w:link w:val="CommentSubject"/>
    <w:uiPriority w:val="99"/>
    <w:semiHidden/>
    <w:rsid w:val="001B689D"/>
    <w:rPr>
      <w:rFonts w:ascii="Cambria" w:hAnsi="Cambria"/>
      <w:b/>
      <w:bCs/>
      <w:lang w:eastAsia="en-US"/>
    </w:rPr>
  </w:style>
  <w:style w:type="paragraph" w:styleId="ListParagraph">
    <w:name w:val="List Paragraph"/>
    <w:basedOn w:val="Normal"/>
    <w:uiPriority w:val="34"/>
    <w:qFormat/>
    <w:rsid w:val="00350819"/>
    <w:pPr>
      <w:ind w:left="720"/>
    </w:pPr>
    <w:rPr>
      <w:rFonts w:ascii="Calibri" w:eastAsiaTheme="minorHAnsi" w:hAnsi="Calibri" w:cs="Calibri"/>
      <w:sz w:val="22"/>
      <w:szCs w:val="22"/>
    </w:rPr>
  </w:style>
  <w:style w:type="paragraph" w:styleId="Revision">
    <w:name w:val="Revision"/>
    <w:hidden/>
    <w:uiPriority w:val="71"/>
    <w:rsid w:val="00633AD9"/>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61608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53716211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28755357">
      <w:bodyDiv w:val="1"/>
      <w:marLeft w:val="0"/>
      <w:marRight w:val="0"/>
      <w:marTop w:val="0"/>
      <w:marBottom w:val="0"/>
      <w:divBdr>
        <w:top w:val="none" w:sz="0" w:space="0" w:color="auto"/>
        <w:left w:val="none" w:sz="0" w:space="0" w:color="auto"/>
        <w:bottom w:val="none" w:sz="0" w:space="0" w:color="auto"/>
        <w:right w:val="none" w:sz="0" w:space="0" w:color="auto"/>
      </w:divBdr>
    </w:div>
    <w:div w:id="21158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asd.gov.au/publications/protect/essential-eight-explained.ht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dhhs.vic.gov.au/protective-markings"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ovic.vic.gov.au/privacy/guidelines-to-the-information-privacy-principl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cc.vic.gov.au/" TargetMode="External"/><Relationship Id="rId20" Type="http://schemas.openxmlformats.org/officeDocument/2006/relationships/hyperlink" Target="https://www.staysmartonlin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cpdp.vic.gov.au/" TargetMode="External"/><Relationship Id="rId5" Type="http://schemas.openxmlformats.org/officeDocument/2006/relationships/numbering" Target="numbering.xml"/><Relationship Id="rId15" Type="http://schemas.openxmlformats.org/officeDocument/2006/relationships/hyperlink" Target="https://ovic.vic.gov.au/" TargetMode="External"/><Relationship Id="rId23" Type="http://schemas.openxmlformats.org/officeDocument/2006/relationships/hyperlink" Target="https://feedback.dhhs.vic.gov.au/layout.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sd.gov.au/publications/protect/essential-eight-maturity-model.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vic.vic.gov.au/" TargetMode="External"/><Relationship Id="rId22" Type="http://schemas.openxmlformats.org/officeDocument/2006/relationships/hyperlink" Target="https://providers.dhhs.vic.gov.au/cim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TemplatesOpenXML\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205fbaad-391a-4ca2-97c5-2d33bfa72e46" xsi:nil="true"/>
    <_Flow_SignoffStatus xmlns="205fbaad-391a-4ca2-97c5-2d33bfa72e46" xsi:nil="true"/>
    <SharedWithUsers xmlns="0c525496-8d10-410d-880d-0b8044733497">
      <UserInfo>
        <DisplayName>David Stephens (DHHS)</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AE7CF369DC66449F89BBFF3A12E03F" ma:contentTypeVersion="13" ma:contentTypeDescription="Create a new document." ma:contentTypeScope="" ma:versionID="c0d3519a3878ca63c100773e735015f0">
  <xsd:schema xmlns:xsd="http://www.w3.org/2001/XMLSchema" xmlns:xs="http://www.w3.org/2001/XMLSchema" xmlns:p="http://schemas.microsoft.com/office/2006/metadata/properties" xmlns:ns2="205fbaad-391a-4ca2-97c5-2d33bfa72e46" xmlns:ns3="0c525496-8d10-410d-880d-0b8044733497" targetNamespace="http://schemas.microsoft.com/office/2006/metadata/properties" ma:root="true" ma:fieldsID="a4f1b4a5fdeec582b16939f2281481f1" ns2:_="" ns3:_="">
    <xsd:import namespace="205fbaad-391a-4ca2-97c5-2d33bfa72e46"/>
    <xsd:import namespace="0c525496-8d10-410d-880d-0b80447334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_Flow_SignoffStatus" minOccurs="0"/>
                <xsd:element ref="ns2:Comment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fbaad-391a-4ca2-97c5-2d33bfa72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Comments" ma:index="18" nillable="true" ma:displayName="Comments" ma:format="Dropdown" ma:internalName="Comments">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525496-8d10-410d-880d-0b80447334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A177D-7AA3-41B4-92FA-D36404A8B873}">
  <ds:schemaRefs>
    <ds:schemaRef ds:uri="http://schemas.microsoft.com/sharepoint/v3/contenttype/forms"/>
  </ds:schemaRefs>
</ds:datastoreItem>
</file>

<file path=customXml/itemProps2.xml><?xml version="1.0" encoding="utf-8"?>
<ds:datastoreItem xmlns:ds="http://schemas.openxmlformats.org/officeDocument/2006/customXml" ds:itemID="{6C290167-EFE9-46F1-882D-8A4E5834AC07}">
  <ds:schemaRefs>
    <ds:schemaRef ds:uri="http://schemas.microsoft.com/office/2006/metadata/properties"/>
    <ds:schemaRef ds:uri="http://schemas.microsoft.com/office/infopath/2007/PartnerControls"/>
    <ds:schemaRef ds:uri="205fbaad-391a-4ca2-97c5-2d33bfa72e46"/>
    <ds:schemaRef ds:uri="0c525496-8d10-410d-880d-0b8044733497"/>
  </ds:schemaRefs>
</ds:datastoreItem>
</file>

<file path=customXml/itemProps3.xml><?xml version="1.0" encoding="utf-8"?>
<ds:datastoreItem xmlns:ds="http://schemas.openxmlformats.org/officeDocument/2006/customXml" ds:itemID="{60C71096-184D-45AA-8159-B05A8932B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fbaad-391a-4ca2-97c5-2d33bfa72e46"/>
    <ds:schemaRef ds:uri="0c525496-8d10-410d-880d-0b8044733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EA6D1-EB1E-473C-88D5-C895FB332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348</TotalTime>
  <Pages>1</Pages>
  <Words>3314</Words>
  <Characters>18893</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Privacy and information security guideline</vt:lpstr>
    </vt:vector>
  </TitlesOfParts>
  <Company>Department of Health and Human Services</Company>
  <LinksUpToDate>false</LinksUpToDate>
  <CharactersWithSpaces>22163</CharactersWithSpaces>
  <SharedDoc>false</SharedDoc>
  <HyperlinkBase/>
  <HLinks>
    <vt:vector size="180" baseType="variant">
      <vt:variant>
        <vt:i4>131098</vt:i4>
      </vt:variant>
      <vt:variant>
        <vt:i4>147</vt:i4>
      </vt:variant>
      <vt:variant>
        <vt:i4>0</vt:i4>
      </vt:variant>
      <vt:variant>
        <vt:i4>5</vt:i4>
      </vt:variant>
      <vt:variant>
        <vt:lpwstr>https://www.cpdp.vic.gov.au/</vt:lpwstr>
      </vt:variant>
      <vt:variant>
        <vt:lpwstr/>
      </vt:variant>
      <vt:variant>
        <vt:i4>1835018</vt:i4>
      </vt:variant>
      <vt:variant>
        <vt:i4>144</vt:i4>
      </vt:variant>
      <vt:variant>
        <vt:i4>0</vt:i4>
      </vt:variant>
      <vt:variant>
        <vt:i4>5</vt:i4>
      </vt:variant>
      <vt:variant>
        <vt:lpwstr>https://feedback.dhhs.vic.gov.au/layout.html</vt:lpwstr>
      </vt:variant>
      <vt:variant>
        <vt:lpwstr>/privacy</vt:lpwstr>
      </vt:variant>
      <vt:variant>
        <vt:i4>6684799</vt:i4>
      </vt:variant>
      <vt:variant>
        <vt:i4>141</vt:i4>
      </vt:variant>
      <vt:variant>
        <vt:i4>0</vt:i4>
      </vt:variant>
      <vt:variant>
        <vt:i4>5</vt:i4>
      </vt:variant>
      <vt:variant>
        <vt:lpwstr>https://providers.dhhs.vic.gov.au/cims</vt:lpwstr>
      </vt:variant>
      <vt:variant>
        <vt:lpwstr/>
      </vt:variant>
      <vt:variant>
        <vt:i4>6357024</vt:i4>
      </vt:variant>
      <vt:variant>
        <vt:i4>138</vt:i4>
      </vt:variant>
      <vt:variant>
        <vt:i4>0</vt:i4>
      </vt:variant>
      <vt:variant>
        <vt:i4>5</vt:i4>
      </vt:variant>
      <vt:variant>
        <vt:lpwstr>https://www.dhhs.vic.gov.au/protective-markings</vt:lpwstr>
      </vt:variant>
      <vt:variant>
        <vt:lpwstr/>
      </vt:variant>
      <vt:variant>
        <vt:i4>2949158</vt:i4>
      </vt:variant>
      <vt:variant>
        <vt:i4>135</vt:i4>
      </vt:variant>
      <vt:variant>
        <vt:i4>0</vt:i4>
      </vt:variant>
      <vt:variant>
        <vt:i4>5</vt:i4>
      </vt:variant>
      <vt:variant>
        <vt:lpwstr>https://www.staysmartonline.gov.au/</vt:lpwstr>
      </vt:variant>
      <vt:variant>
        <vt:lpwstr/>
      </vt:variant>
      <vt:variant>
        <vt:i4>4128879</vt:i4>
      </vt:variant>
      <vt:variant>
        <vt:i4>132</vt:i4>
      </vt:variant>
      <vt:variant>
        <vt:i4>0</vt:i4>
      </vt:variant>
      <vt:variant>
        <vt:i4>5</vt:i4>
      </vt:variant>
      <vt:variant>
        <vt:lpwstr>https://www.asd.gov.au/publications/protect/essential-eight-maturity-model.htm</vt:lpwstr>
      </vt:variant>
      <vt:variant>
        <vt:lpwstr/>
      </vt:variant>
      <vt:variant>
        <vt:i4>1638427</vt:i4>
      </vt:variant>
      <vt:variant>
        <vt:i4>129</vt:i4>
      </vt:variant>
      <vt:variant>
        <vt:i4>0</vt:i4>
      </vt:variant>
      <vt:variant>
        <vt:i4>5</vt:i4>
      </vt:variant>
      <vt:variant>
        <vt:lpwstr>https://www.asd.gov.au/publications/protect/essential-eight-explained.htm</vt:lpwstr>
      </vt:variant>
      <vt:variant>
        <vt:lpwstr/>
      </vt:variant>
      <vt:variant>
        <vt:i4>91</vt:i4>
      </vt:variant>
      <vt:variant>
        <vt:i4>126</vt:i4>
      </vt:variant>
      <vt:variant>
        <vt:i4>0</vt:i4>
      </vt:variant>
      <vt:variant>
        <vt:i4>5</vt:i4>
      </vt:variant>
      <vt:variant>
        <vt:lpwstr>https://ovic.vic.gov.au/privacy/guidelines-to-the-information-privacy-principles/</vt:lpwstr>
      </vt:variant>
      <vt:variant>
        <vt:lpwstr/>
      </vt:variant>
      <vt:variant>
        <vt:i4>3080238</vt:i4>
      </vt:variant>
      <vt:variant>
        <vt:i4>123</vt:i4>
      </vt:variant>
      <vt:variant>
        <vt:i4>0</vt:i4>
      </vt:variant>
      <vt:variant>
        <vt:i4>5</vt:i4>
      </vt:variant>
      <vt:variant>
        <vt:lpwstr>https://hcc.vic.gov.au/</vt:lpwstr>
      </vt:variant>
      <vt:variant>
        <vt:lpwstr/>
      </vt:variant>
      <vt:variant>
        <vt:i4>5111835</vt:i4>
      </vt:variant>
      <vt:variant>
        <vt:i4>120</vt:i4>
      </vt:variant>
      <vt:variant>
        <vt:i4>0</vt:i4>
      </vt:variant>
      <vt:variant>
        <vt:i4>5</vt:i4>
      </vt:variant>
      <vt:variant>
        <vt:lpwstr>https://ovic.vic.gov.au/</vt:lpwstr>
      </vt:variant>
      <vt:variant>
        <vt:lpwstr/>
      </vt:variant>
      <vt:variant>
        <vt:i4>5111835</vt:i4>
      </vt:variant>
      <vt:variant>
        <vt:i4>117</vt:i4>
      </vt:variant>
      <vt:variant>
        <vt:i4>0</vt:i4>
      </vt:variant>
      <vt:variant>
        <vt:i4>5</vt:i4>
      </vt:variant>
      <vt:variant>
        <vt:lpwstr>https://ovic.vic.gov.au/</vt:lpwstr>
      </vt:variant>
      <vt:variant>
        <vt:lpwstr/>
      </vt:variant>
      <vt:variant>
        <vt:i4>1900604</vt:i4>
      </vt:variant>
      <vt:variant>
        <vt:i4>110</vt:i4>
      </vt:variant>
      <vt:variant>
        <vt:i4>0</vt:i4>
      </vt:variant>
      <vt:variant>
        <vt:i4>5</vt:i4>
      </vt:variant>
      <vt:variant>
        <vt:lpwstr/>
      </vt:variant>
      <vt:variant>
        <vt:lpwstr>_Toc49509043</vt:lpwstr>
      </vt:variant>
      <vt:variant>
        <vt:i4>1835068</vt:i4>
      </vt:variant>
      <vt:variant>
        <vt:i4>104</vt:i4>
      </vt:variant>
      <vt:variant>
        <vt:i4>0</vt:i4>
      </vt:variant>
      <vt:variant>
        <vt:i4>5</vt:i4>
      </vt:variant>
      <vt:variant>
        <vt:lpwstr/>
      </vt:variant>
      <vt:variant>
        <vt:lpwstr>_Toc49509042</vt:lpwstr>
      </vt:variant>
      <vt:variant>
        <vt:i4>2031676</vt:i4>
      </vt:variant>
      <vt:variant>
        <vt:i4>98</vt:i4>
      </vt:variant>
      <vt:variant>
        <vt:i4>0</vt:i4>
      </vt:variant>
      <vt:variant>
        <vt:i4>5</vt:i4>
      </vt:variant>
      <vt:variant>
        <vt:lpwstr/>
      </vt:variant>
      <vt:variant>
        <vt:lpwstr>_Toc49509041</vt:lpwstr>
      </vt:variant>
      <vt:variant>
        <vt:i4>1966140</vt:i4>
      </vt:variant>
      <vt:variant>
        <vt:i4>92</vt:i4>
      </vt:variant>
      <vt:variant>
        <vt:i4>0</vt:i4>
      </vt:variant>
      <vt:variant>
        <vt:i4>5</vt:i4>
      </vt:variant>
      <vt:variant>
        <vt:lpwstr/>
      </vt:variant>
      <vt:variant>
        <vt:lpwstr>_Toc49509040</vt:lpwstr>
      </vt:variant>
      <vt:variant>
        <vt:i4>1507387</vt:i4>
      </vt:variant>
      <vt:variant>
        <vt:i4>86</vt:i4>
      </vt:variant>
      <vt:variant>
        <vt:i4>0</vt:i4>
      </vt:variant>
      <vt:variant>
        <vt:i4>5</vt:i4>
      </vt:variant>
      <vt:variant>
        <vt:lpwstr/>
      </vt:variant>
      <vt:variant>
        <vt:lpwstr>_Toc49509039</vt:lpwstr>
      </vt:variant>
      <vt:variant>
        <vt:i4>1441851</vt:i4>
      </vt:variant>
      <vt:variant>
        <vt:i4>80</vt:i4>
      </vt:variant>
      <vt:variant>
        <vt:i4>0</vt:i4>
      </vt:variant>
      <vt:variant>
        <vt:i4>5</vt:i4>
      </vt:variant>
      <vt:variant>
        <vt:lpwstr/>
      </vt:variant>
      <vt:variant>
        <vt:lpwstr>_Toc49509038</vt:lpwstr>
      </vt:variant>
      <vt:variant>
        <vt:i4>1638459</vt:i4>
      </vt:variant>
      <vt:variant>
        <vt:i4>74</vt:i4>
      </vt:variant>
      <vt:variant>
        <vt:i4>0</vt:i4>
      </vt:variant>
      <vt:variant>
        <vt:i4>5</vt:i4>
      </vt:variant>
      <vt:variant>
        <vt:lpwstr/>
      </vt:variant>
      <vt:variant>
        <vt:lpwstr>_Toc49509037</vt:lpwstr>
      </vt:variant>
      <vt:variant>
        <vt:i4>1572923</vt:i4>
      </vt:variant>
      <vt:variant>
        <vt:i4>68</vt:i4>
      </vt:variant>
      <vt:variant>
        <vt:i4>0</vt:i4>
      </vt:variant>
      <vt:variant>
        <vt:i4>5</vt:i4>
      </vt:variant>
      <vt:variant>
        <vt:lpwstr/>
      </vt:variant>
      <vt:variant>
        <vt:lpwstr>_Toc49509036</vt:lpwstr>
      </vt:variant>
      <vt:variant>
        <vt:i4>1769531</vt:i4>
      </vt:variant>
      <vt:variant>
        <vt:i4>62</vt:i4>
      </vt:variant>
      <vt:variant>
        <vt:i4>0</vt:i4>
      </vt:variant>
      <vt:variant>
        <vt:i4>5</vt:i4>
      </vt:variant>
      <vt:variant>
        <vt:lpwstr/>
      </vt:variant>
      <vt:variant>
        <vt:lpwstr>_Toc49509035</vt:lpwstr>
      </vt:variant>
      <vt:variant>
        <vt:i4>1703995</vt:i4>
      </vt:variant>
      <vt:variant>
        <vt:i4>56</vt:i4>
      </vt:variant>
      <vt:variant>
        <vt:i4>0</vt:i4>
      </vt:variant>
      <vt:variant>
        <vt:i4>5</vt:i4>
      </vt:variant>
      <vt:variant>
        <vt:lpwstr/>
      </vt:variant>
      <vt:variant>
        <vt:lpwstr>_Toc49509034</vt:lpwstr>
      </vt:variant>
      <vt:variant>
        <vt:i4>1900603</vt:i4>
      </vt:variant>
      <vt:variant>
        <vt:i4>50</vt:i4>
      </vt:variant>
      <vt:variant>
        <vt:i4>0</vt:i4>
      </vt:variant>
      <vt:variant>
        <vt:i4>5</vt:i4>
      </vt:variant>
      <vt:variant>
        <vt:lpwstr/>
      </vt:variant>
      <vt:variant>
        <vt:lpwstr>_Toc49509033</vt:lpwstr>
      </vt:variant>
      <vt:variant>
        <vt:i4>1835067</vt:i4>
      </vt:variant>
      <vt:variant>
        <vt:i4>44</vt:i4>
      </vt:variant>
      <vt:variant>
        <vt:i4>0</vt:i4>
      </vt:variant>
      <vt:variant>
        <vt:i4>5</vt:i4>
      </vt:variant>
      <vt:variant>
        <vt:lpwstr/>
      </vt:variant>
      <vt:variant>
        <vt:lpwstr>_Toc49509032</vt:lpwstr>
      </vt:variant>
      <vt:variant>
        <vt:i4>2031675</vt:i4>
      </vt:variant>
      <vt:variant>
        <vt:i4>38</vt:i4>
      </vt:variant>
      <vt:variant>
        <vt:i4>0</vt:i4>
      </vt:variant>
      <vt:variant>
        <vt:i4>5</vt:i4>
      </vt:variant>
      <vt:variant>
        <vt:lpwstr/>
      </vt:variant>
      <vt:variant>
        <vt:lpwstr>_Toc49509031</vt:lpwstr>
      </vt:variant>
      <vt:variant>
        <vt:i4>1966139</vt:i4>
      </vt:variant>
      <vt:variant>
        <vt:i4>32</vt:i4>
      </vt:variant>
      <vt:variant>
        <vt:i4>0</vt:i4>
      </vt:variant>
      <vt:variant>
        <vt:i4>5</vt:i4>
      </vt:variant>
      <vt:variant>
        <vt:lpwstr/>
      </vt:variant>
      <vt:variant>
        <vt:lpwstr>_Toc49509030</vt:lpwstr>
      </vt:variant>
      <vt:variant>
        <vt:i4>1507386</vt:i4>
      </vt:variant>
      <vt:variant>
        <vt:i4>26</vt:i4>
      </vt:variant>
      <vt:variant>
        <vt:i4>0</vt:i4>
      </vt:variant>
      <vt:variant>
        <vt:i4>5</vt:i4>
      </vt:variant>
      <vt:variant>
        <vt:lpwstr/>
      </vt:variant>
      <vt:variant>
        <vt:lpwstr>_Toc49509029</vt:lpwstr>
      </vt:variant>
      <vt:variant>
        <vt:i4>1441850</vt:i4>
      </vt:variant>
      <vt:variant>
        <vt:i4>20</vt:i4>
      </vt:variant>
      <vt:variant>
        <vt:i4>0</vt:i4>
      </vt:variant>
      <vt:variant>
        <vt:i4>5</vt:i4>
      </vt:variant>
      <vt:variant>
        <vt:lpwstr/>
      </vt:variant>
      <vt:variant>
        <vt:lpwstr>_Toc49509028</vt:lpwstr>
      </vt:variant>
      <vt:variant>
        <vt:i4>1638458</vt:i4>
      </vt:variant>
      <vt:variant>
        <vt:i4>14</vt:i4>
      </vt:variant>
      <vt:variant>
        <vt:i4>0</vt:i4>
      </vt:variant>
      <vt:variant>
        <vt:i4>5</vt:i4>
      </vt:variant>
      <vt:variant>
        <vt:lpwstr/>
      </vt:variant>
      <vt:variant>
        <vt:lpwstr>_Toc49509027</vt:lpwstr>
      </vt:variant>
      <vt:variant>
        <vt:i4>1572922</vt:i4>
      </vt:variant>
      <vt:variant>
        <vt:i4>8</vt:i4>
      </vt:variant>
      <vt:variant>
        <vt:i4>0</vt:i4>
      </vt:variant>
      <vt:variant>
        <vt:i4>5</vt:i4>
      </vt:variant>
      <vt:variant>
        <vt:lpwstr/>
      </vt:variant>
      <vt:variant>
        <vt:lpwstr>_Toc49509026</vt:lpwstr>
      </vt:variant>
      <vt:variant>
        <vt:i4>1769530</vt:i4>
      </vt:variant>
      <vt:variant>
        <vt:i4>2</vt:i4>
      </vt:variant>
      <vt:variant>
        <vt:i4>0</vt:i4>
      </vt:variant>
      <vt:variant>
        <vt:i4>5</vt:i4>
      </vt:variant>
      <vt:variant>
        <vt:lpwstr/>
      </vt:variant>
      <vt:variant>
        <vt:lpwstr>_Toc49509025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and information security guideline</dc:title>
  <dc:subject>Privacy and information security</dc:subject>
  <dc:creator>Privacy team</dc:creator>
  <cp:keywords/>
  <cp:lastModifiedBy>Nadine Louis (DHHS)</cp:lastModifiedBy>
  <cp:revision>76</cp:revision>
  <cp:lastPrinted>2015-08-21T03:17:00Z</cp:lastPrinted>
  <dcterms:created xsi:type="dcterms:W3CDTF">2020-08-17T11:57:00Z</dcterms:created>
  <dcterms:modified xsi:type="dcterms:W3CDTF">2020-10-14T21:16:00Z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iteId">
    <vt:lpwstr>c0e0601f-0fac-449c-9c88-a104c4eb9f28</vt:lpwstr>
  </property>
  <property fmtid="{D5CDD505-2E9C-101B-9397-08002B2CF9AE}" pid="5" name="MSIP_Label_43e64453-338c-4f93-8a4d-0039a0a41f2a_SetDate">
    <vt:lpwstr>2020-08-17T05:01:43.0034700Z</vt:lpwstr>
  </property>
  <property fmtid="{D5CDD505-2E9C-101B-9397-08002B2CF9AE}" pid="6" name="MSIP_Label_43e64453-338c-4f93-8a4d-0039a0a41f2a_Name">
    <vt:lpwstr>OFFICIAL</vt:lpwstr>
  </property>
  <property fmtid="{D5CDD505-2E9C-101B-9397-08002B2CF9AE}" pid="7" name="MSIP_Label_43e64453-338c-4f93-8a4d-0039a0a41f2a_ActionId">
    <vt:lpwstr>1970a43c-ba2c-4ec2-ab05-fa8efaeaadc7</vt:lpwstr>
  </property>
  <property fmtid="{D5CDD505-2E9C-101B-9397-08002B2CF9AE}" pid="8" name="MSIP_Label_43e64453-338c-4f93-8a4d-0039a0a41f2a_Extended_MSFT_Method">
    <vt:lpwstr>Manual</vt:lpwstr>
  </property>
  <property fmtid="{D5CDD505-2E9C-101B-9397-08002B2CF9AE}" pid="9" name="Sensitivity">
    <vt:lpwstr>OFFICIAL</vt:lpwstr>
  </property>
  <property fmtid="{D5CDD505-2E9C-101B-9397-08002B2CF9AE}" pid="10" name="ContentTypeId">
    <vt:lpwstr>0x0101001CAE7CF369DC66449F89BBFF3A12E03F</vt:lpwstr>
  </property>
</Properties>
</file>