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E111CE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2D1D2ECF" wp14:editId="53997E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CF3779">
        <w:trPr>
          <w:trHeight w:val="579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486D59" w:rsidP="00DD54A7">
            <w:pPr>
              <w:pStyle w:val="DHHSmainheading"/>
            </w:pPr>
            <w:r w:rsidRPr="00486D59">
              <w:t>Reducing restrictive interventions</w:t>
            </w:r>
            <w:r>
              <w:t>:</w:t>
            </w:r>
            <w:r w:rsidRPr="00486D59">
              <w:t xml:space="preserve"> </w:t>
            </w:r>
            <w:r>
              <w:t>red f</w:t>
            </w:r>
            <w:r w:rsidR="00DD54A7">
              <w:t>lags for</w:t>
            </w:r>
            <w:r w:rsidR="00723654">
              <w:t xml:space="preserve"> </w:t>
            </w:r>
            <w:r w:rsidR="007F6914">
              <w:t>authorised program o</w:t>
            </w:r>
            <w:r w:rsidR="00723654">
              <w:t>fficer</w:t>
            </w:r>
            <w:r w:rsidR="00DD54A7">
              <w:t>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4F70DE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Senior Practitioner-Disability</w:t>
            </w:r>
            <w:r w:rsidR="00263C68">
              <w:rPr>
                <w:szCs w:val="28"/>
              </w:rPr>
              <w:t xml:space="preserve"> (Disability Act 2006)</w:t>
            </w:r>
          </w:p>
        </w:tc>
      </w:tr>
    </w:tbl>
    <w:p w:rsidR="007173CA" w:rsidRDefault="007173CA" w:rsidP="007173CA">
      <w:pPr>
        <w:pStyle w:val="DHHSbody"/>
      </w:pPr>
    </w:p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bookmarkEnd w:id="0"/>
    <w:p w:rsidR="00893AF6" w:rsidRPr="00B57329" w:rsidRDefault="00723654" w:rsidP="00FB4769">
      <w:pPr>
        <w:pStyle w:val="Heading1"/>
        <w:spacing w:before="0"/>
      </w:pPr>
      <w:r>
        <w:t>Reducing restrictive inte</w:t>
      </w:r>
      <w:r w:rsidR="007F6914">
        <w:t>rventions: r</w:t>
      </w:r>
      <w:r w:rsidR="00461098">
        <w:t>ed flags</w:t>
      </w:r>
    </w:p>
    <w:p w:rsidR="004F70DE" w:rsidRPr="008037E2" w:rsidRDefault="007F6914" w:rsidP="008037E2">
      <w:pPr>
        <w:pStyle w:val="DHHSbody"/>
      </w:pPr>
      <w:bookmarkStart w:id="1" w:name="_Toc440566509"/>
      <w:r>
        <w:t>The a</w:t>
      </w:r>
      <w:r w:rsidR="00723654" w:rsidRPr="008037E2">
        <w:t xml:space="preserve">uthorised </w:t>
      </w:r>
      <w:r>
        <w:t>program o</w:t>
      </w:r>
      <w:r w:rsidR="00723654" w:rsidRPr="008037E2">
        <w:t>fficer has a key role in helping to chart a successful path towards the reduction of the use of restrictive interventions by keeping an eye out for red flags and helping support the team review progress of behaviour support plans.</w:t>
      </w:r>
    </w:p>
    <w:p w:rsidR="00AF6C23" w:rsidRDefault="00C360B1" w:rsidP="00AF6C23">
      <w:pPr>
        <w:pStyle w:val="Caption"/>
        <w:rPr>
          <w:rStyle w:val="Heading2Char"/>
        </w:rPr>
      </w:pPr>
      <w:bookmarkStart w:id="2" w:name="_Toc410717547"/>
      <w:bookmarkStart w:id="3" w:name="_Toc440566511"/>
      <w:bookmarkEnd w:id="1"/>
      <w:r>
        <w:rPr>
          <w:rFonts w:ascii="Arial" w:hAnsi="Arial"/>
          <w:b w:val="0"/>
          <w:noProof/>
          <w:color w:val="87189D"/>
          <w:sz w:val="28"/>
          <w:szCs w:val="28"/>
          <w:lang w:eastAsia="en-AU"/>
        </w:rPr>
        <w:drawing>
          <wp:inline distT="0" distB="0" distL="0" distR="0" wp14:anchorId="1632916E" wp14:editId="2D01E9B3">
            <wp:extent cx="545123" cy="545123"/>
            <wp:effectExtent l="0" t="0" r="7620" b="7620"/>
            <wp:docPr id="5" name="Picture 5" descr="Red flag" title="Red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Fla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23" cy="54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654" w:rsidRPr="008E7964">
        <w:rPr>
          <w:rStyle w:val="Heading2Char"/>
        </w:rPr>
        <w:t>Emergency reporting</w:t>
      </w:r>
    </w:p>
    <w:p w:rsidR="00822710" w:rsidRPr="0066392F" w:rsidRDefault="00723654" w:rsidP="0066392F">
      <w:pPr>
        <w:pStyle w:val="DHHSbody"/>
        <w:rPr>
          <w:b/>
        </w:rPr>
      </w:pPr>
      <w:r w:rsidRPr="0066392F">
        <w:rPr>
          <w:b/>
        </w:rPr>
        <w:t>A</w:t>
      </w:r>
      <w:r w:rsidR="002B5104" w:rsidRPr="0066392F">
        <w:rPr>
          <w:b/>
        </w:rPr>
        <w:t xml:space="preserve">n example of a true </w:t>
      </w:r>
      <w:r w:rsidRPr="0066392F">
        <w:rPr>
          <w:b/>
        </w:rPr>
        <w:t>emergency is</w:t>
      </w:r>
      <w:r w:rsidR="00822710" w:rsidRPr="0066392F">
        <w:rPr>
          <w:b/>
        </w:rPr>
        <w:t>:</w:t>
      </w:r>
      <w:r w:rsidRPr="0066392F">
        <w:rPr>
          <w:b/>
        </w:rPr>
        <w:t xml:space="preserve"> </w:t>
      </w:r>
    </w:p>
    <w:p w:rsidR="00822710" w:rsidRPr="00682247" w:rsidRDefault="00822710" w:rsidP="0066392F">
      <w:pPr>
        <w:pStyle w:val="DHHSbullet1"/>
      </w:pPr>
      <w:r w:rsidRPr="00682247">
        <w:t>When a person with a disability:</w:t>
      </w:r>
    </w:p>
    <w:p w:rsidR="00822710" w:rsidRPr="00682247" w:rsidRDefault="00822710" w:rsidP="0066392F">
      <w:pPr>
        <w:pStyle w:val="DHHSbullet2"/>
      </w:pPr>
      <w:r w:rsidRPr="00682247">
        <w:t>Does</w:t>
      </w:r>
      <w:r w:rsidR="00723654" w:rsidRPr="00682247">
        <w:t xml:space="preserve"> not have a behaviour support plan (BSP) authorised by the </w:t>
      </w:r>
      <w:r w:rsidR="007F6914">
        <w:t>a</w:t>
      </w:r>
      <w:r w:rsidR="007F6914" w:rsidRPr="008037E2">
        <w:t xml:space="preserve">uthorised </w:t>
      </w:r>
      <w:r w:rsidR="007F6914">
        <w:t>program o</w:t>
      </w:r>
      <w:r w:rsidR="007F6914" w:rsidRPr="008037E2">
        <w:t>fficer</w:t>
      </w:r>
      <w:r w:rsidRPr="00682247">
        <w:t xml:space="preserve"> or </w:t>
      </w:r>
    </w:p>
    <w:p w:rsidR="00822710" w:rsidRPr="00682247" w:rsidRDefault="00822710" w:rsidP="0066392F">
      <w:pPr>
        <w:pStyle w:val="DHHSbullet2"/>
      </w:pPr>
      <w:r w:rsidRPr="00682247">
        <w:t xml:space="preserve">A </w:t>
      </w:r>
      <w:proofErr w:type="gramStart"/>
      <w:r w:rsidRPr="00682247">
        <w:t>particular restraint</w:t>
      </w:r>
      <w:proofErr w:type="gramEnd"/>
      <w:r w:rsidRPr="00682247">
        <w:t xml:space="preserve"> or seclusion is not included in their authorised BSP</w:t>
      </w:r>
      <w:r w:rsidR="00723654" w:rsidRPr="00682247">
        <w:t xml:space="preserve"> and </w:t>
      </w:r>
    </w:p>
    <w:p w:rsidR="004F70DE" w:rsidRPr="00682247" w:rsidRDefault="00822710" w:rsidP="0066392F">
      <w:pPr>
        <w:pStyle w:val="DHHSbullet2lastline"/>
      </w:pPr>
      <w:r w:rsidRPr="00682247">
        <w:t>T</w:t>
      </w:r>
      <w:r w:rsidR="00723654" w:rsidRPr="00682247">
        <w:t xml:space="preserve">he disability service provider believes that there is an emergency because of imminent risk to the person or others </w:t>
      </w:r>
      <w:r w:rsidRPr="00682247">
        <w:t>and i</w:t>
      </w:r>
      <w:r w:rsidR="00723654" w:rsidRPr="00682247">
        <w:t xml:space="preserve">t is necessary to use restraint or seclusion to prevent that risk, </w:t>
      </w:r>
      <w:r w:rsidRPr="00682247">
        <w:t xml:space="preserve">then </w:t>
      </w:r>
      <w:r w:rsidR="00723654" w:rsidRPr="00682247">
        <w:t>the disability service provider may use restraint or seclusion as an emergency (</w:t>
      </w:r>
      <w:r w:rsidR="00F238BC" w:rsidRPr="005753C0">
        <w:rPr>
          <w:i/>
        </w:rPr>
        <w:t>Disability</w:t>
      </w:r>
      <w:r w:rsidR="00723654" w:rsidRPr="005753C0">
        <w:rPr>
          <w:i/>
        </w:rPr>
        <w:t xml:space="preserve"> Act s.147</w:t>
      </w:r>
      <w:r w:rsidR="00723654" w:rsidRPr="00682247">
        <w:t>).</w:t>
      </w:r>
    </w:p>
    <w:p w:rsidR="00723654" w:rsidRPr="0066392F" w:rsidRDefault="00723654" w:rsidP="0066392F">
      <w:pPr>
        <w:pStyle w:val="DHHSbody"/>
        <w:rPr>
          <w:b/>
        </w:rPr>
      </w:pPr>
      <w:r w:rsidRPr="0066392F">
        <w:rPr>
          <w:b/>
        </w:rPr>
        <w:t>Emergency reporting that is NOT a true emergency:</w:t>
      </w:r>
    </w:p>
    <w:p w:rsidR="00723654" w:rsidRPr="00682247" w:rsidRDefault="00723654" w:rsidP="0066392F">
      <w:pPr>
        <w:pStyle w:val="DHHSbullet1"/>
      </w:pPr>
      <w:r w:rsidRPr="00682247">
        <w:t>When a person’s BSP has expired and a revised BSP has not been authorised in the Restrictive Intervention Data System</w:t>
      </w:r>
      <w:r w:rsidR="00263C68">
        <w:t xml:space="preserve"> (RIDS)</w:t>
      </w:r>
      <w:r w:rsidRPr="00682247">
        <w:t>. In this case a new BSP needs to be authorised.</w:t>
      </w:r>
    </w:p>
    <w:p w:rsidR="00822710" w:rsidRPr="00682247" w:rsidRDefault="00723654" w:rsidP="0066392F">
      <w:pPr>
        <w:pStyle w:val="DHHSbullet1lastline"/>
      </w:pPr>
      <w:r w:rsidRPr="00682247">
        <w:t xml:space="preserve">When a new restraint has been added for a person, but this has not been included in the BSP. </w:t>
      </w:r>
    </w:p>
    <w:p w:rsidR="00723654" w:rsidRPr="00682247" w:rsidRDefault="00723654" w:rsidP="0066392F">
      <w:pPr>
        <w:pStyle w:val="DHHSbody"/>
      </w:pPr>
      <w:r w:rsidRPr="00682247">
        <w:t xml:space="preserve">In this case the new restraint needs to be added to the person’s BSP and the change authorised by the </w:t>
      </w:r>
      <w:r w:rsidR="007F6914">
        <w:t>a</w:t>
      </w:r>
      <w:r w:rsidR="007F6914" w:rsidRPr="008037E2">
        <w:t xml:space="preserve">uthorised </w:t>
      </w:r>
      <w:r w:rsidR="007F6914">
        <w:t>program o</w:t>
      </w:r>
      <w:r w:rsidR="007F6914" w:rsidRPr="008037E2">
        <w:t>fficer</w:t>
      </w:r>
      <w:r w:rsidR="00822710" w:rsidRPr="00682247">
        <w:t>.</w:t>
      </w:r>
    </w:p>
    <w:p w:rsidR="009F0F58" w:rsidRPr="0066392F" w:rsidRDefault="00063E6F" w:rsidP="0066392F">
      <w:pPr>
        <w:pStyle w:val="DHHSbody"/>
        <w:rPr>
          <w:b/>
        </w:rPr>
      </w:pPr>
      <w:r w:rsidRPr="0066392F">
        <w:rPr>
          <w:b/>
        </w:rPr>
        <w:t>Bottom line:</w:t>
      </w:r>
    </w:p>
    <w:p w:rsidR="00C75F90" w:rsidRPr="00936D11" w:rsidRDefault="00C75F90" w:rsidP="007F6914">
      <w:pPr>
        <w:pStyle w:val="DHHSbullet1"/>
      </w:pPr>
      <w:r w:rsidRPr="00936D11">
        <w:t xml:space="preserve">Emergency approvals should be reviewed by the </w:t>
      </w:r>
      <w:r w:rsidR="007F6914" w:rsidRPr="007F6914">
        <w:rPr>
          <w:b/>
        </w:rPr>
        <w:t>authorised program officer</w:t>
      </w:r>
      <w:r w:rsidRPr="00936D11">
        <w:t xml:space="preserve"> at the point of approval.</w:t>
      </w:r>
    </w:p>
    <w:p w:rsidR="00C75F90" w:rsidRPr="00936D11" w:rsidRDefault="00723654" w:rsidP="007F6914">
      <w:pPr>
        <w:pStyle w:val="DHHSbullet1"/>
      </w:pPr>
      <w:r w:rsidRPr="00936D11">
        <w:t>When emergency</w:t>
      </w:r>
      <w:r w:rsidR="002B5104" w:rsidRPr="00936D11">
        <w:t xml:space="preserve"> reporting continues beyond a month,</w:t>
      </w:r>
      <w:r w:rsidRPr="00936D11">
        <w:t xml:space="preserve"> th</w:t>
      </w:r>
      <w:r w:rsidR="00CB1FCE" w:rsidRPr="00936D11">
        <w:t xml:space="preserve">is is a red flag </w:t>
      </w:r>
      <w:r w:rsidRPr="00936D11">
        <w:t xml:space="preserve">that requires attention and action for the </w:t>
      </w:r>
      <w:r w:rsidR="007F6914" w:rsidRPr="007F6914">
        <w:rPr>
          <w:b/>
        </w:rPr>
        <w:t>authorised program officer</w:t>
      </w:r>
      <w:r w:rsidRPr="00936D11">
        <w:t xml:space="preserve"> to resolve.</w:t>
      </w:r>
      <w:r w:rsidR="00C75F90" w:rsidRPr="00936D11">
        <w:t xml:space="preserve"> </w:t>
      </w:r>
    </w:p>
    <w:p w:rsidR="000E1BC6" w:rsidRDefault="009F3753" w:rsidP="00682247">
      <w:pPr>
        <w:pStyle w:val="Heading2"/>
      </w:pPr>
      <w:r>
        <w:rPr>
          <w:noProof/>
          <w:lang w:eastAsia="en-AU"/>
        </w:rPr>
        <w:drawing>
          <wp:inline distT="0" distB="0" distL="0" distR="0" wp14:anchorId="50B2E247" wp14:editId="799F9DB3">
            <wp:extent cx="545123" cy="545123"/>
            <wp:effectExtent l="0" t="0" r="7620" b="7620"/>
            <wp:docPr id="6" name="Picture 6" descr="Red Flag" title="Red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Fla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64" cy="54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FCE" w:rsidRPr="00AF6C23">
        <w:rPr>
          <w:rStyle w:val="Heading2Char"/>
        </w:rPr>
        <w:t xml:space="preserve">Increase in </w:t>
      </w:r>
      <w:r w:rsidR="007F6914" w:rsidRPr="007F6914">
        <w:rPr>
          <w:i/>
        </w:rPr>
        <w:t>pro re nata</w:t>
      </w:r>
      <w:r w:rsidR="007F6914">
        <w:t xml:space="preserve"> </w:t>
      </w:r>
      <w:r w:rsidR="00630EE3">
        <w:t>(</w:t>
      </w:r>
      <w:r w:rsidR="00CB1FCE" w:rsidRPr="00AF6C23">
        <w:rPr>
          <w:rStyle w:val="Heading2Char"/>
        </w:rPr>
        <w:t>PRN</w:t>
      </w:r>
      <w:r w:rsidR="00630EE3">
        <w:rPr>
          <w:rStyle w:val="Heading2Char"/>
        </w:rPr>
        <w:t>)</w:t>
      </w:r>
      <w:r w:rsidR="00CB1FCE" w:rsidRPr="00AF6C23">
        <w:rPr>
          <w:rStyle w:val="Heading2Char"/>
        </w:rPr>
        <w:t xml:space="preserve"> reporting</w:t>
      </w:r>
    </w:p>
    <w:p w:rsidR="00CB1FCE" w:rsidRPr="0066392F" w:rsidRDefault="00CB1FCE" w:rsidP="0066392F">
      <w:pPr>
        <w:pStyle w:val="DHHSbody"/>
        <w:rPr>
          <w:b/>
        </w:rPr>
      </w:pPr>
      <w:r w:rsidRPr="0066392F">
        <w:rPr>
          <w:b/>
        </w:rPr>
        <w:t>Incre</w:t>
      </w:r>
      <w:r w:rsidR="00C75F90" w:rsidRPr="0066392F">
        <w:rPr>
          <w:b/>
        </w:rPr>
        <w:t>ases in the use of PRN</w:t>
      </w:r>
      <w:r w:rsidRPr="0066392F">
        <w:rPr>
          <w:b/>
        </w:rPr>
        <w:t xml:space="preserve"> is a red flag that something is not working well for the person with a disability.</w:t>
      </w:r>
    </w:p>
    <w:p w:rsidR="00CB1FCE" w:rsidRDefault="00CB1FCE" w:rsidP="0066392F">
      <w:pPr>
        <w:pStyle w:val="DHHSbullet1"/>
      </w:pPr>
      <w:r>
        <w:t>The team should know what is not working and what needs to change</w:t>
      </w:r>
      <w:r w:rsidR="0004533E">
        <w:t>.</w:t>
      </w:r>
    </w:p>
    <w:p w:rsidR="00C75F90" w:rsidRDefault="0004533E" w:rsidP="0066392F">
      <w:pPr>
        <w:pStyle w:val="DHHSbullet1"/>
      </w:pPr>
      <w:r>
        <w:t xml:space="preserve">If the team doesn’t understand why behaviour is escalating, they </w:t>
      </w:r>
      <w:r w:rsidR="00C75F90">
        <w:t>need to:</w:t>
      </w:r>
    </w:p>
    <w:p w:rsidR="00C75F90" w:rsidRDefault="00C75F90" w:rsidP="0066392F">
      <w:pPr>
        <w:pStyle w:val="DHHSbullet2"/>
      </w:pPr>
      <w:r>
        <w:lastRenderedPageBreak/>
        <w:t xml:space="preserve">look at what has changed recently in person’s environment </w:t>
      </w:r>
    </w:p>
    <w:p w:rsidR="00C75F90" w:rsidRDefault="00C75F90" w:rsidP="0066392F">
      <w:pPr>
        <w:pStyle w:val="DHHSbullet2"/>
      </w:pPr>
      <w:r>
        <w:t>complete</w:t>
      </w:r>
      <w:r w:rsidR="0004533E">
        <w:t xml:space="preserve"> an ABC or Starr chart and </w:t>
      </w:r>
    </w:p>
    <w:p w:rsidR="002B5104" w:rsidRDefault="002B5104" w:rsidP="0066392F">
      <w:pPr>
        <w:pStyle w:val="DHHSbullet2"/>
      </w:pPr>
      <w:r>
        <w:t xml:space="preserve">refer to a behaviour </w:t>
      </w:r>
      <w:r w:rsidR="00923AF0">
        <w:t xml:space="preserve">support </w:t>
      </w:r>
      <w:r>
        <w:t>practitioner for a reassessment.</w:t>
      </w:r>
    </w:p>
    <w:p w:rsidR="00461098" w:rsidRPr="0066392F" w:rsidRDefault="00461098" w:rsidP="0066392F">
      <w:pPr>
        <w:pStyle w:val="DHHSbody"/>
        <w:rPr>
          <w:b/>
        </w:rPr>
      </w:pPr>
      <w:r w:rsidRPr="0066392F">
        <w:rPr>
          <w:b/>
        </w:rPr>
        <w:t>Changes in interventions need to go into a BSP, so all staff know how best to support the person.</w:t>
      </w:r>
    </w:p>
    <w:p w:rsidR="00461098" w:rsidRDefault="009F3753" w:rsidP="008E7964">
      <w:pPr>
        <w:pStyle w:val="Heading2"/>
      </w:pPr>
      <w:r>
        <w:rPr>
          <w:noProof/>
          <w:lang w:eastAsia="en-AU"/>
        </w:rPr>
        <w:drawing>
          <wp:inline distT="0" distB="0" distL="0" distR="0" wp14:anchorId="23FC4CBE" wp14:editId="2118CCEC">
            <wp:extent cx="545123" cy="545123"/>
            <wp:effectExtent l="0" t="0" r="7620" b="7620"/>
            <wp:docPr id="7" name="Picture 7" title="Red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Fla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564" cy="54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098" w:rsidRPr="00AF6C23">
        <w:rPr>
          <w:rStyle w:val="Heading2Char"/>
        </w:rPr>
        <w:t>Reviews</w:t>
      </w:r>
    </w:p>
    <w:p w:rsidR="00461098" w:rsidRPr="00461098" w:rsidRDefault="00461098" w:rsidP="00461098">
      <w:pPr>
        <w:pStyle w:val="DHHSbody"/>
        <w:rPr>
          <w:b/>
        </w:rPr>
      </w:pPr>
      <w:r w:rsidRPr="00461098">
        <w:rPr>
          <w:b/>
        </w:rPr>
        <w:t>APOs are given 120 days notice that a BSP is lapsing and will need to be reviewed</w:t>
      </w:r>
    </w:p>
    <w:p w:rsidR="00461098" w:rsidRDefault="00461098" w:rsidP="0066392F">
      <w:pPr>
        <w:pStyle w:val="DHHSbody"/>
      </w:pPr>
      <w:r w:rsidRPr="00461098">
        <w:t>There are several things about reviews</w:t>
      </w:r>
      <w:r w:rsidR="00063E6F">
        <w:t>,</w:t>
      </w:r>
      <w:r w:rsidRPr="00461098">
        <w:t xml:space="preserve"> they take time and the support staff generally need guidance in what and </w:t>
      </w:r>
      <w:r w:rsidRPr="0066392F">
        <w:t>how</w:t>
      </w:r>
      <w:r w:rsidRPr="00461098">
        <w:t xml:space="preserve"> to review, so it’s best to </w:t>
      </w:r>
      <w:proofErr w:type="gramStart"/>
      <w:r w:rsidRPr="00461098">
        <w:t>plan ahead</w:t>
      </w:r>
      <w:proofErr w:type="gramEnd"/>
      <w:r w:rsidRPr="00461098">
        <w:t>.</w:t>
      </w:r>
    </w:p>
    <w:p w:rsidR="00461098" w:rsidRPr="0066392F" w:rsidRDefault="00461098" w:rsidP="0066392F">
      <w:pPr>
        <w:pStyle w:val="DHHSbody"/>
        <w:rPr>
          <w:b/>
        </w:rPr>
      </w:pPr>
      <w:r w:rsidRPr="0066392F">
        <w:rPr>
          <w:b/>
        </w:rPr>
        <w:t xml:space="preserve">ABCs of </w:t>
      </w:r>
      <w:r w:rsidR="00C2551E" w:rsidRPr="0066392F">
        <w:rPr>
          <w:b/>
        </w:rPr>
        <w:t xml:space="preserve">a </w:t>
      </w:r>
      <w:r w:rsidRPr="0066392F">
        <w:rPr>
          <w:b/>
        </w:rPr>
        <w:t>good review</w:t>
      </w:r>
      <w:r w:rsidR="009F0F58" w:rsidRPr="0066392F">
        <w:rPr>
          <w:b/>
        </w:rPr>
        <w:t>:</w:t>
      </w:r>
    </w:p>
    <w:bookmarkEnd w:id="2"/>
    <w:bookmarkEnd w:id="3"/>
    <w:p w:rsidR="00C75F90" w:rsidRDefault="0066392F" w:rsidP="0066392F">
      <w:pPr>
        <w:pStyle w:val="DHHSbody"/>
      </w:pPr>
      <w:r w:rsidRPr="0066392F">
        <w:rPr>
          <w:b/>
        </w:rPr>
        <w:t>A –</w:t>
      </w:r>
      <w:r>
        <w:t xml:space="preserve"> </w:t>
      </w:r>
      <w:r w:rsidR="00063E6F">
        <w:t>Are there a</w:t>
      </w:r>
      <w:r w:rsidR="00C2551E">
        <w:t xml:space="preserve">ny </w:t>
      </w:r>
      <w:r w:rsidR="00C2551E" w:rsidRPr="00C2551E">
        <w:t>unexplained emergencies or increases in PRN reporting?</w:t>
      </w:r>
      <w:r w:rsidR="00C75F90">
        <w:t xml:space="preserve"> </w:t>
      </w:r>
    </w:p>
    <w:p w:rsidR="009F0F58" w:rsidRDefault="0066392F" w:rsidP="0066392F">
      <w:pPr>
        <w:pStyle w:val="DHHSbody"/>
      </w:pPr>
      <w:r w:rsidRPr="0066392F">
        <w:rPr>
          <w:b/>
        </w:rPr>
        <w:t>B –</w:t>
      </w:r>
      <w:r>
        <w:t xml:space="preserve"> </w:t>
      </w:r>
      <w:r w:rsidR="009F0F58">
        <w:t>BSP:</w:t>
      </w:r>
      <w:r w:rsidR="00C2551E">
        <w:t xml:space="preserve"> What </w:t>
      </w:r>
      <w:r w:rsidR="00C2551E" w:rsidRPr="0066392F">
        <w:t>needs</w:t>
      </w:r>
      <w:r w:rsidR="00C2551E">
        <w:t xml:space="preserve"> to change to make it work better? </w:t>
      </w:r>
    </w:p>
    <w:p w:rsidR="009F0F58" w:rsidRDefault="009F0F58" w:rsidP="0066392F">
      <w:pPr>
        <w:pStyle w:val="DHHSnumberloweralphaindent"/>
      </w:pPr>
      <w:r>
        <w:t>Reflect on the goals of the BSP, were they met?</w:t>
      </w:r>
      <w:r w:rsidR="00063E6F">
        <w:t xml:space="preserve"> Does the team need help to write goals?</w:t>
      </w:r>
    </w:p>
    <w:p w:rsidR="009F0F58" w:rsidRDefault="009F0F58" w:rsidP="0066392F">
      <w:pPr>
        <w:pStyle w:val="DHHSnumberloweralphaindent"/>
      </w:pPr>
      <w:r>
        <w:t xml:space="preserve">Does the person need a </w:t>
      </w:r>
      <w:r w:rsidR="00C2551E">
        <w:t xml:space="preserve">new </w:t>
      </w:r>
      <w:r w:rsidR="0057002E">
        <w:t>Functional Behaviour Assessment</w:t>
      </w:r>
      <w:r w:rsidR="00C2551E">
        <w:t xml:space="preserve">? </w:t>
      </w:r>
    </w:p>
    <w:p w:rsidR="00C2551E" w:rsidRDefault="00C2551E" w:rsidP="0066392F">
      <w:pPr>
        <w:pStyle w:val="DHHSnumberloweralphaindent"/>
      </w:pPr>
      <w:r>
        <w:t xml:space="preserve">Is there </w:t>
      </w:r>
      <w:r w:rsidR="00063E6F">
        <w:t>a</w:t>
      </w:r>
      <w:r>
        <w:t xml:space="preserve"> </w:t>
      </w:r>
      <w:r w:rsidR="00063E6F">
        <w:t xml:space="preserve">good </w:t>
      </w:r>
      <w:r>
        <w:t>replacement behaviour</w:t>
      </w:r>
      <w:r w:rsidR="009F0F58">
        <w:t xml:space="preserve"> in the BSP</w:t>
      </w:r>
      <w:r w:rsidR="00063E6F">
        <w:t xml:space="preserve"> that might reduce the person’s need to use behaviours of concern</w:t>
      </w:r>
      <w:r>
        <w:t>?</w:t>
      </w:r>
    </w:p>
    <w:p w:rsidR="002B5104" w:rsidRDefault="002B5104" w:rsidP="0066392F">
      <w:pPr>
        <w:pStyle w:val="DHHSnumberloweralphaindent"/>
      </w:pPr>
      <w:r>
        <w:t xml:space="preserve">Has a </w:t>
      </w:r>
      <w:r w:rsidR="007F6914">
        <w:t>Behaviour Support Plan Quality Evaluation (</w:t>
      </w:r>
      <w:r>
        <w:t>BSP-QE II</w:t>
      </w:r>
      <w:r w:rsidR="007F6914">
        <w:t>)</w:t>
      </w:r>
      <w:r>
        <w:t xml:space="preserve"> review been completed by the Senior Practitioner?</w:t>
      </w:r>
    </w:p>
    <w:p w:rsidR="00C2551E" w:rsidRDefault="0066392F" w:rsidP="0066392F">
      <w:pPr>
        <w:pStyle w:val="DHHSbody"/>
      </w:pPr>
      <w:r w:rsidRPr="0066392F">
        <w:rPr>
          <w:b/>
        </w:rPr>
        <w:t>C –</w:t>
      </w:r>
      <w:r>
        <w:t xml:space="preserve"> </w:t>
      </w:r>
      <w:r w:rsidR="00C2551E">
        <w:t xml:space="preserve">Challenges for the staff: What support does the team need </w:t>
      </w:r>
      <w:proofErr w:type="gramStart"/>
      <w:r w:rsidR="00C2551E">
        <w:t xml:space="preserve">in order </w:t>
      </w:r>
      <w:r w:rsidR="009F0F58">
        <w:t>to</w:t>
      </w:r>
      <w:proofErr w:type="gramEnd"/>
      <w:r w:rsidR="009F0F58">
        <w:t xml:space="preserve"> provide good quality support?</w:t>
      </w:r>
    </w:p>
    <w:p w:rsidR="009F0F58" w:rsidRPr="002B5104" w:rsidRDefault="002B5104" w:rsidP="008E7964">
      <w:pPr>
        <w:pStyle w:val="Heading2"/>
        <w:rPr>
          <w:i/>
        </w:rPr>
      </w:pPr>
      <w:r w:rsidRPr="008E7964">
        <w:rPr>
          <w:rStyle w:val="Heading2Char"/>
        </w:rPr>
        <w:t xml:space="preserve">APOs can run reports </w:t>
      </w:r>
      <w:bookmarkStart w:id="4" w:name="_GoBack"/>
      <w:bookmarkEnd w:id="4"/>
      <w:r w:rsidRPr="008E7964">
        <w:rPr>
          <w:rStyle w:val="Heading2Char"/>
        </w:rPr>
        <w:t xml:space="preserve">in RIDS to </w:t>
      </w:r>
      <w:r w:rsidR="008E7964" w:rsidRPr="008E7964">
        <w:rPr>
          <w:rStyle w:val="Heading2Char"/>
        </w:rPr>
        <w:t xml:space="preserve">identify PRN and </w:t>
      </w:r>
      <w:r w:rsidR="007F6914">
        <w:rPr>
          <w:rStyle w:val="Heading2Char"/>
        </w:rPr>
        <w:t>e</w:t>
      </w:r>
      <w:r w:rsidR="008E7964" w:rsidRPr="008E7964">
        <w:rPr>
          <w:rStyle w:val="Heading2Char"/>
        </w:rPr>
        <w:t xml:space="preserve">mergency </w:t>
      </w:r>
      <w:r w:rsidR="007F6914">
        <w:rPr>
          <w:rStyle w:val="Heading2Char"/>
        </w:rPr>
        <w:t>reporting</w:t>
      </w:r>
    </w:p>
    <w:p w:rsidR="009F0F58" w:rsidRPr="0066392F" w:rsidRDefault="009F0F58" w:rsidP="0066392F">
      <w:pPr>
        <w:pStyle w:val="DHHSbody"/>
        <w:rPr>
          <w:b/>
        </w:rPr>
      </w:pPr>
      <w:r w:rsidRPr="0066392F">
        <w:rPr>
          <w:b/>
        </w:rPr>
        <w:t>Steps on how to run a report in RIDS</w:t>
      </w:r>
      <w:r w:rsidR="00063E6F" w:rsidRPr="0066392F">
        <w:rPr>
          <w:b/>
        </w:rPr>
        <w:t xml:space="preserve"> for PRN and emergency reporting</w:t>
      </w:r>
    </w:p>
    <w:p w:rsidR="00AC4B6A" w:rsidRDefault="00AC4B6A" w:rsidP="00486D59">
      <w:pPr>
        <w:pStyle w:val="DHHSnumberdigitindent"/>
        <w:numPr>
          <w:ilvl w:val="1"/>
          <w:numId w:val="24"/>
        </w:numPr>
      </w:pPr>
      <w:r>
        <w:t>Log into RIDS</w:t>
      </w:r>
    </w:p>
    <w:p w:rsidR="00AC4B6A" w:rsidRDefault="00366021" w:rsidP="00486D59">
      <w:pPr>
        <w:pStyle w:val="DHHSnumberdigitindent"/>
        <w:numPr>
          <w:ilvl w:val="1"/>
          <w:numId w:val="24"/>
        </w:numPr>
      </w:pPr>
      <w:r>
        <w:t>Select</w:t>
      </w:r>
      <w:r w:rsidR="00AC4B6A">
        <w:t xml:space="preserve"> Reporting&gt;&gt;Standard Reports and Select your Organisation type reports (CSO Reports or DHHS Reports)</w:t>
      </w:r>
    </w:p>
    <w:p w:rsidR="00AC4B6A" w:rsidRPr="00936D11" w:rsidRDefault="00AC4B6A" w:rsidP="00486D59">
      <w:pPr>
        <w:pStyle w:val="DHHSnumberdigitindent"/>
        <w:numPr>
          <w:ilvl w:val="1"/>
          <w:numId w:val="24"/>
        </w:numPr>
      </w:pPr>
      <w:r>
        <w:t>Select one of the following ‘</w:t>
      </w:r>
      <w:r w:rsidRPr="00486D59">
        <w:rPr>
          <w:b/>
        </w:rPr>
        <w:t>Repeated Administration of Emergency and/or PRN RI’, ‘Emergency reporting that is potentially routine without an e-BSP’ or ‘Emergency/PRN in Consecutive Months’</w:t>
      </w:r>
      <w:r w:rsidRPr="00936D11">
        <w:t>.</w:t>
      </w:r>
    </w:p>
    <w:p w:rsidR="00AC4B6A" w:rsidRDefault="00AC4B6A" w:rsidP="00486D59">
      <w:pPr>
        <w:pStyle w:val="DHHSnumberdigitindent"/>
        <w:numPr>
          <w:ilvl w:val="1"/>
          <w:numId w:val="24"/>
        </w:numPr>
      </w:pPr>
      <w:r>
        <w:t>From the parameter drop downs select what you require in the report (period of report, emergency and PRN, people or transactions, service settings)</w:t>
      </w:r>
    </w:p>
    <w:p w:rsidR="009F0F58" w:rsidRDefault="00AC4B6A" w:rsidP="00486D59">
      <w:pPr>
        <w:pStyle w:val="DHHSnumberdigitindent"/>
        <w:numPr>
          <w:ilvl w:val="1"/>
          <w:numId w:val="24"/>
        </w:numPr>
      </w:pPr>
      <w:r>
        <w:t>Click</w:t>
      </w:r>
      <w:r w:rsidR="0045437D">
        <w:t xml:space="preserve"> on</w:t>
      </w:r>
      <w:r>
        <w:t xml:space="preserve"> </w:t>
      </w:r>
      <w:r w:rsidR="0045437D" w:rsidRPr="00486D59">
        <w:rPr>
          <w:b/>
        </w:rPr>
        <w:t>View report</w:t>
      </w:r>
      <w:r w:rsidR="0045437D">
        <w:t xml:space="preserve"> </w:t>
      </w:r>
      <w:r>
        <w:t>option to run report.</w:t>
      </w:r>
    </w:p>
    <w:p w:rsidR="008E2AB9" w:rsidRPr="00366021" w:rsidRDefault="008E2AB9" w:rsidP="00366021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8E2AB9" w:rsidRPr="002802E3" w:rsidTr="00181330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021" w:rsidRDefault="00366021" w:rsidP="00181330">
            <w:pPr>
              <w:pStyle w:val="DHHSbody"/>
              <w:rPr>
                <w:sz w:val="24"/>
                <w:szCs w:val="19"/>
              </w:rPr>
            </w:pPr>
            <w:r w:rsidRPr="00366021">
              <w:rPr>
                <w:sz w:val="24"/>
                <w:szCs w:val="19"/>
              </w:rPr>
              <w:t xml:space="preserve">To receive this publication in an accessible format phone 9096 8427, using the National Relay Service 13 36 77 if required, or </w:t>
            </w:r>
            <w:hyperlink r:id="rId13" w:history="1">
              <w:r w:rsidR="005748BB" w:rsidRPr="00AF5AA3">
                <w:rPr>
                  <w:rStyle w:val="Hyperlink"/>
                  <w:sz w:val="24"/>
                  <w:szCs w:val="19"/>
                </w:rPr>
                <w:t>email Office of Professional Practice</w:t>
              </w:r>
            </w:hyperlink>
            <w:r>
              <w:rPr>
                <w:sz w:val="24"/>
                <w:szCs w:val="19"/>
              </w:rPr>
              <w:t xml:space="preserve"> &lt;</w:t>
            </w:r>
            <w:r w:rsidRPr="00366021">
              <w:rPr>
                <w:sz w:val="24"/>
                <w:szCs w:val="19"/>
              </w:rPr>
              <w:t>officeofprofessionalpractice@dhhs.vic.gov.au</w:t>
            </w:r>
            <w:r>
              <w:rPr>
                <w:sz w:val="24"/>
                <w:szCs w:val="19"/>
              </w:rPr>
              <w:t>&gt;</w:t>
            </w:r>
            <w:r w:rsidRPr="00366021">
              <w:rPr>
                <w:sz w:val="24"/>
                <w:szCs w:val="19"/>
              </w:rPr>
              <w:t xml:space="preserve"> </w:t>
            </w:r>
          </w:p>
          <w:p w:rsidR="008E2AB9" w:rsidRPr="00254F58" w:rsidRDefault="008E2AB9" w:rsidP="00181330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8E2AB9" w:rsidRPr="00254F58" w:rsidRDefault="008E2AB9" w:rsidP="00181330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 w:rsidR="00CA5348">
              <w:t>, January 2019</w:t>
            </w:r>
            <w:r>
              <w:t>.</w:t>
            </w:r>
          </w:p>
          <w:p w:rsidR="008E2AB9" w:rsidRPr="00366021" w:rsidRDefault="008E2AB9" w:rsidP="00181330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 xml:space="preserve">Available at </w:t>
            </w:r>
            <w:hyperlink r:id="rId14" w:history="1">
              <w:r w:rsidR="00366021" w:rsidRPr="00366021">
                <w:rPr>
                  <w:rStyle w:val="Hyperlink"/>
                  <w:szCs w:val="19"/>
                </w:rPr>
                <w:t>Authorised Program Officer practice advice</w:t>
              </w:r>
            </w:hyperlink>
            <w:r w:rsidR="00366021" w:rsidRPr="00366021">
              <w:rPr>
                <w:szCs w:val="19"/>
              </w:rPr>
              <w:t xml:space="preserve"> </w:t>
            </w:r>
            <w:r w:rsidRPr="00366021">
              <w:rPr>
                <w:szCs w:val="19"/>
              </w:rPr>
              <w:t>&lt;</w:t>
            </w:r>
            <w:r w:rsidR="00366021" w:rsidRPr="00366021">
              <w:rPr>
                <w:szCs w:val="19"/>
              </w:rPr>
              <w:t>https://dhhs.vic.gov.au/publications/authorised-program-officer-practice-advice</w:t>
            </w:r>
            <w:r w:rsidRPr="00366021">
              <w:rPr>
                <w:szCs w:val="19"/>
              </w:rPr>
              <w:t>&gt;</w:t>
            </w:r>
          </w:p>
        </w:tc>
      </w:tr>
    </w:tbl>
    <w:p w:rsidR="008E2AB9" w:rsidRPr="00906490" w:rsidRDefault="008E2AB9" w:rsidP="008E2AB9">
      <w:pPr>
        <w:pStyle w:val="DHHSbody"/>
      </w:pPr>
    </w:p>
    <w:sectPr w:rsidR="008E2AB9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C28" w:rsidRDefault="00484C28">
      <w:r>
        <w:separator/>
      </w:r>
    </w:p>
  </w:endnote>
  <w:endnote w:type="continuationSeparator" w:id="0">
    <w:p w:rsidR="00484C28" w:rsidRDefault="004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E111CE" w:rsidP="0051568D">
    <w:pPr>
      <w:pStyle w:val="DHHSfooter"/>
    </w:pPr>
    <w:r>
      <w:rPr>
        <w:noProof/>
        <w:lang w:eastAsia="en-AU"/>
      </w:rPr>
      <w:drawing>
        <wp:inline distT="0" distB="0" distL="0" distR="0" wp14:anchorId="66762A30" wp14:editId="5E3D5BF6">
          <wp:extent cx="7411720" cy="790575"/>
          <wp:effectExtent l="0" t="0" r="0" b="9525"/>
          <wp:docPr id="2" name="Picture 2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1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7F6914" w:rsidP="00936D11">
    <w:pPr>
      <w:pStyle w:val="DHHSfooter"/>
    </w:pPr>
    <w:r w:rsidRPr="007F6914">
      <w:t xml:space="preserve">Reducing restrictive interventions: red flags for authorised program officers </w:t>
    </w:r>
    <w:r>
      <w:br/>
    </w:r>
    <w:r w:rsidR="00936D11">
      <w:t>Senior Practitioner-Disability</w:t>
    </w:r>
    <w:r w:rsidR="00486D59">
      <w:t xml:space="preserve"> </w:t>
    </w:r>
    <w:r w:rsidR="00486D59" w:rsidRPr="00486D59">
      <w:t>(Disability Act 2006)</w:t>
    </w:r>
    <w:r w:rsidR="009D70A4" w:rsidRPr="00A11421">
      <w:tab/>
    </w:r>
    <w:r w:rsidR="008C3E17" w:rsidRPr="00A11421">
      <w:fldChar w:fldCharType="begin"/>
    </w:r>
    <w:r w:rsidR="009D70A4" w:rsidRPr="00A11421">
      <w:instrText xml:space="preserve"> PAGE </w:instrText>
    </w:r>
    <w:r w:rsidR="008C3E17" w:rsidRPr="00A11421">
      <w:fldChar w:fldCharType="separate"/>
    </w:r>
    <w:r w:rsidR="005748BB">
      <w:rPr>
        <w:noProof/>
      </w:rPr>
      <w:t>2</w:t>
    </w:r>
    <w:r w:rsidR="008C3E17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C28" w:rsidRDefault="00484C28" w:rsidP="002862F1">
      <w:pPr>
        <w:spacing w:before="120"/>
      </w:pPr>
      <w:r>
        <w:separator/>
      </w:r>
    </w:p>
  </w:footnote>
  <w:footnote w:type="continuationSeparator" w:id="0">
    <w:p w:rsidR="00484C28" w:rsidRDefault="0048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6120D4D"/>
    <w:multiLevelType w:val="hybridMultilevel"/>
    <w:tmpl w:val="C8B8CA50"/>
    <w:lvl w:ilvl="0" w:tplc="0C090015">
      <w:start w:val="1"/>
      <w:numFmt w:val="upp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C096D"/>
    <w:multiLevelType w:val="hybridMultilevel"/>
    <w:tmpl w:val="4692D9C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17E034E6"/>
    <w:multiLevelType w:val="hybridMultilevel"/>
    <w:tmpl w:val="6F1CD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E57F4"/>
    <w:multiLevelType w:val="hybridMultilevel"/>
    <w:tmpl w:val="7CAA2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C2F37"/>
    <w:multiLevelType w:val="hybridMultilevel"/>
    <w:tmpl w:val="3580B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C502E"/>
    <w:multiLevelType w:val="hybridMultilevel"/>
    <w:tmpl w:val="73945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091848"/>
    <w:multiLevelType w:val="hybridMultilevel"/>
    <w:tmpl w:val="5464F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C0589"/>
    <w:multiLevelType w:val="hybridMultilevel"/>
    <w:tmpl w:val="F01CE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33B97"/>
    <w:multiLevelType w:val="hybridMultilevel"/>
    <w:tmpl w:val="B98A8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660E5"/>
    <w:multiLevelType w:val="hybridMultilevel"/>
    <w:tmpl w:val="D110D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D7EC1"/>
    <w:multiLevelType w:val="hybridMultilevel"/>
    <w:tmpl w:val="EBAE2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95D7AE2"/>
    <w:multiLevelType w:val="hybridMultilevel"/>
    <w:tmpl w:val="834A53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664D9"/>
    <w:multiLevelType w:val="hybridMultilevel"/>
    <w:tmpl w:val="26306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F3409"/>
    <w:multiLevelType w:val="hybridMultilevel"/>
    <w:tmpl w:val="D60E6ECA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7F25727B"/>
    <w:multiLevelType w:val="hybridMultilevel"/>
    <w:tmpl w:val="480EB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3"/>
  </w:num>
  <w:num w:numId="13">
    <w:abstractNumId w:val="18"/>
  </w:num>
  <w:num w:numId="14">
    <w:abstractNumId w:val="13"/>
  </w:num>
  <w:num w:numId="15">
    <w:abstractNumId w:val="6"/>
  </w:num>
  <w:num w:numId="16">
    <w:abstractNumId w:val="10"/>
  </w:num>
  <w:num w:numId="17">
    <w:abstractNumId w:val="2"/>
  </w:num>
  <w:num w:numId="18">
    <w:abstractNumId w:val="16"/>
  </w:num>
  <w:num w:numId="19">
    <w:abstractNumId w:val="11"/>
  </w:num>
  <w:num w:numId="20">
    <w:abstractNumId w:val="19"/>
  </w:num>
  <w:num w:numId="21">
    <w:abstractNumId w:val="7"/>
  </w:num>
  <w:num w:numId="22">
    <w:abstractNumId w:val="5"/>
  </w:num>
  <w:num w:numId="23">
    <w:abstractNumId w:val="1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24"/>
    <w:rsid w:val="00006E24"/>
    <w:rsid w:val="000072B6"/>
    <w:rsid w:val="0001021B"/>
    <w:rsid w:val="00011D89"/>
    <w:rsid w:val="0001632B"/>
    <w:rsid w:val="00024D89"/>
    <w:rsid w:val="000250B6"/>
    <w:rsid w:val="0002608D"/>
    <w:rsid w:val="00033D81"/>
    <w:rsid w:val="00041BF0"/>
    <w:rsid w:val="0004533E"/>
    <w:rsid w:val="0004536B"/>
    <w:rsid w:val="00046B68"/>
    <w:rsid w:val="000527DD"/>
    <w:rsid w:val="000578B2"/>
    <w:rsid w:val="00060959"/>
    <w:rsid w:val="00063E6F"/>
    <w:rsid w:val="000663CD"/>
    <w:rsid w:val="000733FE"/>
    <w:rsid w:val="00074219"/>
    <w:rsid w:val="00074ED5"/>
    <w:rsid w:val="0009113B"/>
    <w:rsid w:val="00094DA3"/>
    <w:rsid w:val="00096612"/>
    <w:rsid w:val="00096CD1"/>
    <w:rsid w:val="000A012C"/>
    <w:rsid w:val="000A0EB9"/>
    <w:rsid w:val="000A186C"/>
    <w:rsid w:val="000A216B"/>
    <w:rsid w:val="000A3010"/>
    <w:rsid w:val="000B543D"/>
    <w:rsid w:val="000B5BF7"/>
    <w:rsid w:val="000B6BC8"/>
    <w:rsid w:val="000C42EA"/>
    <w:rsid w:val="000C4546"/>
    <w:rsid w:val="000D1242"/>
    <w:rsid w:val="000E1BC6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57C68"/>
    <w:rsid w:val="00161939"/>
    <w:rsid w:val="00161AA0"/>
    <w:rsid w:val="00162093"/>
    <w:rsid w:val="001724D6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1776"/>
    <w:rsid w:val="00254D6C"/>
    <w:rsid w:val="00254F58"/>
    <w:rsid w:val="002620BC"/>
    <w:rsid w:val="00262802"/>
    <w:rsid w:val="00263A90"/>
    <w:rsid w:val="00263C68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104"/>
    <w:rsid w:val="002B5277"/>
    <w:rsid w:val="002B5375"/>
    <w:rsid w:val="002B77C1"/>
    <w:rsid w:val="002C2728"/>
    <w:rsid w:val="002C59FE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66021"/>
    <w:rsid w:val="003744CF"/>
    <w:rsid w:val="00374717"/>
    <w:rsid w:val="0037676C"/>
    <w:rsid w:val="00380401"/>
    <w:rsid w:val="003829E5"/>
    <w:rsid w:val="003956CC"/>
    <w:rsid w:val="00395C9A"/>
    <w:rsid w:val="003A6B67"/>
    <w:rsid w:val="003B15E6"/>
    <w:rsid w:val="003B6B04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37D"/>
    <w:rsid w:val="00457337"/>
    <w:rsid w:val="00461098"/>
    <w:rsid w:val="0047372D"/>
    <w:rsid w:val="004743DD"/>
    <w:rsid w:val="00474CEA"/>
    <w:rsid w:val="00483968"/>
    <w:rsid w:val="00484C28"/>
    <w:rsid w:val="00484F86"/>
    <w:rsid w:val="00486D59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4F70DE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002E"/>
    <w:rsid w:val="00572031"/>
    <w:rsid w:val="005748BB"/>
    <w:rsid w:val="005753C0"/>
    <w:rsid w:val="00576E84"/>
    <w:rsid w:val="00582B8C"/>
    <w:rsid w:val="0058757E"/>
    <w:rsid w:val="00591818"/>
    <w:rsid w:val="00596A4B"/>
    <w:rsid w:val="00597507"/>
    <w:rsid w:val="005B21B6"/>
    <w:rsid w:val="005B3A08"/>
    <w:rsid w:val="005B623C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2A9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0EE3"/>
    <w:rsid w:val="00634241"/>
    <w:rsid w:val="0063569E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6392F"/>
    <w:rsid w:val="00670597"/>
    <w:rsid w:val="006706D0"/>
    <w:rsid w:val="00677574"/>
    <w:rsid w:val="00682247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E42B7"/>
    <w:rsid w:val="006F1FDC"/>
    <w:rsid w:val="007013EF"/>
    <w:rsid w:val="007173CA"/>
    <w:rsid w:val="007216AA"/>
    <w:rsid w:val="00721AB5"/>
    <w:rsid w:val="00721DEF"/>
    <w:rsid w:val="00723654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2DDC"/>
    <w:rsid w:val="007F31B6"/>
    <w:rsid w:val="007F546C"/>
    <w:rsid w:val="007F625F"/>
    <w:rsid w:val="007F665E"/>
    <w:rsid w:val="007F6914"/>
    <w:rsid w:val="00800412"/>
    <w:rsid w:val="00803548"/>
    <w:rsid w:val="008037E2"/>
    <w:rsid w:val="0080587B"/>
    <w:rsid w:val="00806468"/>
    <w:rsid w:val="008155F0"/>
    <w:rsid w:val="00816735"/>
    <w:rsid w:val="00820141"/>
    <w:rsid w:val="00820E0C"/>
    <w:rsid w:val="00822710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4CD7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C3E17"/>
    <w:rsid w:val="008D2846"/>
    <w:rsid w:val="008D4236"/>
    <w:rsid w:val="008D462F"/>
    <w:rsid w:val="008D6DCF"/>
    <w:rsid w:val="008E2AB9"/>
    <w:rsid w:val="008E4376"/>
    <w:rsid w:val="008E7964"/>
    <w:rsid w:val="008E7A0A"/>
    <w:rsid w:val="008F1C7B"/>
    <w:rsid w:val="00900719"/>
    <w:rsid w:val="009017AC"/>
    <w:rsid w:val="00904A1C"/>
    <w:rsid w:val="00905030"/>
    <w:rsid w:val="00906490"/>
    <w:rsid w:val="009111B2"/>
    <w:rsid w:val="00917514"/>
    <w:rsid w:val="00923AF0"/>
    <w:rsid w:val="00924AE1"/>
    <w:rsid w:val="009269B1"/>
    <w:rsid w:val="0092724D"/>
    <w:rsid w:val="00936D11"/>
    <w:rsid w:val="00937BD9"/>
    <w:rsid w:val="00950E2C"/>
    <w:rsid w:val="00951D50"/>
    <w:rsid w:val="009525EB"/>
    <w:rsid w:val="00952ADF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6607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0F58"/>
    <w:rsid w:val="009F2F27"/>
    <w:rsid w:val="009F34AA"/>
    <w:rsid w:val="009F3753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5230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4B6A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AF6C23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551E"/>
    <w:rsid w:val="00C27DE9"/>
    <w:rsid w:val="00C33388"/>
    <w:rsid w:val="00C35484"/>
    <w:rsid w:val="00C360B1"/>
    <w:rsid w:val="00C4173A"/>
    <w:rsid w:val="00C54F3D"/>
    <w:rsid w:val="00C602FF"/>
    <w:rsid w:val="00C61174"/>
    <w:rsid w:val="00C6148F"/>
    <w:rsid w:val="00C62F7A"/>
    <w:rsid w:val="00C63B9C"/>
    <w:rsid w:val="00C6682F"/>
    <w:rsid w:val="00C7275E"/>
    <w:rsid w:val="00C74C5D"/>
    <w:rsid w:val="00C75F90"/>
    <w:rsid w:val="00C863C4"/>
    <w:rsid w:val="00C93C3E"/>
    <w:rsid w:val="00C96FB0"/>
    <w:rsid w:val="00CA12E3"/>
    <w:rsid w:val="00CA5348"/>
    <w:rsid w:val="00CA6611"/>
    <w:rsid w:val="00CA6AE6"/>
    <w:rsid w:val="00CA782F"/>
    <w:rsid w:val="00CB1FCE"/>
    <w:rsid w:val="00CB3285"/>
    <w:rsid w:val="00CC0C72"/>
    <w:rsid w:val="00CC2BFD"/>
    <w:rsid w:val="00CD3476"/>
    <w:rsid w:val="00CD64DF"/>
    <w:rsid w:val="00CF2F50"/>
    <w:rsid w:val="00CF3779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63506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54A7"/>
    <w:rsid w:val="00DD6628"/>
    <w:rsid w:val="00DE3250"/>
    <w:rsid w:val="00DE6028"/>
    <w:rsid w:val="00DE78A3"/>
    <w:rsid w:val="00DF1A71"/>
    <w:rsid w:val="00DF68C7"/>
    <w:rsid w:val="00DF731A"/>
    <w:rsid w:val="00E111CE"/>
    <w:rsid w:val="00E170DC"/>
    <w:rsid w:val="00E26818"/>
    <w:rsid w:val="00E27FFC"/>
    <w:rsid w:val="00E30B15"/>
    <w:rsid w:val="00E31176"/>
    <w:rsid w:val="00E40181"/>
    <w:rsid w:val="00E52C13"/>
    <w:rsid w:val="00E56A01"/>
    <w:rsid w:val="00E629A1"/>
    <w:rsid w:val="00E6621C"/>
    <w:rsid w:val="00E6794C"/>
    <w:rsid w:val="00E71591"/>
    <w:rsid w:val="00E82C55"/>
    <w:rsid w:val="00E92AC3"/>
    <w:rsid w:val="00EB00E0"/>
    <w:rsid w:val="00EC059F"/>
    <w:rsid w:val="00EC1F24"/>
    <w:rsid w:val="00EC22F6"/>
    <w:rsid w:val="00EC745B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38BC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8F7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1836CBA7-2074-4327-BD08-F54FD2C8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E2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autoRedefine/>
    <w:uiPriority w:val="1"/>
    <w:qFormat/>
    <w:rsid w:val="00AF6C2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44"/>
      <w:szCs w:val="40"/>
      <w:lang w:eastAsia="en-US"/>
    </w:rPr>
  </w:style>
  <w:style w:type="paragraph" w:styleId="Heading2">
    <w:name w:val="heading 2"/>
    <w:next w:val="DHHSbody"/>
    <w:link w:val="Heading2Char"/>
    <w:autoRedefine/>
    <w:uiPriority w:val="1"/>
    <w:qFormat/>
    <w:rsid w:val="00AF6C2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AF6C23"/>
    <w:rPr>
      <w:rFonts w:ascii="Arial" w:eastAsia="MS Gothic" w:hAnsi="Arial" w:cs="Arial"/>
      <w:bCs/>
      <w:color w:val="87189D"/>
      <w:kern w:val="32"/>
      <w:sz w:val="44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AF6C23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34"/>
    <w:qFormat/>
    <w:rsid w:val="000E1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54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3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8BC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8BC"/>
    <w:rPr>
      <w:rFonts w:ascii="Calibri" w:eastAsia="Calibri" w:hAnsi="Calibri"/>
      <w:b/>
      <w:bCs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F6C2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60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mail%20Office%20of%20Professional%20Pract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hhs.vic.gov.au/publications/authorised-program-officer-practice-adv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09D60-4C63-4CE4-826E-526F107A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Reducing restrictive interventions: red flags for authorised program officers</vt:lpstr>
    </vt:vector>
  </TitlesOfParts>
  <Manager>Frank Lambrick</Manager>
  <Company>Department of Health and Human Services</Company>
  <LinksUpToDate>false</LinksUpToDate>
  <CharactersWithSpaces>4449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Reducing restrictive interventions: red flags for authorised program officers</dc:title>
  <dc:subject>Reducing restrictive interventions: red flags for authorised program officers</dc:subject>
  <dc:creator>Senior Practitioner Disability</dc:creator>
  <cp:keywords>APO, emergency reporting; reviews; red flags; reducing restrictive interventions; authorised program officers; Senior Practitioner Disability</cp:keywords>
  <cp:lastModifiedBy>Caroline Hardy (DHHS)</cp:lastModifiedBy>
  <cp:revision>2</cp:revision>
  <cp:lastPrinted>2019-01-03T04:28:00Z</cp:lastPrinted>
  <dcterms:created xsi:type="dcterms:W3CDTF">2019-01-25T00:35:00Z</dcterms:created>
  <dcterms:modified xsi:type="dcterms:W3CDTF">2019-01-25T00:35:00Z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