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A5E673" w14:textId="77777777" w:rsidR="00BB3F57" w:rsidRPr="003C65FF" w:rsidRDefault="00D53DCC" w:rsidP="00BB3F57">
      <w:pPr>
        <w:pStyle w:val="Image"/>
        <w:rPr>
          <w:rFonts w:asciiTheme="minorHAnsi" w:hAnsiTheme="minorHAnsi" w:cstheme="minorHAnsi"/>
        </w:rPr>
      </w:pPr>
      <w:r w:rsidRPr="003C65FF">
        <w:rPr>
          <w:rFonts w:asciiTheme="minorHAnsi" w:hAnsiTheme="minorHAnsi" w:cstheme="minorHAnsi"/>
          <w:noProof/>
        </w:rPr>
        <w:drawing>
          <wp:inline distT="0" distB="0" distL="0" distR="0" wp14:anchorId="046F14F8" wp14:editId="348426E4">
            <wp:extent cx="5732145" cy="231013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I_Logo_RGB_large.jpg"/>
                    <pic:cNvPicPr/>
                  </pic:nvPicPr>
                  <pic:blipFill>
                    <a:blip r:embed="rId9"/>
                    <a:stretch>
                      <a:fillRect/>
                    </a:stretch>
                  </pic:blipFill>
                  <pic:spPr>
                    <a:xfrm>
                      <a:off x="0" y="0"/>
                      <a:ext cx="5732145" cy="2310130"/>
                    </a:xfrm>
                    <a:prstGeom prst="rect">
                      <a:avLst/>
                    </a:prstGeom>
                  </pic:spPr>
                </pic:pic>
              </a:graphicData>
            </a:graphic>
          </wp:inline>
        </w:drawing>
      </w:r>
    </w:p>
    <w:p w14:paraId="41619ADF" w14:textId="2420986D" w:rsidR="00BB3F57" w:rsidRPr="003C65FF" w:rsidRDefault="00BB3F57" w:rsidP="00BB3F57">
      <w:pPr>
        <w:pStyle w:val="Title"/>
        <w:rPr>
          <w:rFonts w:asciiTheme="minorHAnsi" w:hAnsiTheme="minorHAnsi" w:cstheme="minorHAnsi"/>
        </w:rPr>
      </w:pPr>
      <w:r w:rsidRPr="003C65FF">
        <w:rPr>
          <w:rFonts w:asciiTheme="minorHAnsi" w:hAnsiTheme="minorHAnsi" w:cstheme="minorHAnsi"/>
        </w:rPr>
        <w:t>Framework for a menu of evidence-</w:t>
      </w:r>
      <w:r w:rsidR="006F592D" w:rsidRPr="003C65FF">
        <w:rPr>
          <w:rFonts w:asciiTheme="minorHAnsi" w:hAnsiTheme="minorHAnsi" w:cstheme="minorHAnsi"/>
        </w:rPr>
        <w:t>informed</w:t>
      </w:r>
      <w:r w:rsidR="00120984">
        <w:rPr>
          <w:rFonts w:asciiTheme="minorHAnsi" w:hAnsiTheme="minorHAnsi" w:cstheme="minorHAnsi"/>
        </w:rPr>
        <w:t xml:space="preserve"> </w:t>
      </w:r>
      <w:r w:rsidR="00FD1FAD" w:rsidRPr="003C65FF">
        <w:rPr>
          <w:rFonts w:asciiTheme="minorHAnsi" w:hAnsiTheme="minorHAnsi" w:cstheme="minorHAnsi"/>
        </w:rPr>
        <w:t>practices</w:t>
      </w:r>
      <w:r w:rsidR="00120984">
        <w:rPr>
          <w:rFonts w:asciiTheme="minorHAnsi" w:hAnsiTheme="minorHAnsi" w:cstheme="minorHAnsi"/>
        </w:rPr>
        <w:t xml:space="preserve"> and </w:t>
      </w:r>
      <w:r w:rsidR="00120984" w:rsidRPr="003C65FF">
        <w:rPr>
          <w:rFonts w:asciiTheme="minorHAnsi" w:hAnsiTheme="minorHAnsi" w:cstheme="minorHAnsi"/>
        </w:rPr>
        <w:t>programs</w:t>
      </w:r>
      <w:r w:rsidRPr="003C65FF">
        <w:rPr>
          <w:rFonts w:asciiTheme="minorHAnsi" w:hAnsiTheme="minorHAnsi" w:cstheme="minorHAnsi"/>
        </w:rPr>
        <w:br/>
      </w:r>
    </w:p>
    <w:p w14:paraId="587F344D" w14:textId="7F231F0E" w:rsidR="00C07622" w:rsidRPr="003C65FF" w:rsidRDefault="00106874" w:rsidP="00C07622">
      <w:pPr>
        <w:pStyle w:val="Title"/>
        <w:rPr>
          <w:rFonts w:asciiTheme="minorHAnsi" w:hAnsiTheme="minorHAnsi" w:cstheme="minorHAnsi"/>
        </w:rPr>
      </w:pPr>
      <w:r w:rsidRPr="003C65FF">
        <w:rPr>
          <w:rFonts w:asciiTheme="minorHAnsi" w:hAnsiTheme="minorHAnsi" w:cstheme="minorHAnsi"/>
        </w:rPr>
        <w:t>Menu Framework Report</w:t>
      </w:r>
    </w:p>
    <w:p w14:paraId="23065F44" w14:textId="77777777" w:rsidR="00C07622" w:rsidRPr="003C65FF" w:rsidRDefault="00C07622" w:rsidP="00C07622">
      <w:pPr>
        <w:rPr>
          <w:rFonts w:asciiTheme="minorHAnsi" w:eastAsiaTheme="majorEastAsia" w:hAnsiTheme="minorHAnsi" w:cstheme="minorHAnsi"/>
          <w:b/>
          <w:color w:val="00A98F"/>
          <w:kern w:val="28"/>
          <w:sz w:val="52"/>
          <w:szCs w:val="52"/>
        </w:rPr>
      </w:pPr>
    </w:p>
    <w:p w14:paraId="46817FC1" w14:textId="77777777" w:rsidR="00BB3F57" w:rsidRPr="003C65FF" w:rsidRDefault="00BB3F57" w:rsidP="00BB3F57">
      <w:pPr>
        <w:pStyle w:val="Subtitle"/>
        <w:rPr>
          <w:rFonts w:asciiTheme="minorHAnsi" w:hAnsiTheme="minorHAnsi" w:cstheme="minorHAnsi"/>
        </w:rPr>
      </w:pPr>
      <w:r w:rsidRPr="003C65FF">
        <w:rPr>
          <w:rFonts w:asciiTheme="minorHAnsi" w:hAnsiTheme="minorHAnsi" w:cstheme="minorHAnsi"/>
        </w:rPr>
        <w:t>Department of Health and Human Services</w:t>
      </w:r>
    </w:p>
    <w:p w14:paraId="15B4E0C2" w14:textId="77777777" w:rsidR="00FB0215" w:rsidRPr="003C65FF" w:rsidRDefault="00FB0215" w:rsidP="00FB0215">
      <w:pPr>
        <w:pStyle w:val="DocumentDetails"/>
        <w:rPr>
          <w:rFonts w:asciiTheme="minorHAnsi" w:hAnsiTheme="minorHAnsi" w:cstheme="minorHAnsi"/>
        </w:rPr>
      </w:pPr>
    </w:p>
    <w:p w14:paraId="571F2008" w14:textId="77777777" w:rsidR="00FB0215" w:rsidRPr="003C65FF" w:rsidRDefault="00FB0215" w:rsidP="00FB0215">
      <w:pPr>
        <w:pStyle w:val="DocumentDetails"/>
        <w:rPr>
          <w:rFonts w:asciiTheme="minorHAnsi" w:hAnsiTheme="minorHAnsi" w:cstheme="minorHAnsi"/>
        </w:rPr>
      </w:pPr>
    </w:p>
    <w:p w14:paraId="601CC907" w14:textId="77777777" w:rsidR="00FB0215" w:rsidRPr="003C65FF" w:rsidRDefault="00FB0215" w:rsidP="00FB0215">
      <w:pPr>
        <w:pStyle w:val="DocumentDetails"/>
        <w:rPr>
          <w:rFonts w:asciiTheme="minorHAnsi" w:hAnsiTheme="minorHAnsi" w:cstheme="minorHAnsi"/>
        </w:rPr>
      </w:pPr>
    </w:p>
    <w:p w14:paraId="2B7E65CC" w14:textId="77777777" w:rsidR="00057497" w:rsidRPr="003C65FF" w:rsidRDefault="00057497" w:rsidP="00BB3F57">
      <w:pPr>
        <w:pStyle w:val="DocumentDetails"/>
        <w:rPr>
          <w:rFonts w:asciiTheme="minorHAnsi" w:hAnsiTheme="minorHAnsi" w:cstheme="minorHAnsi"/>
        </w:rPr>
        <w:sectPr w:rsidR="00057497" w:rsidRPr="003C65FF" w:rsidSect="00B343AE">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20" w:footer="720" w:gutter="0"/>
          <w:pgNumType w:start="0"/>
          <w:cols w:space="720"/>
          <w:titlePg/>
          <w:docGrid w:linePitch="360"/>
        </w:sectPr>
      </w:pPr>
    </w:p>
    <w:p w14:paraId="2B13FE9B" w14:textId="77777777" w:rsidR="00BB3F57" w:rsidRPr="003C65FF" w:rsidRDefault="00BB3F57" w:rsidP="00BB3F57">
      <w:pPr>
        <w:pStyle w:val="BodyText"/>
        <w:rPr>
          <w:rFonts w:asciiTheme="minorHAnsi" w:hAnsiTheme="minorHAnsi" w:cstheme="minorHAnsi"/>
        </w:rPr>
      </w:pPr>
    </w:p>
    <w:p w14:paraId="391B3C54" w14:textId="77777777" w:rsidR="00BB3F57" w:rsidRPr="003C65FF" w:rsidRDefault="00BB3F57" w:rsidP="00BB3F57">
      <w:pPr>
        <w:pStyle w:val="BodyText"/>
        <w:rPr>
          <w:rFonts w:asciiTheme="minorHAnsi" w:hAnsiTheme="minorHAnsi" w:cstheme="minorHAnsi"/>
        </w:rPr>
      </w:pPr>
    </w:p>
    <w:p w14:paraId="6CBDC239" w14:textId="768D74FC" w:rsidR="00BB3F57" w:rsidRPr="003C65FF" w:rsidRDefault="00BB3F57" w:rsidP="00BB3F57">
      <w:pPr>
        <w:spacing w:before="0" w:after="200" w:line="276" w:lineRule="auto"/>
        <w:rPr>
          <w:rFonts w:asciiTheme="minorHAnsi" w:hAnsiTheme="minorHAnsi" w:cstheme="minorHAnsi"/>
        </w:rPr>
      </w:pPr>
    </w:p>
    <w:p w14:paraId="1FFCE42D" w14:textId="287FE943" w:rsidR="00D9473D" w:rsidRPr="003C65FF" w:rsidRDefault="006F7552" w:rsidP="00D9473D">
      <w:pPr>
        <w:pStyle w:val="BodyText"/>
        <w:rPr>
          <w:rFonts w:asciiTheme="minorHAnsi" w:hAnsiTheme="minorHAnsi" w:cstheme="minorHAnsi"/>
        </w:rPr>
      </w:pPr>
      <w:r w:rsidRPr="003C65FF">
        <w:rPr>
          <w:rFonts w:asciiTheme="minorHAnsi" w:hAnsiTheme="minorHAnsi" w:cstheme="minorHAnsi"/>
        </w:rPr>
        <w:t>1</w:t>
      </w:r>
      <w:r w:rsidR="00D9473D" w:rsidRPr="003C65FF">
        <w:rPr>
          <w:rFonts w:asciiTheme="minorHAnsi" w:hAnsiTheme="minorHAnsi" w:cstheme="minorHAnsi"/>
        </w:rPr>
        <w:t xml:space="preserve"> </w:t>
      </w:r>
      <w:r w:rsidRPr="003C65FF">
        <w:rPr>
          <w:rFonts w:asciiTheme="minorHAnsi" w:hAnsiTheme="minorHAnsi" w:cstheme="minorHAnsi"/>
        </w:rPr>
        <w:t>December</w:t>
      </w:r>
      <w:r w:rsidR="00D9473D" w:rsidRPr="003C65FF">
        <w:rPr>
          <w:rFonts w:asciiTheme="minorHAnsi" w:hAnsiTheme="minorHAnsi" w:cstheme="minorHAnsi"/>
        </w:rPr>
        <w:t xml:space="preserve"> 2017</w:t>
      </w:r>
    </w:p>
    <w:p w14:paraId="63821939" w14:textId="77777777" w:rsidR="00D9473D" w:rsidRPr="003C65FF" w:rsidRDefault="00D9473D" w:rsidP="00BB3F57">
      <w:pPr>
        <w:spacing w:before="0" w:after="200" w:line="276" w:lineRule="auto"/>
        <w:rPr>
          <w:rFonts w:asciiTheme="minorHAnsi" w:hAnsiTheme="minorHAnsi" w:cstheme="minorHAnsi"/>
        </w:rPr>
      </w:pPr>
    </w:p>
    <w:p w14:paraId="46D0FDA4" w14:textId="77777777" w:rsidR="00BB3F57" w:rsidRPr="003C65FF" w:rsidRDefault="00BB3F57" w:rsidP="00BB3F57">
      <w:pPr>
        <w:pStyle w:val="Heading4"/>
        <w:rPr>
          <w:rFonts w:asciiTheme="minorHAnsi" w:hAnsiTheme="minorHAnsi" w:cstheme="minorHAnsi"/>
        </w:rPr>
      </w:pPr>
      <w:r w:rsidRPr="003C65FF">
        <w:rPr>
          <w:rFonts w:asciiTheme="minorHAnsi" w:hAnsiTheme="minorHAnsi" w:cstheme="minorHAnsi"/>
        </w:rPr>
        <w:t xml:space="preserve">Centre for Evidence and Implementation </w:t>
      </w:r>
    </w:p>
    <w:p w14:paraId="5A9F5D02" w14:textId="77777777" w:rsidR="00BB3F57" w:rsidRPr="003C65FF" w:rsidRDefault="00BB3F57" w:rsidP="00BB3F57">
      <w:pPr>
        <w:pStyle w:val="AboutCEI"/>
        <w:rPr>
          <w:rFonts w:asciiTheme="minorHAnsi" w:hAnsiTheme="minorHAnsi" w:cstheme="minorHAnsi"/>
        </w:rPr>
      </w:pPr>
    </w:p>
    <w:p w14:paraId="2EC00D2A" w14:textId="77777777" w:rsidR="00BB3F57" w:rsidRPr="003C65FF" w:rsidRDefault="00BB3F57" w:rsidP="00BB3F57">
      <w:pPr>
        <w:pStyle w:val="TableText"/>
        <w:rPr>
          <w:rFonts w:asciiTheme="minorHAnsi" w:hAnsiTheme="minorHAnsi" w:cstheme="minorHAnsi"/>
        </w:rPr>
      </w:pPr>
      <w:r w:rsidRPr="003C65FF">
        <w:rPr>
          <w:rFonts w:asciiTheme="minorHAnsi" w:hAnsiTheme="minorHAnsi" w:cstheme="minorHAnsi"/>
        </w:rPr>
        <w:t>Melbourne | Sydney | Brisbane | Singapore</w:t>
      </w:r>
    </w:p>
    <w:p w14:paraId="18C5CC44" w14:textId="77777777" w:rsidR="00BB3F57" w:rsidRPr="003C65FF" w:rsidRDefault="00BB3F57" w:rsidP="00BB3F57">
      <w:pPr>
        <w:pStyle w:val="BodyText"/>
        <w:rPr>
          <w:rFonts w:asciiTheme="minorHAnsi" w:hAnsiTheme="minorHAnsi" w:cstheme="minorHAnsi"/>
        </w:rPr>
      </w:pPr>
    </w:p>
    <w:p w14:paraId="773A1588" w14:textId="3BC912B4" w:rsidR="00BB3F57" w:rsidRPr="003C65FF" w:rsidRDefault="00BB3F57" w:rsidP="00BB3F57">
      <w:pPr>
        <w:pStyle w:val="BodyText"/>
        <w:rPr>
          <w:rFonts w:asciiTheme="minorHAnsi" w:hAnsiTheme="minorHAnsi" w:cstheme="minorHAnsi"/>
        </w:rPr>
      </w:pPr>
      <w:r w:rsidRPr="003C65FF">
        <w:rPr>
          <w:rFonts w:asciiTheme="minorHAnsi" w:hAnsiTheme="minorHAnsi" w:cstheme="minorHAnsi"/>
        </w:rPr>
        <w:t>Web: cei</w:t>
      </w:r>
      <w:r w:rsidR="00837D0D" w:rsidRPr="003C65FF">
        <w:rPr>
          <w:rFonts w:asciiTheme="minorHAnsi" w:hAnsiTheme="minorHAnsi" w:cstheme="minorHAnsi"/>
        </w:rPr>
        <w:t>global</w:t>
      </w:r>
      <w:r w:rsidRPr="003C65FF">
        <w:rPr>
          <w:rFonts w:asciiTheme="minorHAnsi" w:hAnsiTheme="minorHAnsi" w:cstheme="minorHAnsi"/>
        </w:rPr>
        <w:t>.org</w:t>
      </w:r>
      <w:r w:rsidRPr="003C65FF">
        <w:rPr>
          <w:rFonts w:asciiTheme="minorHAnsi" w:hAnsiTheme="minorHAnsi" w:cstheme="minorHAnsi"/>
        </w:rPr>
        <w:br/>
        <w:t>Twitter: @</w:t>
      </w:r>
      <w:proofErr w:type="spellStart"/>
      <w:r w:rsidRPr="003C65FF">
        <w:rPr>
          <w:rFonts w:asciiTheme="minorHAnsi" w:hAnsiTheme="minorHAnsi" w:cstheme="minorHAnsi"/>
        </w:rPr>
        <w:t>CEI_org</w:t>
      </w:r>
      <w:proofErr w:type="spellEnd"/>
    </w:p>
    <w:p w14:paraId="0A58F187" w14:textId="77777777" w:rsidR="00737B12" w:rsidRPr="003C65FF" w:rsidRDefault="00737B12" w:rsidP="00BB3F57">
      <w:pPr>
        <w:pStyle w:val="BodyText"/>
        <w:rPr>
          <w:rFonts w:asciiTheme="minorHAnsi" w:hAnsiTheme="minorHAnsi" w:cstheme="minorHAnsi"/>
        </w:rPr>
      </w:pPr>
    </w:p>
    <w:p w14:paraId="113689E8" w14:textId="77777777" w:rsidR="00737B12" w:rsidRPr="003C65FF" w:rsidRDefault="00737B12" w:rsidP="00BB3F57">
      <w:pPr>
        <w:pStyle w:val="BodyText"/>
        <w:rPr>
          <w:rFonts w:asciiTheme="minorHAnsi" w:hAnsiTheme="minorHAnsi" w:cstheme="minorHAnsi"/>
        </w:rPr>
      </w:pPr>
    </w:p>
    <w:p w14:paraId="74555628" w14:textId="77777777" w:rsidR="00737B12" w:rsidRPr="003C65FF" w:rsidRDefault="00737B12" w:rsidP="00BB3F57">
      <w:pPr>
        <w:pStyle w:val="BodyText"/>
        <w:rPr>
          <w:rFonts w:asciiTheme="minorHAnsi" w:hAnsiTheme="minorHAnsi" w:cstheme="minorHAnsi"/>
        </w:rPr>
      </w:pPr>
    </w:p>
    <w:p w14:paraId="08D72450" w14:textId="77777777" w:rsidR="00737B12" w:rsidRPr="003C65FF" w:rsidRDefault="00737B12" w:rsidP="00BB3F57">
      <w:pPr>
        <w:pStyle w:val="BodyText"/>
        <w:rPr>
          <w:rFonts w:asciiTheme="minorHAnsi" w:hAnsiTheme="minorHAnsi" w:cstheme="minorHAnsi"/>
        </w:rPr>
      </w:pPr>
    </w:p>
    <w:p w14:paraId="4098B434" w14:textId="77777777" w:rsidR="00BB3F57" w:rsidRPr="003C65FF" w:rsidRDefault="00BB3F57" w:rsidP="00BB3F57">
      <w:pPr>
        <w:pStyle w:val="BodyText"/>
        <w:rPr>
          <w:rFonts w:asciiTheme="minorHAnsi" w:hAnsiTheme="minorHAnsi" w:cstheme="minorHAnsi"/>
        </w:rPr>
      </w:pPr>
      <w:r w:rsidRPr="003C65FF">
        <w:rPr>
          <w:rFonts w:asciiTheme="minorHAnsi" w:hAnsiTheme="minorHAnsi" w:cstheme="minorHAnsi"/>
          <w:noProof/>
          <w:lang w:eastAsia="en-AU"/>
        </w:rPr>
        <mc:AlternateContent>
          <mc:Choice Requires="wps">
            <w:drawing>
              <wp:anchor distT="0" distB="0" distL="114300" distR="114300" simplePos="0" relativeHeight="251659264" behindDoc="0" locked="0" layoutInCell="1" allowOverlap="1" wp14:anchorId="4CD4C687" wp14:editId="19D110BF">
                <wp:simplePos x="0" y="0"/>
                <wp:positionH relativeFrom="margin">
                  <wp:posOffset>-191069</wp:posOffset>
                </wp:positionH>
                <wp:positionV relativeFrom="page">
                  <wp:posOffset>7513093</wp:posOffset>
                </wp:positionV>
                <wp:extent cx="6304697" cy="2005367"/>
                <wp:effectExtent l="0" t="0" r="0" b="0"/>
                <wp:wrapNone/>
                <wp:docPr id="6" name="Text Box 6"/>
                <wp:cNvGraphicFramePr/>
                <a:graphic xmlns:a="http://schemas.openxmlformats.org/drawingml/2006/main">
                  <a:graphicData uri="http://schemas.microsoft.com/office/word/2010/wordprocessingShape">
                    <wps:wsp>
                      <wps:cNvSpPr txBox="1"/>
                      <wps:spPr>
                        <a:xfrm>
                          <a:off x="0" y="0"/>
                          <a:ext cx="6304697" cy="2005367"/>
                        </a:xfrm>
                        <a:prstGeom prst="rect">
                          <a:avLst/>
                        </a:prstGeom>
                        <a:noFill/>
                        <a:ln w="6350">
                          <a:noFill/>
                        </a:ln>
                      </wps:spPr>
                      <wps:txbx>
                        <w:txbxContent>
                          <w:p w14:paraId="3513A1B9" w14:textId="77777777" w:rsidR="00F66C4F" w:rsidRDefault="00F66C4F" w:rsidP="00BB3F57">
                            <w:pPr>
                              <w:pStyle w:val="BodyText"/>
                            </w:pPr>
                            <w:sdt>
                              <w:sdtPr>
                                <w:rPr>
                                  <w:noProof/>
                                  <w:lang w:eastAsia="en-AU"/>
                                </w:rPr>
                                <w:id w:val="580878231"/>
                                <w:picture/>
                              </w:sdtPr>
                              <w:sdtContent>
                                <w:r>
                                  <w:rPr>
                                    <w:noProof/>
                                    <w:lang w:eastAsia="en-AU"/>
                                  </w:rPr>
                                  <w:drawing>
                                    <wp:inline distT="0" distB="0" distL="0" distR="0" wp14:anchorId="09B185C9" wp14:editId="7A66207F">
                                      <wp:extent cx="1903730" cy="768372"/>
                                      <wp:effectExtent l="0" t="0" r="127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stretch>
                                                <a:fillRect/>
                                              </a:stretch>
                                            </pic:blipFill>
                                            <pic:spPr bwMode="auto">
                                              <a:xfrm>
                                                <a:off x="0" y="0"/>
                                                <a:ext cx="1903730" cy="768372"/>
                                              </a:xfrm>
                                              <a:prstGeom prst="rect">
                                                <a:avLst/>
                                              </a:prstGeom>
                                              <a:noFill/>
                                              <a:ln>
                                                <a:noFill/>
                                              </a:ln>
                                            </pic:spPr>
                                          </pic:pic>
                                        </a:graphicData>
                                      </a:graphic>
                                    </wp:inline>
                                  </w:drawing>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5.05pt;margin-top:591.6pt;width:496.45pt;height:157.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" filled="f" stroked="f" strokeweight=".5pt">
                <v:textbox>
                  <w:txbxContent>
                    <w:p w14:paraId="3513A1B9" w14:textId="77777777" w:rsidR="00F66C4F" w:rsidRDefault="00F66C4F" w:rsidP="00BB3F57">
                      <w:pPr>
                        <w:pStyle w:val="BodyText"/>
                      </w:pPr>
                      <w:sdt>
                        <w:sdtPr>
                          <w:rPr>
                            <w:noProof/>
                            <w:lang w:eastAsia="en-AU"/>
                          </w:rPr>
                          <w:id w:val="580878231"/>
                          <w:picture/>
                        </w:sdtPr>
                        <w:sdtContent>
                          <w:r>
                            <w:rPr>
                              <w:noProof/>
                              <w:lang w:eastAsia="en-AU"/>
                            </w:rPr>
                            <w:drawing>
                              <wp:inline distT="0" distB="0" distL="0" distR="0" wp14:anchorId="09B185C9" wp14:editId="7A66207F">
                                <wp:extent cx="1903730" cy="768372"/>
                                <wp:effectExtent l="0" t="0" r="127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stretch>
                                          <a:fillRect/>
                                        </a:stretch>
                                      </pic:blipFill>
                                      <pic:spPr bwMode="auto">
                                        <a:xfrm>
                                          <a:off x="0" y="0"/>
                                          <a:ext cx="1903730" cy="768372"/>
                                        </a:xfrm>
                                        <a:prstGeom prst="rect">
                                          <a:avLst/>
                                        </a:prstGeom>
                                        <a:noFill/>
                                        <a:ln>
                                          <a:noFill/>
                                        </a:ln>
                                      </pic:spPr>
                                    </pic:pic>
                                  </a:graphicData>
                                </a:graphic>
                              </wp:inline>
                            </w:drawing>
                          </w:r>
                        </w:sdtContent>
                      </w:sdt>
                    </w:p>
                  </w:txbxContent>
                </v:textbox>
                <w10:wrap anchorx="margin" anchory="page"/>
              </v:shape>
            </w:pict>
          </mc:Fallback>
        </mc:AlternateContent>
      </w:r>
    </w:p>
    <w:p w14:paraId="3D461000" w14:textId="77777777" w:rsidR="00BB3F57" w:rsidRPr="003C65FF" w:rsidRDefault="00BB3F57" w:rsidP="00BB3F57">
      <w:pPr>
        <w:pStyle w:val="TOCHeading"/>
        <w:rPr>
          <w:rFonts w:asciiTheme="minorHAnsi" w:hAnsiTheme="minorHAnsi" w:cstheme="minorHAnsi"/>
        </w:rPr>
      </w:pPr>
      <w:r w:rsidRPr="003C65FF">
        <w:rPr>
          <w:rFonts w:asciiTheme="minorHAnsi" w:hAnsiTheme="minorHAnsi" w:cstheme="minorHAnsi"/>
        </w:rPr>
        <w:lastRenderedPageBreak/>
        <w:t>Contents</w:t>
      </w:r>
    </w:p>
    <w:p w14:paraId="55C4F359" w14:textId="77777777" w:rsidR="00574343" w:rsidRPr="00574343" w:rsidRDefault="00BB3F57">
      <w:pPr>
        <w:pStyle w:val="TOC1"/>
        <w:rPr>
          <w:rFonts w:asciiTheme="minorHAnsi" w:eastAsiaTheme="minorEastAsia" w:hAnsiTheme="minorHAnsi"/>
          <w:b w:val="0"/>
          <w:noProof/>
          <w:sz w:val="22"/>
          <w:szCs w:val="22"/>
          <w:lang w:eastAsia="en-AU"/>
        </w:rPr>
      </w:pPr>
      <w:r w:rsidRPr="00574343">
        <w:rPr>
          <w:rFonts w:asciiTheme="minorHAnsi" w:hAnsiTheme="minorHAnsi" w:cstheme="minorHAnsi"/>
        </w:rPr>
        <w:fldChar w:fldCharType="begin"/>
      </w:r>
      <w:r w:rsidRPr="00574343">
        <w:rPr>
          <w:rFonts w:asciiTheme="minorHAnsi" w:hAnsiTheme="minorHAnsi" w:cstheme="minorHAnsi"/>
        </w:rPr>
        <w:instrText xml:space="preserve"> TOC \o "2-3" \h \z \t "Heading 1,1" </w:instrText>
      </w:r>
      <w:r w:rsidRPr="00574343">
        <w:rPr>
          <w:rFonts w:asciiTheme="minorHAnsi" w:hAnsiTheme="minorHAnsi" w:cstheme="minorHAnsi"/>
        </w:rPr>
        <w:fldChar w:fldCharType="separate"/>
      </w:r>
      <w:hyperlink w:anchor="_Toc513461258" w:history="1">
        <w:r w:rsidR="00574343" w:rsidRPr="00574343">
          <w:rPr>
            <w:rStyle w:val="Hyperlink"/>
            <w:rFonts w:asciiTheme="minorHAnsi" w:hAnsiTheme="minorHAnsi" w:cstheme="minorHAnsi"/>
            <w:noProof/>
          </w:rPr>
          <w:t>Glossary</w:t>
        </w:r>
        <w:r w:rsidR="00574343" w:rsidRPr="00574343">
          <w:rPr>
            <w:rFonts w:asciiTheme="minorHAnsi" w:hAnsiTheme="minorHAnsi"/>
            <w:noProof/>
            <w:webHidden/>
          </w:rPr>
          <w:tab/>
        </w:r>
        <w:r w:rsidR="00574343" w:rsidRPr="00574343">
          <w:rPr>
            <w:rFonts w:asciiTheme="minorHAnsi" w:hAnsiTheme="minorHAnsi"/>
            <w:noProof/>
            <w:webHidden/>
          </w:rPr>
          <w:fldChar w:fldCharType="begin"/>
        </w:r>
        <w:r w:rsidR="00574343" w:rsidRPr="00574343">
          <w:rPr>
            <w:rFonts w:asciiTheme="minorHAnsi" w:hAnsiTheme="minorHAnsi"/>
            <w:noProof/>
            <w:webHidden/>
          </w:rPr>
          <w:instrText xml:space="preserve"> PAGEREF _Toc513461258 \h </w:instrText>
        </w:r>
        <w:r w:rsidR="00574343" w:rsidRPr="00574343">
          <w:rPr>
            <w:rFonts w:asciiTheme="minorHAnsi" w:hAnsiTheme="minorHAnsi"/>
            <w:noProof/>
            <w:webHidden/>
          </w:rPr>
        </w:r>
        <w:r w:rsidR="00574343" w:rsidRPr="00574343">
          <w:rPr>
            <w:rFonts w:asciiTheme="minorHAnsi" w:hAnsiTheme="minorHAnsi"/>
            <w:noProof/>
            <w:webHidden/>
          </w:rPr>
          <w:fldChar w:fldCharType="separate"/>
        </w:r>
        <w:r w:rsidR="0046362C">
          <w:rPr>
            <w:rFonts w:asciiTheme="minorHAnsi" w:hAnsiTheme="minorHAnsi"/>
            <w:noProof/>
            <w:webHidden/>
          </w:rPr>
          <w:t>1</w:t>
        </w:r>
        <w:r w:rsidR="00574343" w:rsidRPr="00574343">
          <w:rPr>
            <w:rFonts w:asciiTheme="minorHAnsi" w:hAnsiTheme="minorHAnsi"/>
            <w:noProof/>
            <w:webHidden/>
          </w:rPr>
          <w:fldChar w:fldCharType="end"/>
        </w:r>
      </w:hyperlink>
    </w:p>
    <w:p w14:paraId="7FB882A2" w14:textId="77777777" w:rsidR="00574343" w:rsidRPr="00574343" w:rsidRDefault="00574343">
      <w:pPr>
        <w:pStyle w:val="TOC1"/>
        <w:rPr>
          <w:rFonts w:asciiTheme="minorHAnsi" w:eastAsiaTheme="minorEastAsia" w:hAnsiTheme="minorHAnsi"/>
          <w:b w:val="0"/>
          <w:noProof/>
          <w:sz w:val="22"/>
          <w:szCs w:val="22"/>
          <w:lang w:eastAsia="en-AU"/>
        </w:rPr>
      </w:pPr>
      <w:hyperlink w:anchor="_Toc513461259" w:history="1">
        <w:r w:rsidRPr="00574343">
          <w:rPr>
            <w:rStyle w:val="Hyperlink"/>
            <w:rFonts w:asciiTheme="minorHAnsi" w:hAnsiTheme="minorHAnsi" w:cstheme="minorHAnsi"/>
            <w:noProof/>
          </w:rPr>
          <w:t>Executive summary</w:t>
        </w:r>
        <w:r w:rsidRPr="00574343">
          <w:rPr>
            <w:rFonts w:asciiTheme="minorHAnsi" w:hAnsiTheme="minorHAnsi"/>
            <w:noProof/>
            <w:webHidden/>
          </w:rPr>
          <w:tab/>
        </w:r>
        <w:r w:rsidRPr="00574343">
          <w:rPr>
            <w:rFonts w:asciiTheme="minorHAnsi" w:hAnsiTheme="minorHAnsi"/>
            <w:noProof/>
            <w:webHidden/>
          </w:rPr>
          <w:fldChar w:fldCharType="begin"/>
        </w:r>
        <w:r w:rsidRPr="00574343">
          <w:rPr>
            <w:rFonts w:asciiTheme="minorHAnsi" w:hAnsiTheme="minorHAnsi"/>
            <w:noProof/>
            <w:webHidden/>
          </w:rPr>
          <w:instrText xml:space="preserve"> PAGEREF _Toc513461259 \h </w:instrText>
        </w:r>
        <w:r w:rsidRPr="00574343">
          <w:rPr>
            <w:rFonts w:asciiTheme="minorHAnsi" w:hAnsiTheme="minorHAnsi"/>
            <w:noProof/>
            <w:webHidden/>
          </w:rPr>
        </w:r>
        <w:r w:rsidRPr="00574343">
          <w:rPr>
            <w:rFonts w:asciiTheme="minorHAnsi" w:hAnsiTheme="minorHAnsi"/>
            <w:noProof/>
            <w:webHidden/>
          </w:rPr>
          <w:fldChar w:fldCharType="separate"/>
        </w:r>
        <w:r w:rsidR="0046362C">
          <w:rPr>
            <w:rFonts w:asciiTheme="minorHAnsi" w:hAnsiTheme="minorHAnsi"/>
            <w:noProof/>
            <w:webHidden/>
          </w:rPr>
          <w:t>2</w:t>
        </w:r>
        <w:r w:rsidRPr="00574343">
          <w:rPr>
            <w:rFonts w:asciiTheme="minorHAnsi" w:hAnsiTheme="minorHAnsi"/>
            <w:noProof/>
            <w:webHidden/>
          </w:rPr>
          <w:fldChar w:fldCharType="end"/>
        </w:r>
      </w:hyperlink>
    </w:p>
    <w:p w14:paraId="647870DE" w14:textId="77777777" w:rsidR="00574343" w:rsidRPr="00574343" w:rsidRDefault="00574343">
      <w:pPr>
        <w:pStyle w:val="TOC1"/>
        <w:rPr>
          <w:rFonts w:asciiTheme="minorHAnsi" w:eastAsiaTheme="minorEastAsia" w:hAnsiTheme="minorHAnsi"/>
          <w:b w:val="0"/>
          <w:noProof/>
          <w:sz w:val="22"/>
          <w:szCs w:val="22"/>
          <w:lang w:eastAsia="en-AU"/>
        </w:rPr>
      </w:pPr>
      <w:hyperlink w:anchor="_Toc513461260" w:history="1">
        <w:r w:rsidRPr="00574343">
          <w:rPr>
            <w:rStyle w:val="Hyperlink"/>
            <w:rFonts w:asciiTheme="minorHAnsi" w:hAnsiTheme="minorHAnsi" w:cstheme="minorHAnsi"/>
            <w:noProof/>
          </w:rPr>
          <w:t>1.</w:t>
        </w:r>
        <w:r w:rsidRPr="00574343">
          <w:rPr>
            <w:rFonts w:asciiTheme="minorHAnsi" w:eastAsiaTheme="minorEastAsia" w:hAnsiTheme="minorHAnsi"/>
            <w:b w:val="0"/>
            <w:noProof/>
            <w:sz w:val="22"/>
            <w:szCs w:val="22"/>
            <w:lang w:eastAsia="en-AU"/>
          </w:rPr>
          <w:tab/>
        </w:r>
        <w:r w:rsidRPr="00574343">
          <w:rPr>
            <w:rStyle w:val="Hyperlink"/>
            <w:rFonts w:asciiTheme="minorHAnsi" w:hAnsiTheme="minorHAnsi" w:cstheme="minorHAnsi"/>
            <w:noProof/>
          </w:rPr>
          <w:t>Introduction</w:t>
        </w:r>
        <w:r w:rsidRPr="00574343">
          <w:rPr>
            <w:rFonts w:asciiTheme="minorHAnsi" w:hAnsiTheme="minorHAnsi"/>
            <w:noProof/>
            <w:webHidden/>
          </w:rPr>
          <w:tab/>
        </w:r>
        <w:r w:rsidRPr="00574343">
          <w:rPr>
            <w:rFonts w:asciiTheme="minorHAnsi" w:hAnsiTheme="minorHAnsi"/>
            <w:noProof/>
            <w:webHidden/>
          </w:rPr>
          <w:fldChar w:fldCharType="begin"/>
        </w:r>
        <w:r w:rsidRPr="00574343">
          <w:rPr>
            <w:rFonts w:asciiTheme="minorHAnsi" w:hAnsiTheme="minorHAnsi"/>
            <w:noProof/>
            <w:webHidden/>
          </w:rPr>
          <w:instrText xml:space="preserve"> PAGEREF _Toc513461260 \h </w:instrText>
        </w:r>
        <w:r w:rsidRPr="00574343">
          <w:rPr>
            <w:rFonts w:asciiTheme="minorHAnsi" w:hAnsiTheme="minorHAnsi"/>
            <w:noProof/>
            <w:webHidden/>
          </w:rPr>
        </w:r>
        <w:r w:rsidRPr="00574343">
          <w:rPr>
            <w:rFonts w:asciiTheme="minorHAnsi" w:hAnsiTheme="minorHAnsi"/>
            <w:noProof/>
            <w:webHidden/>
          </w:rPr>
          <w:fldChar w:fldCharType="separate"/>
        </w:r>
        <w:r w:rsidR="0046362C">
          <w:rPr>
            <w:rFonts w:asciiTheme="minorHAnsi" w:hAnsiTheme="minorHAnsi"/>
            <w:noProof/>
            <w:webHidden/>
          </w:rPr>
          <w:t>5</w:t>
        </w:r>
        <w:r w:rsidRPr="00574343">
          <w:rPr>
            <w:rFonts w:asciiTheme="minorHAnsi" w:hAnsiTheme="minorHAnsi"/>
            <w:noProof/>
            <w:webHidden/>
          </w:rPr>
          <w:fldChar w:fldCharType="end"/>
        </w:r>
      </w:hyperlink>
    </w:p>
    <w:p w14:paraId="7B8EE3C4" w14:textId="77777777" w:rsidR="00574343" w:rsidRPr="00574343" w:rsidRDefault="00574343">
      <w:pPr>
        <w:pStyle w:val="TOC2"/>
        <w:rPr>
          <w:rFonts w:asciiTheme="minorHAnsi" w:eastAsiaTheme="minorEastAsia" w:hAnsiTheme="minorHAnsi"/>
          <w:noProof/>
          <w:sz w:val="22"/>
          <w:szCs w:val="22"/>
          <w:lang w:eastAsia="en-AU"/>
        </w:rPr>
      </w:pPr>
      <w:hyperlink w:anchor="_Toc513461261" w:history="1">
        <w:r w:rsidRPr="00574343">
          <w:rPr>
            <w:rStyle w:val="Hyperlink"/>
            <w:rFonts w:asciiTheme="minorHAnsi" w:hAnsiTheme="minorHAnsi" w:cstheme="minorHAnsi"/>
            <w:noProof/>
          </w:rPr>
          <w:t>1.1.</w:t>
        </w:r>
        <w:r w:rsidRPr="00574343">
          <w:rPr>
            <w:rFonts w:asciiTheme="minorHAnsi" w:eastAsiaTheme="minorEastAsia" w:hAnsiTheme="minorHAnsi"/>
            <w:noProof/>
            <w:sz w:val="22"/>
            <w:szCs w:val="22"/>
            <w:lang w:eastAsia="en-AU"/>
          </w:rPr>
          <w:tab/>
        </w:r>
        <w:r w:rsidRPr="00574343">
          <w:rPr>
            <w:rStyle w:val="Hyperlink"/>
            <w:rFonts w:asciiTheme="minorHAnsi" w:hAnsiTheme="minorHAnsi" w:cstheme="minorHAnsi"/>
            <w:noProof/>
          </w:rPr>
          <w:t>Victorian policy context</w:t>
        </w:r>
        <w:r w:rsidRPr="00574343">
          <w:rPr>
            <w:rFonts w:asciiTheme="minorHAnsi" w:hAnsiTheme="minorHAnsi"/>
            <w:noProof/>
            <w:webHidden/>
          </w:rPr>
          <w:tab/>
        </w:r>
        <w:r w:rsidRPr="00574343">
          <w:rPr>
            <w:rFonts w:asciiTheme="minorHAnsi" w:hAnsiTheme="minorHAnsi"/>
            <w:noProof/>
            <w:webHidden/>
          </w:rPr>
          <w:fldChar w:fldCharType="begin"/>
        </w:r>
        <w:r w:rsidRPr="00574343">
          <w:rPr>
            <w:rFonts w:asciiTheme="minorHAnsi" w:hAnsiTheme="minorHAnsi"/>
            <w:noProof/>
            <w:webHidden/>
          </w:rPr>
          <w:instrText xml:space="preserve"> PAGEREF _Toc513461261 \h </w:instrText>
        </w:r>
        <w:r w:rsidRPr="00574343">
          <w:rPr>
            <w:rFonts w:asciiTheme="minorHAnsi" w:hAnsiTheme="minorHAnsi"/>
            <w:noProof/>
            <w:webHidden/>
          </w:rPr>
        </w:r>
        <w:r w:rsidRPr="00574343">
          <w:rPr>
            <w:rFonts w:asciiTheme="minorHAnsi" w:hAnsiTheme="minorHAnsi"/>
            <w:noProof/>
            <w:webHidden/>
          </w:rPr>
          <w:fldChar w:fldCharType="separate"/>
        </w:r>
        <w:r w:rsidR="0046362C">
          <w:rPr>
            <w:rFonts w:asciiTheme="minorHAnsi" w:hAnsiTheme="minorHAnsi"/>
            <w:noProof/>
            <w:webHidden/>
          </w:rPr>
          <w:t>5</w:t>
        </w:r>
        <w:r w:rsidRPr="00574343">
          <w:rPr>
            <w:rFonts w:asciiTheme="minorHAnsi" w:hAnsiTheme="minorHAnsi"/>
            <w:noProof/>
            <w:webHidden/>
          </w:rPr>
          <w:fldChar w:fldCharType="end"/>
        </w:r>
      </w:hyperlink>
    </w:p>
    <w:p w14:paraId="33C4BE5B" w14:textId="77777777" w:rsidR="00574343" w:rsidRPr="00574343" w:rsidRDefault="00574343">
      <w:pPr>
        <w:pStyle w:val="TOC2"/>
        <w:rPr>
          <w:rFonts w:asciiTheme="minorHAnsi" w:eastAsiaTheme="minorEastAsia" w:hAnsiTheme="minorHAnsi"/>
          <w:noProof/>
          <w:sz w:val="22"/>
          <w:szCs w:val="22"/>
          <w:lang w:eastAsia="en-AU"/>
        </w:rPr>
      </w:pPr>
      <w:hyperlink w:anchor="_Toc513461262" w:history="1">
        <w:r w:rsidRPr="00574343">
          <w:rPr>
            <w:rStyle w:val="Hyperlink"/>
            <w:rFonts w:asciiTheme="minorHAnsi" w:hAnsiTheme="minorHAnsi" w:cstheme="minorHAnsi"/>
            <w:noProof/>
          </w:rPr>
          <w:t>1.2.</w:t>
        </w:r>
        <w:r w:rsidRPr="00574343">
          <w:rPr>
            <w:rFonts w:asciiTheme="minorHAnsi" w:eastAsiaTheme="minorEastAsia" w:hAnsiTheme="minorHAnsi"/>
            <w:noProof/>
            <w:sz w:val="22"/>
            <w:szCs w:val="22"/>
            <w:lang w:eastAsia="en-AU"/>
          </w:rPr>
          <w:tab/>
        </w:r>
        <w:r w:rsidRPr="00574343">
          <w:rPr>
            <w:rStyle w:val="Hyperlink"/>
            <w:rFonts w:asciiTheme="minorHAnsi" w:hAnsiTheme="minorHAnsi" w:cstheme="minorHAnsi"/>
            <w:noProof/>
          </w:rPr>
          <w:t>Purpose and scope of the Victorian Menu</w:t>
        </w:r>
        <w:r w:rsidRPr="00574343">
          <w:rPr>
            <w:rFonts w:asciiTheme="minorHAnsi" w:hAnsiTheme="minorHAnsi"/>
            <w:noProof/>
            <w:webHidden/>
          </w:rPr>
          <w:tab/>
        </w:r>
        <w:r w:rsidRPr="00574343">
          <w:rPr>
            <w:rFonts w:asciiTheme="minorHAnsi" w:hAnsiTheme="minorHAnsi"/>
            <w:noProof/>
            <w:webHidden/>
          </w:rPr>
          <w:fldChar w:fldCharType="begin"/>
        </w:r>
        <w:r w:rsidRPr="00574343">
          <w:rPr>
            <w:rFonts w:asciiTheme="minorHAnsi" w:hAnsiTheme="minorHAnsi"/>
            <w:noProof/>
            <w:webHidden/>
          </w:rPr>
          <w:instrText xml:space="preserve"> PAGEREF _Toc513461262 \h </w:instrText>
        </w:r>
        <w:r w:rsidRPr="00574343">
          <w:rPr>
            <w:rFonts w:asciiTheme="minorHAnsi" w:hAnsiTheme="minorHAnsi"/>
            <w:noProof/>
            <w:webHidden/>
          </w:rPr>
        </w:r>
        <w:r w:rsidRPr="00574343">
          <w:rPr>
            <w:rFonts w:asciiTheme="minorHAnsi" w:hAnsiTheme="minorHAnsi"/>
            <w:noProof/>
            <w:webHidden/>
          </w:rPr>
          <w:fldChar w:fldCharType="separate"/>
        </w:r>
        <w:r w:rsidR="0046362C">
          <w:rPr>
            <w:rFonts w:asciiTheme="minorHAnsi" w:hAnsiTheme="minorHAnsi"/>
            <w:noProof/>
            <w:webHidden/>
          </w:rPr>
          <w:t>5</w:t>
        </w:r>
        <w:r w:rsidRPr="00574343">
          <w:rPr>
            <w:rFonts w:asciiTheme="minorHAnsi" w:hAnsiTheme="minorHAnsi"/>
            <w:noProof/>
            <w:webHidden/>
          </w:rPr>
          <w:fldChar w:fldCharType="end"/>
        </w:r>
      </w:hyperlink>
    </w:p>
    <w:p w14:paraId="1DC76EF8" w14:textId="77777777" w:rsidR="00574343" w:rsidRPr="00574343" w:rsidRDefault="00574343">
      <w:pPr>
        <w:pStyle w:val="TOC2"/>
        <w:rPr>
          <w:rFonts w:asciiTheme="minorHAnsi" w:eastAsiaTheme="minorEastAsia" w:hAnsiTheme="minorHAnsi"/>
          <w:noProof/>
          <w:sz w:val="22"/>
          <w:szCs w:val="22"/>
          <w:lang w:eastAsia="en-AU"/>
        </w:rPr>
      </w:pPr>
      <w:hyperlink w:anchor="_Toc513461263" w:history="1">
        <w:r w:rsidRPr="00574343">
          <w:rPr>
            <w:rStyle w:val="Hyperlink"/>
            <w:rFonts w:asciiTheme="minorHAnsi" w:hAnsiTheme="minorHAnsi" w:cstheme="minorHAnsi"/>
            <w:noProof/>
          </w:rPr>
          <w:t>1.3.</w:t>
        </w:r>
        <w:r w:rsidRPr="00574343">
          <w:rPr>
            <w:rFonts w:asciiTheme="minorHAnsi" w:eastAsiaTheme="minorEastAsia" w:hAnsiTheme="minorHAnsi"/>
            <w:noProof/>
            <w:sz w:val="22"/>
            <w:szCs w:val="22"/>
            <w:lang w:eastAsia="en-AU"/>
          </w:rPr>
          <w:tab/>
        </w:r>
        <w:r w:rsidRPr="00574343">
          <w:rPr>
            <w:rStyle w:val="Hyperlink"/>
            <w:rFonts w:asciiTheme="minorHAnsi" w:hAnsiTheme="minorHAnsi" w:cstheme="minorHAnsi"/>
            <w:noProof/>
          </w:rPr>
          <w:t>This project</w:t>
        </w:r>
        <w:r w:rsidRPr="00574343">
          <w:rPr>
            <w:rFonts w:asciiTheme="minorHAnsi" w:hAnsiTheme="minorHAnsi"/>
            <w:noProof/>
            <w:webHidden/>
          </w:rPr>
          <w:tab/>
        </w:r>
        <w:r w:rsidRPr="00574343">
          <w:rPr>
            <w:rFonts w:asciiTheme="minorHAnsi" w:hAnsiTheme="minorHAnsi"/>
            <w:noProof/>
            <w:webHidden/>
          </w:rPr>
          <w:fldChar w:fldCharType="begin"/>
        </w:r>
        <w:r w:rsidRPr="00574343">
          <w:rPr>
            <w:rFonts w:asciiTheme="minorHAnsi" w:hAnsiTheme="minorHAnsi"/>
            <w:noProof/>
            <w:webHidden/>
          </w:rPr>
          <w:instrText xml:space="preserve"> PAGEREF _Toc513461263 \h </w:instrText>
        </w:r>
        <w:r w:rsidRPr="00574343">
          <w:rPr>
            <w:rFonts w:asciiTheme="minorHAnsi" w:hAnsiTheme="minorHAnsi"/>
            <w:noProof/>
            <w:webHidden/>
          </w:rPr>
        </w:r>
        <w:r w:rsidRPr="00574343">
          <w:rPr>
            <w:rFonts w:asciiTheme="minorHAnsi" w:hAnsiTheme="minorHAnsi"/>
            <w:noProof/>
            <w:webHidden/>
          </w:rPr>
          <w:fldChar w:fldCharType="separate"/>
        </w:r>
        <w:r w:rsidR="0046362C">
          <w:rPr>
            <w:rFonts w:asciiTheme="minorHAnsi" w:hAnsiTheme="minorHAnsi"/>
            <w:noProof/>
            <w:webHidden/>
          </w:rPr>
          <w:t>5</w:t>
        </w:r>
        <w:r w:rsidRPr="00574343">
          <w:rPr>
            <w:rFonts w:asciiTheme="minorHAnsi" w:hAnsiTheme="minorHAnsi"/>
            <w:noProof/>
            <w:webHidden/>
          </w:rPr>
          <w:fldChar w:fldCharType="end"/>
        </w:r>
      </w:hyperlink>
    </w:p>
    <w:p w14:paraId="06F8E5A2" w14:textId="77777777" w:rsidR="00574343" w:rsidRPr="00574343" w:rsidRDefault="00574343">
      <w:pPr>
        <w:pStyle w:val="TOC1"/>
        <w:rPr>
          <w:rFonts w:asciiTheme="minorHAnsi" w:eastAsiaTheme="minorEastAsia" w:hAnsiTheme="minorHAnsi"/>
          <w:b w:val="0"/>
          <w:noProof/>
          <w:sz w:val="22"/>
          <w:szCs w:val="22"/>
          <w:lang w:eastAsia="en-AU"/>
        </w:rPr>
      </w:pPr>
      <w:hyperlink w:anchor="_Toc513461264" w:history="1">
        <w:r w:rsidRPr="00574343">
          <w:rPr>
            <w:rStyle w:val="Hyperlink"/>
            <w:rFonts w:asciiTheme="minorHAnsi" w:hAnsiTheme="minorHAnsi" w:cstheme="minorHAnsi"/>
            <w:noProof/>
          </w:rPr>
          <w:t>2.</w:t>
        </w:r>
        <w:r w:rsidRPr="00574343">
          <w:rPr>
            <w:rFonts w:asciiTheme="minorHAnsi" w:eastAsiaTheme="minorEastAsia" w:hAnsiTheme="minorHAnsi"/>
            <w:b w:val="0"/>
            <w:noProof/>
            <w:sz w:val="22"/>
            <w:szCs w:val="22"/>
            <w:lang w:eastAsia="en-AU"/>
          </w:rPr>
          <w:tab/>
        </w:r>
        <w:r w:rsidRPr="00574343">
          <w:rPr>
            <w:rStyle w:val="Hyperlink"/>
            <w:rFonts w:asciiTheme="minorHAnsi" w:hAnsiTheme="minorHAnsi" w:cstheme="minorHAnsi"/>
            <w:noProof/>
            <w:lang w:val="en-US"/>
          </w:rPr>
          <w:t>What is</w:t>
        </w:r>
        <w:r w:rsidRPr="00574343">
          <w:rPr>
            <w:rStyle w:val="Hyperlink"/>
            <w:rFonts w:asciiTheme="minorHAnsi" w:hAnsiTheme="minorHAnsi" w:cstheme="minorHAnsi"/>
            <w:noProof/>
          </w:rPr>
          <w:t xml:space="preserve"> evidence-informed practice?</w:t>
        </w:r>
        <w:r w:rsidRPr="00574343">
          <w:rPr>
            <w:rFonts w:asciiTheme="minorHAnsi" w:hAnsiTheme="minorHAnsi"/>
            <w:noProof/>
            <w:webHidden/>
          </w:rPr>
          <w:tab/>
        </w:r>
        <w:r w:rsidRPr="00574343">
          <w:rPr>
            <w:rFonts w:asciiTheme="minorHAnsi" w:hAnsiTheme="minorHAnsi"/>
            <w:noProof/>
            <w:webHidden/>
          </w:rPr>
          <w:fldChar w:fldCharType="begin"/>
        </w:r>
        <w:r w:rsidRPr="00574343">
          <w:rPr>
            <w:rFonts w:asciiTheme="minorHAnsi" w:hAnsiTheme="minorHAnsi"/>
            <w:noProof/>
            <w:webHidden/>
          </w:rPr>
          <w:instrText xml:space="preserve"> PAGEREF _Toc513461264 \h </w:instrText>
        </w:r>
        <w:r w:rsidRPr="00574343">
          <w:rPr>
            <w:rFonts w:asciiTheme="minorHAnsi" w:hAnsiTheme="minorHAnsi"/>
            <w:noProof/>
            <w:webHidden/>
          </w:rPr>
        </w:r>
        <w:r w:rsidRPr="00574343">
          <w:rPr>
            <w:rFonts w:asciiTheme="minorHAnsi" w:hAnsiTheme="minorHAnsi"/>
            <w:noProof/>
            <w:webHidden/>
          </w:rPr>
          <w:fldChar w:fldCharType="separate"/>
        </w:r>
        <w:r w:rsidR="0046362C">
          <w:rPr>
            <w:rFonts w:asciiTheme="minorHAnsi" w:hAnsiTheme="minorHAnsi"/>
            <w:noProof/>
            <w:webHidden/>
          </w:rPr>
          <w:t>7</w:t>
        </w:r>
        <w:r w:rsidRPr="00574343">
          <w:rPr>
            <w:rFonts w:asciiTheme="minorHAnsi" w:hAnsiTheme="minorHAnsi"/>
            <w:noProof/>
            <w:webHidden/>
          </w:rPr>
          <w:fldChar w:fldCharType="end"/>
        </w:r>
      </w:hyperlink>
    </w:p>
    <w:p w14:paraId="158E1A8C" w14:textId="77777777" w:rsidR="00574343" w:rsidRPr="00574343" w:rsidRDefault="00574343">
      <w:pPr>
        <w:pStyle w:val="TOC1"/>
        <w:rPr>
          <w:rFonts w:asciiTheme="minorHAnsi" w:eastAsiaTheme="minorEastAsia" w:hAnsiTheme="minorHAnsi"/>
          <w:b w:val="0"/>
          <w:noProof/>
          <w:sz w:val="22"/>
          <w:szCs w:val="22"/>
          <w:lang w:eastAsia="en-AU"/>
        </w:rPr>
      </w:pPr>
      <w:hyperlink w:anchor="_Toc513461265" w:history="1">
        <w:r w:rsidRPr="00574343">
          <w:rPr>
            <w:rStyle w:val="Hyperlink"/>
            <w:rFonts w:asciiTheme="minorHAnsi" w:hAnsiTheme="minorHAnsi" w:cstheme="minorHAnsi"/>
            <w:noProof/>
          </w:rPr>
          <w:t>3.</w:t>
        </w:r>
        <w:r w:rsidRPr="00574343">
          <w:rPr>
            <w:rFonts w:asciiTheme="minorHAnsi" w:eastAsiaTheme="minorEastAsia" w:hAnsiTheme="minorHAnsi"/>
            <w:b w:val="0"/>
            <w:noProof/>
            <w:sz w:val="22"/>
            <w:szCs w:val="22"/>
            <w:lang w:eastAsia="en-AU"/>
          </w:rPr>
          <w:tab/>
        </w:r>
        <w:r w:rsidRPr="00574343">
          <w:rPr>
            <w:rStyle w:val="Hyperlink"/>
            <w:rFonts w:asciiTheme="minorHAnsi" w:hAnsiTheme="minorHAnsi" w:cstheme="minorHAnsi"/>
            <w:noProof/>
          </w:rPr>
          <w:t>How will practices and programs be identified and submitted?</w:t>
        </w:r>
        <w:r w:rsidRPr="00574343">
          <w:rPr>
            <w:rFonts w:asciiTheme="minorHAnsi" w:hAnsiTheme="minorHAnsi"/>
            <w:noProof/>
            <w:webHidden/>
          </w:rPr>
          <w:tab/>
        </w:r>
        <w:r w:rsidRPr="00574343">
          <w:rPr>
            <w:rFonts w:asciiTheme="minorHAnsi" w:hAnsiTheme="minorHAnsi"/>
            <w:noProof/>
            <w:webHidden/>
          </w:rPr>
          <w:fldChar w:fldCharType="begin"/>
        </w:r>
        <w:r w:rsidRPr="00574343">
          <w:rPr>
            <w:rFonts w:asciiTheme="minorHAnsi" w:hAnsiTheme="minorHAnsi"/>
            <w:noProof/>
            <w:webHidden/>
          </w:rPr>
          <w:instrText xml:space="preserve"> PAGEREF _Toc513461265 \h </w:instrText>
        </w:r>
        <w:r w:rsidRPr="00574343">
          <w:rPr>
            <w:rFonts w:asciiTheme="minorHAnsi" w:hAnsiTheme="minorHAnsi"/>
            <w:noProof/>
            <w:webHidden/>
          </w:rPr>
        </w:r>
        <w:r w:rsidRPr="00574343">
          <w:rPr>
            <w:rFonts w:asciiTheme="minorHAnsi" w:hAnsiTheme="minorHAnsi"/>
            <w:noProof/>
            <w:webHidden/>
          </w:rPr>
          <w:fldChar w:fldCharType="separate"/>
        </w:r>
        <w:r w:rsidR="0046362C">
          <w:rPr>
            <w:rFonts w:asciiTheme="minorHAnsi" w:hAnsiTheme="minorHAnsi"/>
            <w:noProof/>
            <w:webHidden/>
          </w:rPr>
          <w:t>8</w:t>
        </w:r>
        <w:r w:rsidRPr="00574343">
          <w:rPr>
            <w:rFonts w:asciiTheme="minorHAnsi" w:hAnsiTheme="minorHAnsi"/>
            <w:noProof/>
            <w:webHidden/>
          </w:rPr>
          <w:fldChar w:fldCharType="end"/>
        </w:r>
      </w:hyperlink>
    </w:p>
    <w:p w14:paraId="079D2429" w14:textId="77777777" w:rsidR="00574343" w:rsidRPr="00574343" w:rsidRDefault="00574343">
      <w:pPr>
        <w:pStyle w:val="TOC2"/>
        <w:rPr>
          <w:rFonts w:asciiTheme="minorHAnsi" w:eastAsiaTheme="minorEastAsia" w:hAnsiTheme="minorHAnsi"/>
          <w:noProof/>
          <w:sz w:val="22"/>
          <w:szCs w:val="22"/>
          <w:lang w:eastAsia="en-AU"/>
        </w:rPr>
      </w:pPr>
      <w:hyperlink w:anchor="_Toc513461266" w:history="1">
        <w:r w:rsidRPr="00574343">
          <w:rPr>
            <w:rStyle w:val="Hyperlink"/>
            <w:rFonts w:asciiTheme="minorHAnsi" w:hAnsiTheme="minorHAnsi" w:cstheme="minorHAnsi"/>
            <w:noProof/>
          </w:rPr>
          <w:t>3.1.</w:t>
        </w:r>
        <w:r w:rsidRPr="00574343">
          <w:rPr>
            <w:rFonts w:asciiTheme="minorHAnsi" w:eastAsiaTheme="minorEastAsia" w:hAnsiTheme="minorHAnsi"/>
            <w:noProof/>
            <w:sz w:val="22"/>
            <w:szCs w:val="22"/>
            <w:lang w:eastAsia="en-AU"/>
          </w:rPr>
          <w:tab/>
        </w:r>
        <w:r w:rsidRPr="00574343">
          <w:rPr>
            <w:rStyle w:val="Hyperlink"/>
            <w:rFonts w:asciiTheme="minorHAnsi" w:hAnsiTheme="minorHAnsi" w:cstheme="minorHAnsi"/>
            <w:noProof/>
          </w:rPr>
          <w:t>Searching and screening</w:t>
        </w:r>
        <w:r w:rsidRPr="00574343">
          <w:rPr>
            <w:rFonts w:asciiTheme="minorHAnsi" w:hAnsiTheme="minorHAnsi"/>
            <w:noProof/>
            <w:webHidden/>
          </w:rPr>
          <w:tab/>
        </w:r>
        <w:r w:rsidRPr="00574343">
          <w:rPr>
            <w:rFonts w:asciiTheme="minorHAnsi" w:hAnsiTheme="minorHAnsi"/>
            <w:noProof/>
            <w:webHidden/>
          </w:rPr>
          <w:fldChar w:fldCharType="begin"/>
        </w:r>
        <w:r w:rsidRPr="00574343">
          <w:rPr>
            <w:rFonts w:asciiTheme="minorHAnsi" w:hAnsiTheme="minorHAnsi"/>
            <w:noProof/>
            <w:webHidden/>
          </w:rPr>
          <w:instrText xml:space="preserve"> PAGEREF _Toc513461266 \h </w:instrText>
        </w:r>
        <w:r w:rsidRPr="00574343">
          <w:rPr>
            <w:rFonts w:asciiTheme="minorHAnsi" w:hAnsiTheme="minorHAnsi"/>
            <w:noProof/>
            <w:webHidden/>
          </w:rPr>
        </w:r>
        <w:r w:rsidRPr="00574343">
          <w:rPr>
            <w:rFonts w:asciiTheme="minorHAnsi" w:hAnsiTheme="minorHAnsi"/>
            <w:noProof/>
            <w:webHidden/>
          </w:rPr>
          <w:fldChar w:fldCharType="separate"/>
        </w:r>
        <w:r w:rsidR="0046362C">
          <w:rPr>
            <w:rFonts w:asciiTheme="minorHAnsi" w:hAnsiTheme="minorHAnsi"/>
            <w:noProof/>
            <w:webHidden/>
          </w:rPr>
          <w:t>8</w:t>
        </w:r>
        <w:r w:rsidRPr="00574343">
          <w:rPr>
            <w:rFonts w:asciiTheme="minorHAnsi" w:hAnsiTheme="minorHAnsi"/>
            <w:noProof/>
            <w:webHidden/>
          </w:rPr>
          <w:fldChar w:fldCharType="end"/>
        </w:r>
      </w:hyperlink>
    </w:p>
    <w:p w14:paraId="3280EE52" w14:textId="77777777" w:rsidR="00574343" w:rsidRPr="00574343" w:rsidRDefault="00574343">
      <w:pPr>
        <w:pStyle w:val="TOC2"/>
        <w:rPr>
          <w:rFonts w:asciiTheme="minorHAnsi" w:eastAsiaTheme="minorEastAsia" w:hAnsiTheme="minorHAnsi"/>
          <w:noProof/>
          <w:sz w:val="22"/>
          <w:szCs w:val="22"/>
          <w:lang w:eastAsia="en-AU"/>
        </w:rPr>
      </w:pPr>
      <w:hyperlink w:anchor="_Toc513461267" w:history="1">
        <w:r w:rsidRPr="00574343">
          <w:rPr>
            <w:rStyle w:val="Hyperlink"/>
            <w:rFonts w:asciiTheme="minorHAnsi" w:hAnsiTheme="minorHAnsi" w:cstheme="minorHAnsi"/>
            <w:noProof/>
          </w:rPr>
          <w:t>3.2.</w:t>
        </w:r>
        <w:r w:rsidRPr="00574343">
          <w:rPr>
            <w:rFonts w:asciiTheme="minorHAnsi" w:eastAsiaTheme="minorEastAsia" w:hAnsiTheme="minorHAnsi"/>
            <w:noProof/>
            <w:sz w:val="22"/>
            <w:szCs w:val="22"/>
            <w:lang w:eastAsia="en-AU"/>
          </w:rPr>
          <w:tab/>
        </w:r>
        <w:r w:rsidRPr="00574343">
          <w:rPr>
            <w:rStyle w:val="Hyperlink"/>
            <w:rFonts w:asciiTheme="minorHAnsi" w:hAnsiTheme="minorHAnsi" w:cstheme="minorHAnsi"/>
            <w:noProof/>
          </w:rPr>
          <w:t>Submissions by stakeholders</w:t>
        </w:r>
        <w:r w:rsidRPr="00574343">
          <w:rPr>
            <w:rFonts w:asciiTheme="minorHAnsi" w:hAnsiTheme="minorHAnsi"/>
            <w:noProof/>
            <w:webHidden/>
          </w:rPr>
          <w:tab/>
        </w:r>
        <w:r w:rsidRPr="00574343">
          <w:rPr>
            <w:rFonts w:asciiTheme="minorHAnsi" w:hAnsiTheme="minorHAnsi"/>
            <w:noProof/>
            <w:webHidden/>
          </w:rPr>
          <w:fldChar w:fldCharType="begin"/>
        </w:r>
        <w:r w:rsidRPr="00574343">
          <w:rPr>
            <w:rFonts w:asciiTheme="minorHAnsi" w:hAnsiTheme="minorHAnsi"/>
            <w:noProof/>
            <w:webHidden/>
          </w:rPr>
          <w:instrText xml:space="preserve"> PAGEREF _Toc513461267 \h </w:instrText>
        </w:r>
        <w:r w:rsidRPr="00574343">
          <w:rPr>
            <w:rFonts w:asciiTheme="minorHAnsi" w:hAnsiTheme="minorHAnsi"/>
            <w:noProof/>
            <w:webHidden/>
          </w:rPr>
        </w:r>
        <w:r w:rsidRPr="00574343">
          <w:rPr>
            <w:rFonts w:asciiTheme="minorHAnsi" w:hAnsiTheme="minorHAnsi"/>
            <w:noProof/>
            <w:webHidden/>
          </w:rPr>
          <w:fldChar w:fldCharType="separate"/>
        </w:r>
        <w:r w:rsidR="0046362C">
          <w:rPr>
            <w:rFonts w:asciiTheme="minorHAnsi" w:hAnsiTheme="minorHAnsi"/>
            <w:noProof/>
            <w:webHidden/>
          </w:rPr>
          <w:t>9</w:t>
        </w:r>
        <w:r w:rsidRPr="00574343">
          <w:rPr>
            <w:rFonts w:asciiTheme="minorHAnsi" w:hAnsiTheme="minorHAnsi"/>
            <w:noProof/>
            <w:webHidden/>
          </w:rPr>
          <w:fldChar w:fldCharType="end"/>
        </w:r>
      </w:hyperlink>
    </w:p>
    <w:p w14:paraId="174386D3" w14:textId="77777777" w:rsidR="00574343" w:rsidRPr="00574343" w:rsidRDefault="00574343">
      <w:pPr>
        <w:pStyle w:val="TOC1"/>
        <w:rPr>
          <w:rFonts w:asciiTheme="minorHAnsi" w:eastAsiaTheme="minorEastAsia" w:hAnsiTheme="minorHAnsi"/>
          <w:b w:val="0"/>
          <w:noProof/>
          <w:sz w:val="22"/>
          <w:szCs w:val="22"/>
          <w:lang w:eastAsia="en-AU"/>
        </w:rPr>
      </w:pPr>
      <w:hyperlink w:anchor="_Toc513461268" w:history="1">
        <w:r w:rsidRPr="00574343">
          <w:rPr>
            <w:rStyle w:val="Hyperlink"/>
            <w:rFonts w:asciiTheme="minorHAnsi" w:hAnsiTheme="minorHAnsi" w:cstheme="minorHAnsi"/>
            <w:noProof/>
          </w:rPr>
          <w:t>4.</w:t>
        </w:r>
        <w:r w:rsidRPr="00574343">
          <w:rPr>
            <w:rFonts w:asciiTheme="minorHAnsi" w:eastAsiaTheme="minorEastAsia" w:hAnsiTheme="minorHAnsi"/>
            <w:b w:val="0"/>
            <w:noProof/>
            <w:sz w:val="22"/>
            <w:szCs w:val="22"/>
            <w:lang w:eastAsia="en-AU"/>
          </w:rPr>
          <w:tab/>
        </w:r>
        <w:r w:rsidRPr="00574343">
          <w:rPr>
            <w:rStyle w:val="Hyperlink"/>
            <w:rFonts w:asciiTheme="minorHAnsi" w:hAnsiTheme="minorHAnsi" w:cstheme="minorHAnsi"/>
            <w:noProof/>
          </w:rPr>
          <w:t>How will decisions be made on what is included in the Menu?</w:t>
        </w:r>
        <w:r w:rsidRPr="00574343">
          <w:rPr>
            <w:rFonts w:asciiTheme="minorHAnsi" w:hAnsiTheme="minorHAnsi"/>
            <w:noProof/>
            <w:webHidden/>
          </w:rPr>
          <w:tab/>
        </w:r>
        <w:r w:rsidRPr="00574343">
          <w:rPr>
            <w:rFonts w:asciiTheme="minorHAnsi" w:hAnsiTheme="minorHAnsi"/>
            <w:noProof/>
            <w:webHidden/>
          </w:rPr>
          <w:fldChar w:fldCharType="begin"/>
        </w:r>
        <w:r w:rsidRPr="00574343">
          <w:rPr>
            <w:rFonts w:asciiTheme="minorHAnsi" w:hAnsiTheme="minorHAnsi"/>
            <w:noProof/>
            <w:webHidden/>
          </w:rPr>
          <w:instrText xml:space="preserve"> PAGEREF _Toc513461268 \h </w:instrText>
        </w:r>
        <w:r w:rsidRPr="00574343">
          <w:rPr>
            <w:rFonts w:asciiTheme="minorHAnsi" w:hAnsiTheme="minorHAnsi"/>
            <w:noProof/>
            <w:webHidden/>
          </w:rPr>
        </w:r>
        <w:r w:rsidRPr="00574343">
          <w:rPr>
            <w:rFonts w:asciiTheme="minorHAnsi" w:hAnsiTheme="minorHAnsi"/>
            <w:noProof/>
            <w:webHidden/>
          </w:rPr>
          <w:fldChar w:fldCharType="separate"/>
        </w:r>
        <w:r w:rsidR="0046362C">
          <w:rPr>
            <w:rFonts w:asciiTheme="minorHAnsi" w:hAnsiTheme="minorHAnsi"/>
            <w:noProof/>
            <w:webHidden/>
          </w:rPr>
          <w:t>10</w:t>
        </w:r>
        <w:r w:rsidRPr="00574343">
          <w:rPr>
            <w:rFonts w:asciiTheme="minorHAnsi" w:hAnsiTheme="minorHAnsi"/>
            <w:noProof/>
            <w:webHidden/>
          </w:rPr>
          <w:fldChar w:fldCharType="end"/>
        </w:r>
      </w:hyperlink>
    </w:p>
    <w:p w14:paraId="149807A0" w14:textId="77777777" w:rsidR="00574343" w:rsidRPr="00574343" w:rsidRDefault="00574343">
      <w:pPr>
        <w:pStyle w:val="TOC2"/>
        <w:rPr>
          <w:rFonts w:asciiTheme="minorHAnsi" w:eastAsiaTheme="minorEastAsia" w:hAnsiTheme="minorHAnsi"/>
          <w:noProof/>
          <w:sz w:val="22"/>
          <w:szCs w:val="22"/>
          <w:lang w:eastAsia="en-AU"/>
        </w:rPr>
      </w:pPr>
      <w:hyperlink w:anchor="_Toc513461269" w:history="1">
        <w:r w:rsidRPr="00574343">
          <w:rPr>
            <w:rStyle w:val="Hyperlink"/>
            <w:rFonts w:asciiTheme="minorHAnsi" w:hAnsiTheme="minorHAnsi" w:cstheme="minorHAnsi"/>
            <w:noProof/>
          </w:rPr>
          <w:t>4.1.</w:t>
        </w:r>
        <w:r w:rsidRPr="00574343">
          <w:rPr>
            <w:rFonts w:asciiTheme="minorHAnsi" w:eastAsiaTheme="minorEastAsia" w:hAnsiTheme="minorHAnsi"/>
            <w:noProof/>
            <w:sz w:val="22"/>
            <w:szCs w:val="22"/>
            <w:lang w:eastAsia="en-AU"/>
          </w:rPr>
          <w:tab/>
        </w:r>
        <w:r w:rsidRPr="00574343">
          <w:rPr>
            <w:rStyle w:val="Hyperlink"/>
            <w:rFonts w:asciiTheme="minorHAnsi" w:hAnsiTheme="minorHAnsi" w:cstheme="minorHAnsi"/>
            <w:noProof/>
          </w:rPr>
          <w:t>Assessment</w:t>
        </w:r>
        <w:r w:rsidRPr="00574343">
          <w:rPr>
            <w:rFonts w:asciiTheme="minorHAnsi" w:hAnsiTheme="minorHAnsi"/>
            <w:noProof/>
            <w:webHidden/>
          </w:rPr>
          <w:tab/>
        </w:r>
        <w:r w:rsidRPr="00574343">
          <w:rPr>
            <w:rFonts w:asciiTheme="minorHAnsi" w:hAnsiTheme="minorHAnsi"/>
            <w:noProof/>
            <w:webHidden/>
          </w:rPr>
          <w:fldChar w:fldCharType="begin"/>
        </w:r>
        <w:r w:rsidRPr="00574343">
          <w:rPr>
            <w:rFonts w:asciiTheme="minorHAnsi" w:hAnsiTheme="minorHAnsi"/>
            <w:noProof/>
            <w:webHidden/>
          </w:rPr>
          <w:instrText xml:space="preserve"> PAGEREF _Toc513461269 \h </w:instrText>
        </w:r>
        <w:r w:rsidRPr="00574343">
          <w:rPr>
            <w:rFonts w:asciiTheme="minorHAnsi" w:hAnsiTheme="minorHAnsi"/>
            <w:noProof/>
            <w:webHidden/>
          </w:rPr>
        </w:r>
        <w:r w:rsidRPr="00574343">
          <w:rPr>
            <w:rFonts w:asciiTheme="minorHAnsi" w:hAnsiTheme="minorHAnsi"/>
            <w:noProof/>
            <w:webHidden/>
          </w:rPr>
          <w:fldChar w:fldCharType="separate"/>
        </w:r>
        <w:r w:rsidR="0046362C">
          <w:rPr>
            <w:rFonts w:asciiTheme="minorHAnsi" w:hAnsiTheme="minorHAnsi"/>
            <w:noProof/>
            <w:webHidden/>
          </w:rPr>
          <w:t>10</w:t>
        </w:r>
        <w:r w:rsidRPr="00574343">
          <w:rPr>
            <w:rFonts w:asciiTheme="minorHAnsi" w:hAnsiTheme="minorHAnsi"/>
            <w:noProof/>
            <w:webHidden/>
          </w:rPr>
          <w:fldChar w:fldCharType="end"/>
        </w:r>
      </w:hyperlink>
    </w:p>
    <w:p w14:paraId="276936BB" w14:textId="77777777" w:rsidR="00574343" w:rsidRPr="00574343" w:rsidRDefault="00574343">
      <w:pPr>
        <w:pStyle w:val="TOC2"/>
        <w:rPr>
          <w:rFonts w:asciiTheme="minorHAnsi" w:eastAsiaTheme="minorEastAsia" w:hAnsiTheme="minorHAnsi"/>
          <w:noProof/>
          <w:sz w:val="22"/>
          <w:szCs w:val="22"/>
          <w:lang w:eastAsia="en-AU"/>
        </w:rPr>
      </w:pPr>
      <w:hyperlink w:anchor="_Toc513461270" w:history="1">
        <w:r w:rsidRPr="00574343">
          <w:rPr>
            <w:rStyle w:val="Hyperlink"/>
            <w:rFonts w:asciiTheme="minorHAnsi" w:hAnsiTheme="minorHAnsi" w:cstheme="minorHAnsi"/>
            <w:noProof/>
          </w:rPr>
          <w:t>4.2.</w:t>
        </w:r>
        <w:r w:rsidRPr="00574343">
          <w:rPr>
            <w:rFonts w:asciiTheme="minorHAnsi" w:eastAsiaTheme="minorEastAsia" w:hAnsiTheme="minorHAnsi"/>
            <w:noProof/>
            <w:sz w:val="22"/>
            <w:szCs w:val="22"/>
            <w:lang w:eastAsia="en-AU"/>
          </w:rPr>
          <w:tab/>
        </w:r>
        <w:r w:rsidRPr="00574343">
          <w:rPr>
            <w:rStyle w:val="Hyperlink"/>
            <w:rFonts w:asciiTheme="minorHAnsi" w:hAnsiTheme="minorHAnsi" w:cstheme="minorHAnsi"/>
            <w:noProof/>
          </w:rPr>
          <w:t>Review of practices and programs already included on the Menu</w:t>
        </w:r>
        <w:r w:rsidRPr="00574343">
          <w:rPr>
            <w:rFonts w:asciiTheme="minorHAnsi" w:hAnsiTheme="minorHAnsi"/>
            <w:noProof/>
            <w:webHidden/>
          </w:rPr>
          <w:tab/>
        </w:r>
        <w:r w:rsidRPr="00574343">
          <w:rPr>
            <w:rFonts w:asciiTheme="minorHAnsi" w:hAnsiTheme="minorHAnsi"/>
            <w:noProof/>
            <w:webHidden/>
          </w:rPr>
          <w:fldChar w:fldCharType="begin"/>
        </w:r>
        <w:r w:rsidRPr="00574343">
          <w:rPr>
            <w:rFonts w:asciiTheme="minorHAnsi" w:hAnsiTheme="minorHAnsi"/>
            <w:noProof/>
            <w:webHidden/>
          </w:rPr>
          <w:instrText xml:space="preserve"> PAGEREF _Toc513461270 \h </w:instrText>
        </w:r>
        <w:r w:rsidRPr="00574343">
          <w:rPr>
            <w:rFonts w:asciiTheme="minorHAnsi" w:hAnsiTheme="minorHAnsi"/>
            <w:noProof/>
            <w:webHidden/>
          </w:rPr>
        </w:r>
        <w:r w:rsidRPr="00574343">
          <w:rPr>
            <w:rFonts w:asciiTheme="minorHAnsi" w:hAnsiTheme="minorHAnsi"/>
            <w:noProof/>
            <w:webHidden/>
          </w:rPr>
          <w:fldChar w:fldCharType="separate"/>
        </w:r>
        <w:r w:rsidR="0046362C">
          <w:rPr>
            <w:rFonts w:asciiTheme="minorHAnsi" w:hAnsiTheme="minorHAnsi"/>
            <w:noProof/>
            <w:webHidden/>
          </w:rPr>
          <w:t>11</w:t>
        </w:r>
        <w:r w:rsidRPr="00574343">
          <w:rPr>
            <w:rFonts w:asciiTheme="minorHAnsi" w:hAnsiTheme="minorHAnsi"/>
            <w:noProof/>
            <w:webHidden/>
          </w:rPr>
          <w:fldChar w:fldCharType="end"/>
        </w:r>
      </w:hyperlink>
    </w:p>
    <w:p w14:paraId="0A6560DB" w14:textId="77777777" w:rsidR="00574343" w:rsidRPr="00574343" w:rsidRDefault="00574343">
      <w:pPr>
        <w:pStyle w:val="TOC1"/>
        <w:rPr>
          <w:rFonts w:asciiTheme="minorHAnsi" w:eastAsiaTheme="minorEastAsia" w:hAnsiTheme="minorHAnsi"/>
          <w:b w:val="0"/>
          <w:noProof/>
          <w:sz w:val="22"/>
          <w:szCs w:val="22"/>
          <w:lang w:eastAsia="en-AU"/>
        </w:rPr>
      </w:pPr>
      <w:hyperlink w:anchor="_Toc513461271" w:history="1">
        <w:r w:rsidRPr="00574343">
          <w:rPr>
            <w:rStyle w:val="Hyperlink"/>
            <w:rFonts w:asciiTheme="minorHAnsi" w:hAnsiTheme="minorHAnsi" w:cstheme="minorHAnsi"/>
            <w:noProof/>
          </w:rPr>
          <w:t>5.</w:t>
        </w:r>
        <w:r w:rsidRPr="00574343">
          <w:rPr>
            <w:rFonts w:asciiTheme="minorHAnsi" w:eastAsiaTheme="minorEastAsia" w:hAnsiTheme="minorHAnsi"/>
            <w:b w:val="0"/>
            <w:noProof/>
            <w:sz w:val="22"/>
            <w:szCs w:val="22"/>
            <w:lang w:eastAsia="en-AU"/>
          </w:rPr>
          <w:tab/>
        </w:r>
        <w:r w:rsidRPr="00574343">
          <w:rPr>
            <w:rStyle w:val="Hyperlink"/>
            <w:rFonts w:asciiTheme="minorHAnsi" w:hAnsiTheme="minorHAnsi" w:cstheme="minorHAnsi"/>
            <w:noProof/>
          </w:rPr>
          <w:t>What information will be included in the Menu?</w:t>
        </w:r>
        <w:r w:rsidRPr="00574343">
          <w:rPr>
            <w:rFonts w:asciiTheme="minorHAnsi" w:hAnsiTheme="minorHAnsi"/>
            <w:noProof/>
            <w:webHidden/>
          </w:rPr>
          <w:tab/>
        </w:r>
        <w:r w:rsidRPr="00574343">
          <w:rPr>
            <w:rFonts w:asciiTheme="minorHAnsi" w:hAnsiTheme="minorHAnsi"/>
            <w:noProof/>
            <w:webHidden/>
          </w:rPr>
          <w:fldChar w:fldCharType="begin"/>
        </w:r>
        <w:r w:rsidRPr="00574343">
          <w:rPr>
            <w:rFonts w:asciiTheme="minorHAnsi" w:hAnsiTheme="minorHAnsi"/>
            <w:noProof/>
            <w:webHidden/>
          </w:rPr>
          <w:instrText xml:space="preserve"> PAGEREF _Toc513461271 \h </w:instrText>
        </w:r>
        <w:r w:rsidRPr="00574343">
          <w:rPr>
            <w:rFonts w:asciiTheme="minorHAnsi" w:hAnsiTheme="minorHAnsi"/>
            <w:noProof/>
            <w:webHidden/>
          </w:rPr>
        </w:r>
        <w:r w:rsidRPr="00574343">
          <w:rPr>
            <w:rFonts w:asciiTheme="minorHAnsi" w:hAnsiTheme="minorHAnsi"/>
            <w:noProof/>
            <w:webHidden/>
          </w:rPr>
          <w:fldChar w:fldCharType="separate"/>
        </w:r>
        <w:r w:rsidR="0046362C">
          <w:rPr>
            <w:rFonts w:asciiTheme="minorHAnsi" w:hAnsiTheme="minorHAnsi"/>
            <w:noProof/>
            <w:webHidden/>
          </w:rPr>
          <w:t>12</w:t>
        </w:r>
        <w:r w:rsidRPr="00574343">
          <w:rPr>
            <w:rFonts w:asciiTheme="minorHAnsi" w:hAnsiTheme="minorHAnsi"/>
            <w:noProof/>
            <w:webHidden/>
          </w:rPr>
          <w:fldChar w:fldCharType="end"/>
        </w:r>
      </w:hyperlink>
    </w:p>
    <w:p w14:paraId="6E415885" w14:textId="77777777" w:rsidR="00574343" w:rsidRPr="00574343" w:rsidRDefault="00574343">
      <w:pPr>
        <w:pStyle w:val="TOC2"/>
        <w:rPr>
          <w:rFonts w:asciiTheme="minorHAnsi" w:eastAsiaTheme="minorEastAsia" w:hAnsiTheme="minorHAnsi"/>
          <w:noProof/>
          <w:sz w:val="22"/>
          <w:szCs w:val="22"/>
          <w:lang w:eastAsia="en-AU"/>
        </w:rPr>
      </w:pPr>
      <w:hyperlink w:anchor="_Toc513461272" w:history="1">
        <w:r w:rsidRPr="00574343">
          <w:rPr>
            <w:rStyle w:val="Hyperlink"/>
            <w:rFonts w:asciiTheme="minorHAnsi" w:hAnsiTheme="minorHAnsi" w:cstheme="minorHAnsi"/>
            <w:noProof/>
          </w:rPr>
          <w:t>5.1.</w:t>
        </w:r>
        <w:r w:rsidRPr="00574343">
          <w:rPr>
            <w:rFonts w:asciiTheme="minorHAnsi" w:eastAsiaTheme="minorEastAsia" w:hAnsiTheme="minorHAnsi"/>
            <w:noProof/>
            <w:sz w:val="22"/>
            <w:szCs w:val="22"/>
            <w:lang w:eastAsia="en-AU"/>
          </w:rPr>
          <w:tab/>
        </w:r>
        <w:r w:rsidRPr="00574343">
          <w:rPr>
            <w:rStyle w:val="Hyperlink"/>
            <w:rFonts w:asciiTheme="minorHAnsi" w:hAnsiTheme="minorHAnsi" w:cstheme="minorHAnsi"/>
            <w:noProof/>
          </w:rPr>
          <w:t>Overview of the practice or program</w:t>
        </w:r>
        <w:r w:rsidRPr="00574343">
          <w:rPr>
            <w:rFonts w:asciiTheme="minorHAnsi" w:hAnsiTheme="minorHAnsi"/>
            <w:noProof/>
            <w:webHidden/>
          </w:rPr>
          <w:tab/>
        </w:r>
        <w:r w:rsidRPr="00574343">
          <w:rPr>
            <w:rFonts w:asciiTheme="minorHAnsi" w:hAnsiTheme="minorHAnsi"/>
            <w:noProof/>
            <w:webHidden/>
          </w:rPr>
          <w:fldChar w:fldCharType="begin"/>
        </w:r>
        <w:r w:rsidRPr="00574343">
          <w:rPr>
            <w:rFonts w:asciiTheme="minorHAnsi" w:hAnsiTheme="minorHAnsi"/>
            <w:noProof/>
            <w:webHidden/>
          </w:rPr>
          <w:instrText xml:space="preserve"> PAGEREF _Toc513461272 \h </w:instrText>
        </w:r>
        <w:r w:rsidRPr="00574343">
          <w:rPr>
            <w:rFonts w:asciiTheme="minorHAnsi" w:hAnsiTheme="minorHAnsi"/>
            <w:noProof/>
            <w:webHidden/>
          </w:rPr>
        </w:r>
        <w:r w:rsidRPr="00574343">
          <w:rPr>
            <w:rFonts w:asciiTheme="minorHAnsi" w:hAnsiTheme="minorHAnsi"/>
            <w:noProof/>
            <w:webHidden/>
          </w:rPr>
          <w:fldChar w:fldCharType="separate"/>
        </w:r>
        <w:r w:rsidR="0046362C">
          <w:rPr>
            <w:rFonts w:asciiTheme="minorHAnsi" w:hAnsiTheme="minorHAnsi"/>
            <w:noProof/>
            <w:webHidden/>
          </w:rPr>
          <w:t>12</w:t>
        </w:r>
        <w:r w:rsidRPr="00574343">
          <w:rPr>
            <w:rFonts w:asciiTheme="minorHAnsi" w:hAnsiTheme="minorHAnsi"/>
            <w:noProof/>
            <w:webHidden/>
          </w:rPr>
          <w:fldChar w:fldCharType="end"/>
        </w:r>
      </w:hyperlink>
    </w:p>
    <w:p w14:paraId="5BEDD18A" w14:textId="77777777" w:rsidR="00574343" w:rsidRPr="00574343" w:rsidRDefault="00574343">
      <w:pPr>
        <w:pStyle w:val="TOC2"/>
        <w:rPr>
          <w:rFonts w:asciiTheme="minorHAnsi" w:eastAsiaTheme="minorEastAsia" w:hAnsiTheme="minorHAnsi"/>
          <w:noProof/>
          <w:sz w:val="22"/>
          <w:szCs w:val="22"/>
          <w:lang w:eastAsia="en-AU"/>
        </w:rPr>
      </w:pPr>
      <w:hyperlink w:anchor="_Toc513461273" w:history="1">
        <w:r w:rsidRPr="00574343">
          <w:rPr>
            <w:rStyle w:val="Hyperlink"/>
            <w:rFonts w:asciiTheme="minorHAnsi" w:hAnsiTheme="minorHAnsi" w:cstheme="minorHAnsi"/>
            <w:noProof/>
          </w:rPr>
          <w:t>5.2.</w:t>
        </w:r>
        <w:r w:rsidRPr="00574343">
          <w:rPr>
            <w:rFonts w:asciiTheme="minorHAnsi" w:eastAsiaTheme="minorEastAsia" w:hAnsiTheme="minorHAnsi"/>
            <w:noProof/>
            <w:sz w:val="22"/>
            <w:szCs w:val="22"/>
            <w:lang w:eastAsia="en-AU"/>
          </w:rPr>
          <w:tab/>
        </w:r>
        <w:r w:rsidRPr="00574343">
          <w:rPr>
            <w:rStyle w:val="Hyperlink"/>
            <w:rFonts w:asciiTheme="minorHAnsi" w:hAnsiTheme="minorHAnsi" w:cstheme="minorHAnsi"/>
            <w:noProof/>
          </w:rPr>
          <w:t>Strength of evidence</w:t>
        </w:r>
        <w:r w:rsidRPr="00574343">
          <w:rPr>
            <w:rFonts w:asciiTheme="minorHAnsi" w:hAnsiTheme="minorHAnsi"/>
            <w:noProof/>
            <w:webHidden/>
          </w:rPr>
          <w:tab/>
        </w:r>
        <w:r w:rsidRPr="00574343">
          <w:rPr>
            <w:rFonts w:asciiTheme="minorHAnsi" w:hAnsiTheme="minorHAnsi"/>
            <w:noProof/>
            <w:webHidden/>
          </w:rPr>
          <w:fldChar w:fldCharType="begin"/>
        </w:r>
        <w:r w:rsidRPr="00574343">
          <w:rPr>
            <w:rFonts w:asciiTheme="minorHAnsi" w:hAnsiTheme="minorHAnsi"/>
            <w:noProof/>
            <w:webHidden/>
          </w:rPr>
          <w:instrText xml:space="preserve"> PAGEREF _Toc513461273 \h </w:instrText>
        </w:r>
        <w:r w:rsidRPr="00574343">
          <w:rPr>
            <w:rFonts w:asciiTheme="minorHAnsi" w:hAnsiTheme="minorHAnsi"/>
            <w:noProof/>
            <w:webHidden/>
          </w:rPr>
        </w:r>
        <w:r w:rsidRPr="00574343">
          <w:rPr>
            <w:rFonts w:asciiTheme="minorHAnsi" w:hAnsiTheme="minorHAnsi"/>
            <w:noProof/>
            <w:webHidden/>
          </w:rPr>
          <w:fldChar w:fldCharType="separate"/>
        </w:r>
        <w:r w:rsidR="0046362C">
          <w:rPr>
            <w:rFonts w:asciiTheme="minorHAnsi" w:hAnsiTheme="minorHAnsi"/>
            <w:noProof/>
            <w:webHidden/>
          </w:rPr>
          <w:t>13</w:t>
        </w:r>
        <w:r w:rsidRPr="00574343">
          <w:rPr>
            <w:rFonts w:asciiTheme="minorHAnsi" w:hAnsiTheme="minorHAnsi"/>
            <w:noProof/>
            <w:webHidden/>
          </w:rPr>
          <w:fldChar w:fldCharType="end"/>
        </w:r>
      </w:hyperlink>
    </w:p>
    <w:p w14:paraId="4D8C7246" w14:textId="77777777" w:rsidR="00574343" w:rsidRPr="00574343" w:rsidRDefault="00574343">
      <w:pPr>
        <w:pStyle w:val="TOC2"/>
        <w:rPr>
          <w:rFonts w:asciiTheme="minorHAnsi" w:eastAsiaTheme="minorEastAsia" w:hAnsiTheme="minorHAnsi"/>
          <w:noProof/>
          <w:sz w:val="22"/>
          <w:szCs w:val="22"/>
          <w:lang w:eastAsia="en-AU"/>
        </w:rPr>
      </w:pPr>
      <w:hyperlink w:anchor="_Toc513461274" w:history="1">
        <w:r w:rsidRPr="00574343">
          <w:rPr>
            <w:rStyle w:val="Hyperlink"/>
            <w:rFonts w:asciiTheme="minorHAnsi" w:hAnsiTheme="minorHAnsi" w:cstheme="minorHAnsi"/>
            <w:noProof/>
          </w:rPr>
          <w:t>5.3.</w:t>
        </w:r>
        <w:r w:rsidRPr="00574343">
          <w:rPr>
            <w:rFonts w:asciiTheme="minorHAnsi" w:eastAsiaTheme="minorEastAsia" w:hAnsiTheme="minorHAnsi"/>
            <w:noProof/>
            <w:sz w:val="22"/>
            <w:szCs w:val="22"/>
            <w:lang w:eastAsia="en-AU"/>
          </w:rPr>
          <w:tab/>
        </w:r>
        <w:r w:rsidRPr="00574343">
          <w:rPr>
            <w:rStyle w:val="Hyperlink"/>
            <w:rFonts w:asciiTheme="minorHAnsi" w:hAnsiTheme="minorHAnsi" w:cstheme="minorHAnsi"/>
            <w:noProof/>
          </w:rPr>
          <w:t>Implementability</w:t>
        </w:r>
        <w:r w:rsidRPr="00574343">
          <w:rPr>
            <w:rFonts w:asciiTheme="minorHAnsi" w:hAnsiTheme="minorHAnsi"/>
            <w:noProof/>
            <w:webHidden/>
          </w:rPr>
          <w:tab/>
        </w:r>
        <w:r w:rsidRPr="00574343">
          <w:rPr>
            <w:rFonts w:asciiTheme="minorHAnsi" w:hAnsiTheme="minorHAnsi"/>
            <w:noProof/>
            <w:webHidden/>
          </w:rPr>
          <w:fldChar w:fldCharType="begin"/>
        </w:r>
        <w:r w:rsidRPr="00574343">
          <w:rPr>
            <w:rFonts w:asciiTheme="minorHAnsi" w:hAnsiTheme="minorHAnsi"/>
            <w:noProof/>
            <w:webHidden/>
          </w:rPr>
          <w:instrText xml:space="preserve"> PAGEREF _Toc513461274 \h </w:instrText>
        </w:r>
        <w:r w:rsidRPr="00574343">
          <w:rPr>
            <w:rFonts w:asciiTheme="minorHAnsi" w:hAnsiTheme="minorHAnsi"/>
            <w:noProof/>
            <w:webHidden/>
          </w:rPr>
        </w:r>
        <w:r w:rsidRPr="00574343">
          <w:rPr>
            <w:rFonts w:asciiTheme="minorHAnsi" w:hAnsiTheme="minorHAnsi"/>
            <w:noProof/>
            <w:webHidden/>
          </w:rPr>
          <w:fldChar w:fldCharType="separate"/>
        </w:r>
        <w:r w:rsidR="0046362C">
          <w:rPr>
            <w:rFonts w:asciiTheme="minorHAnsi" w:hAnsiTheme="minorHAnsi"/>
            <w:noProof/>
            <w:webHidden/>
          </w:rPr>
          <w:t>16</w:t>
        </w:r>
        <w:r w:rsidRPr="00574343">
          <w:rPr>
            <w:rFonts w:asciiTheme="minorHAnsi" w:hAnsiTheme="minorHAnsi"/>
            <w:noProof/>
            <w:webHidden/>
          </w:rPr>
          <w:fldChar w:fldCharType="end"/>
        </w:r>
      </w:hyperlink>
    </w:p>
    <w:p w14:paraId="2008CAC9" w14:textId="77777777" w:rsidR="00574343" w:rsidRPr="00574343" w:rsidRDefault="00574343">
      <w:pPr>
        <w:pStyle w:val="TOC2"/>
        <w:rPr>
          <w:rFonts w:asciiTheme="minorHAnsi" w:eastAsiaTheme="minorEastAsia" w:hAnsiTheme="minorHAnsi"/>
          <w:noProof/>
          <w:sz w:val="22"/>
          <w:szCs w:val="22"/>
          <w:lang w:eastAsia="en-AU"/>
        </w:rPr>
      </w:pPr>
      <w:hyperlink w:anchor="_Toc513461275" w:history="1">
        <w:r w:rsidRPr="00574343">
          <w:rPr>
            <w:rStyle w:val="Hyperlink"/>
            <w:rFonts w:asciiTheme="minorHAnsi" w:hAnsiTheme="minorHAnsi" w:cstheme="minorHAnsi"/>
            <w:noProof/>
          </w:rPr>
          <w:t>5.4.</w:t>
        </w:r>
        <w:r w:rsidRPr="00574343">
          <w:rPr>
            <w:rFonts w:asciiTheme="minorHAnsi" w:eastAsiaTheme="minorEastAsia" w:hAnsiTheme="minorHAnsi"/>
            <w:noProof/>
            <w:sz w:val="22"/>
            <w:szCs w:val="22"/>
            <w:lang w:eastAsia="en-AU"/>
          </w:rPr>
          <w:tab/>
        </w:r>
        <w:r w:rsidRPr="00574343">
          <w:rPr>
            <w:rStyle w:val="Hyperlink"/>
            <w:rFonts w:asciiTheme="minorHAnsi" w:hAnsiTheme="minorHAnsi" w:cstheme="minorHAnsi"/>
            <w:noProof/>
          </w:rPr>
          <w:t>Cost</w:t>
        </w:r>
        <w:r w:rsidRPr="00574343">
          <w:rPr>
            <w:rFonts w:asciiTheme="minorHAnsi" w:hAnsiTheme="minorHAnsi"/>
            <w:noProof/>
            <w:webHidden/>
          </w:rPr>
          <w:tab/>
        </w:r>
        <w:r w:rsidRPr="00574343">
          <w:rPr>
            <w:rFonts w:asciiTheme="minorHAnsi" w:hAnsiTheme="minorHAnsi"/>
            <w:noProof/>
            <w:webHidden/>
          </w:rPr>
          <w:fldChar w:fldCharType="begin"/>
        </w:r>
        <w:r w:rsidRPr="00574343">
          <w:rPr>
            <w:rFonts w:asciiTheme="minorHAnsi" w:hAnsiTheme="minorHAnsi"/>
            <w:noProof/>
            <w:webHidden/>
          </w:rPr>
          <w:instrText xml:space="preserve"> PAGEREF _Toc513461275 \h </w:instrText>
        </w:r>
        <w:r w:rsidRPr="00574343">
          <w:rPr>
            <w:rFonts w:asciiTheme="minorHAnsi" w:hAnsiTheme="minorHAnsi"/>
            <w:noProof/>
            <w:webHidden/>
          </w:rPr>
        </w:r>
        <w:r w:rsidRPr="00574343">
          <w:rPr>
            <w:rFonts w:asciiTheme="minorHAnsi" w:hAnsiTheme="minorHAnsi"/>
            <w:noProof/>
            <w:webHidden/>
          </w:rPr>
          <w:fldChar w:fldCharType="separate"/>
        </w:r>
        <w:r w:rsidR="0046362C">
          <w:rPr>
            <w:rFonts w:asciiTheme="minorHAnsi" w:hAnsiTheme="minorHAnsi"/>
            <w:noProof/>
            <w:webHidden/>
          </w:rPr>
          <w:t>17</w:t>
        </w:r>
        <w:r w:rsidRPr="00574343">
          <w:rPr>
            <w:rFonts w:asciiTheme="minorHAnsi" w:hAnsiTheme="minorHAnsi"/>
            <w:noProof/>
            <w:webHidden/>
          </w:rPr>
          <w:fldChar w:fldCharType="end"/>
        </w:r>
      </w:hyperlink>
    </w:p>
    <w:p w14:paraId="0C585551" w14:textId="77777777" w:rsidR="00574343" w:rsidRPr="00574343" w:rsidRDefault="00574343">
      <w:pPr>
        <w:pStyle w:val="TOC1"/>
        <w:tabs>
          <w:tab w:val="left" w:pos="1320"/>
        </w:tabs>
        <w:rPr>
          <w:rFonts w:asciiTheme="minorHAnsi" w:eastAsiaTheme="minorEastAsia" w:hAnsiTheme="minorHAnsi"/>
          <w:b w:val="0"/>
          <w:noProof/>
          <w:sz w:val="22"/>
          <w:szCs w:val="22"/>
          <w:lang w:eastAsia="en-AU"/>
        </w:rPr>
      </w:pPr>
      <w:hyperlink w:anchor="_Toc513461276" w:history="1">
        <w:r w:rsidRPr="00574343">
          <w:rPr>
            <w:rStyle w:val="Hyperlink"/>
            <w:rFonts w:asciiTheme="minorHAnsi" w:hAnsiTheme="minorHAnsi" w:cstheme="minorHAnsi"/>
            <w:noProof/>
          </w:rPr>
          <w:t>Appendix A</w:t>
        </w:r>
        <w:r w:rsidRPr="00574343">
          <w:rPr>
            <w:rFonts w:asciiTheme="minorHAnsi" w:eastAsiaTheme="minorEastAsia" w:hAnsiTheme="minorHAnsi"/>
            <w:b w:val="0"/>
            <w:noProof/>
            <w:sz w:val="22"/>
            <w:szCs w:val="22"/>
            <w:lang w:eastAsia="en-AU"/>
          </w:rPr>
          <w:tab/>
        </w:r>
        <w:r w:rsidRPr="00574343">
          <w:rPr>
            <w:rStyle w:val="Hyperlink"/>
            <w:rFonts w:asciiTheme="minorHAnsi" w:hAnsiTheme="minorHAnsi" w:cstheme="minorHAnsi"/>
            <w:noProof/>
          </w:rPr>
          <w:t>Menus examined</w:t>
        </w:r>
        <w:r w:rsidRPr="00574343">
          <w:rPr>
            <w:rFonts w:asciiTheme="minorHAnsi" w:hAnsiTheme="minorHAnsi"/>
            <w:noProof/>
            <w:webHidden/>
          </w:rPr>
          <w:tab/>
        </w:r>
        <w:r w:rsidRPr="00574343">
          <w:rPr>
            <w:rFonts w:asciiTheme="minorHAnsi" w:hAnsiTheme="minorHAnsi"/>
            <w:noProof/>
            <w:webHidden/>
          </w:rPr>
          <w:fldChar w:fldCharType="begin"/>
        </w:r>
        <w:r w:rsidRPr="00574343">
          <w:rPr>
            <w:rFonts w:asciiTheme="minorHAnsi" w:hAnsiTheme="minorHAnsi"/>
            <w:noProof/>
            <w:webHidden/>
          </w:rPr>
          <w:instrText xml:space="preserve"> PAGEREF _Toc513461276 \h </w:instrText>
        </w:r>
        <w:r w:rsidRPr="00574343">
          <w:rPr>
            <w:rFonts w:asciiTheme="minorHAnsi" w:hAnsiTheme="minorHAnsi"/>
            <w:noProof/>
            <w:webHidden/>
          </w:rPr>
        </w:r>
        <w:r w:rsidRPr="00574343">
          <w:rPr>
            <w:rFonts w:asciiTheme="minorHAnsi" w:hAnsiTheme="minorHAnsi"/>
            <w:noProof/>
            <w:webHidden/>
          </w:rPr>
          <w:fldChar w:fldCharType="separate"/>
        </w:r>
        <w:r w:rsidR="0046362C">
          <w:rPr>
            <w:rFonts w:asciiTheme="minorHAnsi" w:hAnsiTheme="minorHAnsi"/>
            <w:noProof/>
            <w:webHidden/>
          </w:rPr>
          <w:t>19</w:t>
        </w:r>
        <w:r w:rsidRPr="00574343">
          <w:rPr>
            <w:rFonts w:asciiTheme="minorHAnsi" w:hAnsiTheme="minorHAnsi"/>
            <w:noProof/>
            <w:webHidden/>
          </w:rPr>
          <w:fldChar w:fldCharType="end"/>
        </w:r>
      </w:hyperlink>
    </w:p>
    <w:p w14:paraId="33CDC52A" w14:textId="77777777" w:rsidR="00574343" w:rsidRPr="00574343" w:rsidRDefault="00574343">
      <w:pPr>
        <w:pStyle w:val="TOC1"/>
        <w:tabs>
          <w:tab w:val="left" w:pos="1320"/>
        </w:tabs>
        <w:rPr>
          <w:rFonts w:asciiTheme="minorHAnsi" w:eastAsiaTheme="minorEastAsia" w:hAnsiTheme="minorHAnsi"/>
          <w:b w:val="0"/>
          <w:noProof/>
          <w:sz w:val="22"/>
          <w:szCs w:val="22"/>
          <w:lang w:eastAsia="en-AU"/>
        </w:rPr>
      </w:pPr>
      <w:hyperlink w:anchor="_Toc513461277" w:history="1">
        <w:r w:rsidRPr="00574343">
          <w:rPr>
            <w:rStyle w:val="Hyperlink"/>
            <w:rFonts w:asciiTheme="minorHAnsi" w:hAnsiTheme="minorHAnsi" w:cstheme="minorHAnsi"/>
            <w:noProof/>
          </w:rPr>
          <w:t>Appendix B</w:t>
        </w:r>
        <w:r w:rsidRPr="00574343">
          <w:rPr>
            <w:rFonts w:asciiTheme="minorHAnsi" w:eastAsiaTheme="minorEastAsia" w:hAnsiTheme="minorHAnsi"/>
            <w:b w:val="0"/>
            <w:noProof/>
            <w:sz w:val="22"/>
            <w:szCs w:val="22"/>
            <w:lang w:eastAsia="en-AU"/>
          </w:rPr>
          <w:tab/>
        </w:r>
        <w:r w:rsidRPr="00574343">
          <w:rPr>
            <w:rStyle w:val="Hyperlink"/>
            <w:rFonts w:asciiTheme="minorHAnsi" w:hAnsiTheme="minorHAnsi" w:cstheme="minorHAnsi"/>
            <w:noProof/>
          </w:rPr>
          <w:t>Acknowledgements</w:t>
        </w:r>
        <w:r w:rsidRPr="00574343">
          <w:rPr>
            <w:rFonts w:asciiTheme="minorHAnsi" w:hAnsiTheme="minorHAnsi"/>
            <w:noProof/>
            <w:webHidden/>
          </w:rPr>
          <w:tab/>
        </w:r>
        <w:r w:rsidRPr="00574343">
          <w:rPr>
            <w:rFonts w:asciiTheme="minorHAnsi" w:hAnsiTheme="minorHAnsi"/>
            <w:noProof/>
            <w:webHidden/>
          </w:rPr>
          <w:fldChar w:fldCharType="begin"/>
        </w:r>
        <w:r w:rsidRPr="00574343">
          <w:rPr>
            <w:rFonts w:asciiTheme="minorHAnsi" w:hAnsiTheme="minorHAnsi"/>
            <w:noProof/>
            <w:webHidden/>
          </w:rPr>
          <w:instrText xml:space="preserve"> PAGEREF _Toc513461277 \h </w:instrText>
        </w:r>
        <w:r w:rsidRPr="00574343">
          <w:rPr>
            <w:rFonts w:asciiTheme="minorHAnsi" w:hAnsiTheme="minorHAnsi"/>
            <w:noProof/>
            <w:webHidden/>
          </w:rPr>
        </w:r>
        <w:r w:rsidRPr="00574343">
          <w:rPr>
            <w:rFonts w:asciiTheme="minorHAnsi" w:hAnsiTheme="minorHAnsi"/>
            <w:noProof/>
            <w:webHidden/>
          </w:rPr>
          <w:fldChar w:fldCharType="separate"/>
        </w:r>
        <w:r w:rsidR="0046362C">
          <w:rPr>
            <w:rFonts w:asciiTheme="minorHAnsi" w:hAnsiTheme="minorHAnsi"/>
            <w:noProof/>
            <w:webHidden/>
          </w:rPr>
          <w:t>21</w:t>
        </w:r>
        <w:r w:rsidRPr="00574343">
          <w:rPr>
            <w:rFonts w:asciiTheme="minorHAnsi" w:hAnsiTheme="minorHAnsi"/>
            <w:noProof/>
            <w:webHidden/>
          </w:rPr>
          <w:fldChar w:fldCharType="end"/>
        </w:r>
      </w:hyperlink>
    </w:p>
    <w:p w14:paraId="7811B3B2" w14:textId="77777777" w:rsidR="00574343" w:rsidRPr="00574343" w:rsidRDefault="00574343">
      <w:pPr>
        <w:pStyle w:val="TOC1"/>
        <w:tabs>
          <w:tab w:val="left" w:pos="1320"/>
        </w:tabs>
        <w:rPr>
          <w:rFonts w:asciiTheme="minorHAnsi" w:eastAsiaTheme="minorEastAsia" w:hAnsiTheme="minorHAnsi"/>
          <w:b w:val="0"/>
          <w:noProof/>
          <w:sz w:val="22"/>
          <w:szCs w:val="22"/>
          <w:lang w:eastAsia="en-AU"/>
        </w:rPr>
      </w:pPr>
      <w:hyperlink w:anchor="_Toc513461278" w:history="1">
        <w:r w:rsidRPr="00574343">
          <w:rPr>
            <w:rStyle w:val="Hyperlink"/>
            <w:rFonts w:asciiTheme="minorHAnsi" w:hAnsiTheme="minorHAnsi" w:cstheme="minorHAnsi"/>
            <w:noProof/>
          </w:rPr>
          <w:t>Appendix C</w:t>
        </w:r>
        <w:r w:rsidRPr="00574343">
          <w:rPr>
            <w:rFonts w:asciiTheme="minorHAnsi" w:eastAsiaTheme="minorEastAsia" w:hAnsiTheme="minorHAnsi"/>
            <w:b w:val="0"/>
            <w:noProof/>
            <w:sz w:val="22"/>
            <w:szCs w:val="22"/>
            <w:lang w:eastAsia="en-AU"/>
          </w:rPr>
          <w:tab/>
        </w:r>
        <w:r w:rsidRPr="00574343">
          <w:rPr>
            <w:rStyle w:val="Hyperlink"/>
            <w:rFonts w:asciiTheme="minorHAnsi" w:hAnsiTheme="minorHAnsi" w:cstheme="minorHAnsi"/>
            <w:noProof/>
          </w:rPr>
          <w:t>References</w:t>
        </w:r>
        <w:r w:rsidRPr="00574343">
          <w:rPr>
            <w:rFonts w:asciiTheme="minorHAnsi" w:hAnsiTheme="minorHAnsi"/>
            <w:noProof/>
            <w:webHidden/>
          </w:rPr>
          <w:tab/>
        </w:r>
        <w:r w:rsidRPr="00574343">
          <w:rPr>
            <w:rFonts w:asciiTheme="minorHAnsi" w:hAnsiTheme="minorHAnsi"/>
            <w:noProof/>
            <w:webHidden/>
          </w:rPr>
          <w:fldChar w:fldCharType="begin"/>
        </w:r>
        <w:r w:rsidRPr="00574343">
          <w:rPr>
            <w:rFonts w:asciiTheme="minorHAnsi" w:hAnsiTheme="minorHAnsi"/>
            <w:noProof/>
            <w:webHidden/>
          </w:rPr>
          <w:instrText xml:space="preserve"> PAGEREF _Toc513461278 \h </w:instrText>
        </w:r>
        <w:r w:rsidRPr="00574343">
          <w:rPr>
            <w:rFonts w:asciiTheme="minorHAnsi" w:hAnsiTheme="minorHAnsi"/>
            <w:noProof/>
            <w:webHidden/>
          </w:rPr>
        </w:r>
        <w:r w:rsidRPr="00574343">
          <w:rPr>
            <w:rFonts w:asciiTheme="minorHAnsi" w:hAnsiTheme="minorHAnsi"/>
            <w:noProof/>
            <w:webHidden/>
          </w:rPr>
          <w:fldChar w:fldCharType="separate"/>
        </w:r>
        <w:r w:rsidR="0046362C">
          <w:rPr>
            <w:rFonts w:asciiTheme="minorHAnsi" w:hAnsiTheme="minorHAnsi"/>
            <w:noProof/>
            <w:webHidden/>
          </w:rPr>
          <w:t>22</w:t>
        </w:r>
        <w:r w:rsidRPr="00574343">
          <w:rPr>
            <w:rFonts w:asciiTheme="minorHAnsi" w:hAnsiTheme="minorHAnsi"/>
            <w:noProof/>
            <w:webHidden/>
          </w:rPr>
          <w:fldChar w:fldCharType="end"/>
        </w:r>
      </w:hyperlink>
    </w:p>
    <w:p w14:paraId="792E0AA0" w14:textId="745EF4FD" w:rsidR="0089358F" w:rsidRPr="003C65FF" w:rsidRDefault="00BB3F57" w:rsidP="00BB3F57">
      <w:pPr>
        <w:rPr>
          <w:rFonts w:asciiTheme="minorHAnsi" w:hAnsiTheme="minorHAnsi" w:cstheme="minorHAnsi"/>
        </w:rPr>
      </w:pPr>
      <w:r w:rsidRPr="00574343">
        <w:rPr>
          <w:rFonts w:asciiTheme="minorHAnsi" w:hAnsiTheme="minorHAnsi" w:cstheme="minorHAnsi"/>
        </w:rPr>
        <w:fldChar w:fldCharType="end"/>
      </w:r>
    </w:p>
    <w:p w14:paraId="01769FC0" w14:textId="3EDB43B8" w:rsidR="003C65FF" w:rsidRPr="003C65FF" w:rsidRDefault="003C65FF" w:rsidP="00BB3F57">
      <w:pPr>
        <w:rPr>
          <w:rFonts w:asciiTheme="minorHAnsi" w:hAnsiTheme="minorHAnsi" w:cstheme="minorHAnsi"/>
        </w:rPr>
      </w:pPr>
    </w:p>
    <w:p w14:paraId="3A079A6F" w14:textId="77777777" w:rsidR="003C65FF" w:rsidRPr="003C65FF" w:rsidRDefault="003C65FF" w:rsidP="00BB3F57">
      <w:pPr>
        <w:rPr>
          <w:rFonts w:asciiTheme="minorHAnsi" w:hAnsiTheme="minorHAnsi" w:cstheme="minorHAnsi"/>
        </w:rPr>
        <w:sectPr w:rsidR="003C65FF" w:rsidRPr="003C65FF" w:rsidSect="00B343AE">
          <w:headerReference w:type="even" r:id="rId17"/>
          <w:footerReference w:type="default" r:id="rId18"/>
          <w:headerReference w:type="first" r:id="rId19"/>
          <w:footerReference w:type="first" r:id="rId20"/>
          <w:pgSz w:w="11907" w:h="16839" w:code="9"/>
          <w:pgMar w:top="1440" w:right="1440" w:bottom="1440" w:left="1440" w:header="720" w:footer="720" w:gutter="0"/>
          <w:pgNumType w:fmt="lowerRoman" w:start="1"/>
          <w:cols w:space="720"/>
          <w:titlePg/>
          <w:docGrid w:linePitch="360"/>
        </w:sectPr>
      </w:pPr>
    </w:p>
    <w:p w14:paraId="0CECD71C" w14:textId="1C0F270E" w:rsidR="0089358F" w:rsidRPr="003C65FF" w:rsidRDefault="0089358F" w:rsidP="0089358F">
      <w:pPr>
        <w:pStyle w:val="Heading1"/>
        <w:numPr>
          <w:ilvl w:val="0"/>
          <w:numId w:val="0"/>
        </w:numPr>
        <w:ind w:left="1021" w:hanging="1021"/>
        <w:rPr>
          <w:rFonts w:asciiTheme="minorHAnsi" w:hAnsiTheme="minorHAnsi" w:cstheme="minorHAnsi"/>
        </w:rPr>
      </w:pPr>
      <w:bookmarkStart w:id="0" w:name="_Toc513461258"/>
      <w:r w:rsidRPr="003C65FF">
        <w:rPr>
          <w:rFonts w:asciiTheme="minorHAnsi" w:hAnsiTheme="minorHAnsi" w:cstheme="minorHAnsi"/>
        </w:rPr>
        <w:lastRenderedPageBreak/>
        <w:t>Glossary</w:t>
      </w:r>
      <w:bookmarkEnd w:id="0"/>
    </w:p>
    <w:p w14:paraId="0C5A165C" w14:textId="77777777" w:rsidR="002544DA" w:rsidRPr="003C65FF" w:rsidRDefault="002544DA" w:rsidP="002544DA">
      <w:pPr>
        <w:pStyle w:val="BodyText"/>
        <w:rPr>
          <w:rFonts w:asciiTheme="minorHAnsi" w:hAnsiTheme="minorHAnsi" w:cstheme="minorHAnsi"/>
          <w:lang w:eastAsia="en-AU"/>
        </w:rPr>
      </w:pPr>
    </w:p>
    <w:tbl>
      <w:tblPr>
        <w:tblStyle w:val="CEITablebasic"/>
        <w:tblW w:w="8995" w:type="dxa"/>
        <w:tblLook w:val="04A0" w:firstRow="1" w:lastRow="0" w:firstColumn="1" w:lastColumn="0" w:noHBand="0" w:noVBand="1"/>
      </w:tblPr>
      <w:tblGrid>
        <w:gridCol w:w="2515"/>
        <w:gridCol w:w="6480"/>
      </w:tblGrid>
      <w:tr w:rsidR="00F71D96" w:rsidRPr="003C65FF" w14:paraId="2973F341" w14:textId="77777777" w:rsidTr="00C96E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7505152D" w14:textId="77777777" w:rsidR="00F71D96" w:rsidRPr="003C65FF" w:rsidRDefault="00F71D96" w:rsidP="00C96E3A">
            <w:pPr>
              <w:pStyle w:val="TableTextsmall"/>
              <w:rPr>
                <w:rFonts w:asciiTheme="minorHAnsi" w:hAnsiTheme="minorHAnsi" w:cstheme="minorHAnsi"/>
                <w:sz w:val="18"/>
              </w:rPr>
            </w:pPr>
            <w:r w:rsidRPr="003C65FF">
              <w:rPr>
                <w:rFonts w:asciiTheme="minorHAnsi" w:hAnsiTheme="minorHAnsi" w:cstheme="minorHAnsi"/>
                <w:sz w:val="18"/>
              </w:rPr>
              <w:t>Term</w:t>
            </w:r>
          </w:p>
        </w:tc>
        <w:tc>
          <w:tcPr>
            <w:tcW w:w="6480" w:type="dxa"/>
          </w:tcPr>
          <w:p w14:paraId="5F0A4E8A" w14:textId="77777777" w:rsidR="00F71D96" w:rsidRPr="003C65FF" w:rsidRDefault="00F71D96" w:rsidP="00C96E3A">
            <w:pPr>
              <w:pStyle w:val="TableTextsmall"/>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rPr>
            </w:pPr>
            <w:r w:rsidRPr="003C65FF">
              <w:rPr>
                <w:rFonts w:asciiTheme="minorHAnsi" w:hAnsiTheme="minorHAnsi" w:cstheme="minorHAnsi"/>
                <w:sz w:val="18"/>
                <w:szCs w:val="18"/>
              </w:rPr>
              <w:t>Definition</w:t>
            </w:r>
          </w:p>
        </w:tc>
      </w:tr>
      <w:tr w:rsidR="002544DA" w:rsidRPr="003C65FF" w14:paraId="4FDA5FFD" w14:textId="77777777" w:rsidTr="00C96E3A">
        <w:tc>
          <w:tcPr>
            <w:cnfStyle w:val="001000000000" w:firstRow="0" w:lastRow="0" w:firstColumn="1" w:lastColumn="0" w:oddVBand="0" w:evenVBand="0" w:oddHBand="0" w:evenHBand="0" w:firstRowFirstColumn="0" w:firstRowLastColumn="0" w:lastRowFirstColumn="0" w:lastRowLastColumn="0"/>
            <w:tcW w:w="2515" w:type="dxa"/>
          </w:tcPr>
          <w:p w14:paraId="34343E07" w14:textId="130C0B20" w:rsidR="002544DA" w:rsidRPr="003C65FF" w:rsidRDefault="002544DA" w:rsidP="00C96E3A">
            <w:pPr>
              <w:pStyle w:val="TableTextsmall"/>
              <w:rPr>
                <w:rFonts w:asciiTheme="minorHAnsi" w:hAnsiTheme="minorHAnsi" w:cstheme="minorHAnsi"/>
                <w:color w:val="auto"/>
                <w:sz w:val="18"/>
                <w:szCs w:val="18"/>
              </w:rPr>
            </w:pPr>
            <w:r w:rsidRPr="003C65FF">
              <w:rPr>
                <w:rFonts w:asciiTheme="minorHAnsi" w:hAnsiTheme="minorHAnsi" w:cstheme="minorHAnsi"/>
                <w:sz w:val="18"/>
                <w:szCs w:val="18"/>
              </w:rPr>
              <w:t>Cost Benefit Analysis</w:t>
            </w:r>
          </w:p>
        </w:tc>
        <w:tc>
          <w:tcPr>
            <w:tcW w:w="6480" w:type="dxa"/>
          </w:tcPr>
          <w:p w14:paraId="533C6ACF" w14:textId="2A288B0B" w:rsidR="002544DA" w:rsidRPr="003C65FF" w:rsidRDefault="002544DA" w:rsidP="00C96E3A">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C65FF">
              <w:rPr>
                <w:rFonts w:asciiTheme="minorHAnsi" w:hAnsiTheme="minorHAnsi" w:cstheme="minorHAnsi"/>
                <w:sz w:val="18"/>
                <w:szCs w:val="18"/>
              </w:rPr>
              <w:t>An economic efficiency analysis that measures net changes or levels in social welfare associated with an intervention</w:t>
            </w:r>
          </w:p>
        </w:tc>
      </w:tr>
      <w:tr w:rsidR="00F71D96" w:rsidRPr="003C65FF" w14:paraId="73BF130C" w14:textId="77777777" w:rsidTr="00C96E3A">
        <w:tc>
          <w:tcPr>
            <w:cnfStyle w:val="001000000000" w:firstRow="0" w:lastRow="0" w:firstColumn="1" w:lastColumn="0" w:oddVBand="0" w:evenVBand="0" w:oddHBand="0" w:evenHBand="0" w:firstRowFirstColumn="0" w:firstRowLastColumn="0" w:lastRowFirstColumn="0" w:lastRowLastColumn="0"/>
            <w:tcW w:w="2515" w:type="dxa"/>
          </w:tcPr>
          <w:p w14:paraId="6047C666" w14:textId="77777777" w:rsidR="00F71D96" w:rsidRPr="003C65FF" w:rsidRDefault="00F71D96" w:rsidP="00C96E3A">
            <w:pPr>
              <w:pStyle w:val="TableTextsmall"/>
              <w:rPr>
                <w:rFonts w:asciiTheme="minorHAnsi" w:hAnsiTheme="minorHAnsi" w:cstheme="minorHAnsi"/>
                <w:color w:val="auto"/>
                <w:sz w:val="18"/>
                <w:szCs w:val="18"/>
              </w:rPr>
            </w:pPr>
            <w:r w:rsidRPr="003C65FF">
              <w:rPr>
                <w:rFonts w:asciiTheme="minorHAnsi" w:hAnsiTheme="minorHAnsi" w:cstheme="minorHAnsi"/>
                <w:sz w:val="18"/>
                <w:szCs w:val="18"/>
              </w:rPr>
              <w:t>Dissemination readiness</w:t>
            </w:r>
          </w:p>
        </w:tc>
        <w:tc>
          <w:tcPr>
            <w:tcW w:w="6480" w:type="dxa"/>
          </w:tcPr>
          <w:p w14:paraId="3C932354" w14:textId="7C1D526D" w:rsidR="00F71D96" w:rsidRPr="003C65FF" w:rsidRDefault="00F71D96" w:rsidP="00C96E3A">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C65FF">
              <w:rPr>
                <w:rFonts w:asciiTheme="minorHAnsi" w:hAnsiTheme="minorHAnsi" w:cstheme="minorHAnsi"/>
                <w:sz w:val="18"/>
                <w:szCs w:val="18"/>
              </w:rPr>
              <w:t xml:space="preserve">Availability and quality of implementation materials for a specific </w:t>
            </w:r>
            <w:r w:rsidR="00574343">
              <w:rPr>
                <w:rFonts w:asciiTheme="minorHAnsi" w:hAnsiTheme="minorHAnsi" w:cstheme="minorHAnsi"/>
                <w:sz w:val="18"/>
                <w:szCs w:val="18"/>
              </w:rPr>
              <w:t>practice or program</w:t>
            </w:r>
            <w:r w:rsidR="007D5414" w:rsidRPr="003C65FF">
              <w:rPr>
                <w:rFonts w:asciiTheme="minorHAnsi" w:hAnsiTheme="minorHAnsi" w:cstheme="minorHAnsi"/>
                <w:sz w:val="18"/>
                <w:szCs w:val="18"/>
              </w:rPr>
              <w:t>.</w:t>
            </w:r>
          </w:p>
        </w:tc>
      </w:tr>
      <w:tr w:rsidR="00F71D96" w:rsidRPr="003C65FF" w14:paraId="7B683DA4" w14:textId="77777777" w:rsidTr="00C96E3A">
        <w:tc>
          <w:tcPr>
            <w:cnfStyle w:val="001000000000" w:firstRow="0" w:lastRow="0" w:firstColumn="1" w:lastColumn="0" w:oddVBand="0" w:evenVBand="0" w:oddHBand="0" w:evenHBand="0" w:firstRowFirstColumn="0" w:firstRowLastColumn="0" w:lastRowFirstColumn="0" w:lastRowLastColumn="0"/>
            <w:tcW w:w="2515" w:type="dxa"/>
          </w:tcPr>
          <w:p w14:paraId="131B79E3" w14:textId="77777777" w:rsidR="00F71D96" w:rsidRPr="003C65FF" w:rsidRDefault="00F71D96" w:rsidP="00C96E3A">
            <w:pPr>
              <w:pStyle w:val="TableTextsmall"/>
              <w:rPr>
                <w:rFonts w:asciiTheme="minorHAnsi" w:hAnsiTheme="minorHAnsi" w:cstheme="minorHAnsi"/>
                <w:sz w:val="18"/>
                <w:szCs w:val="18"/>
              </w:rPr>
            </w:pPr>
            <w:r w:rsidRPr="003C65FF">
              <w:rPr>
                <w:rFonts w:asciiTheme="minorHAnsi" w:hAnsiTheme="minorHAnsi" w:cstheme="minorHAnsi"/>
                <w:sz w:val="18"/>
                <w:szCs w:val="18"/>
              </w:rPr>
              <w:t>Implementation</w:t>
            </w:r>
          </w:p>
        </w:tc>
        <w:tc>
          <w:tcPr>
            <w:tcW w:w="6480" w:type="dxa"/>
          </w:tcPr>
          <w:p w14:paraId="201FB4CF" w14:textId="18813FD2" w:rsidR="00F71D96" w:rsidRPr="003C65FF" w:rsidRDefault="00783094" w:rsidP="00C96E3A">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C65FF">
              <w:rPr>
                <w:rFonts w:asciiTheme="minorHAnsi" w:hAnsiTheme="minorHAnsi" w:cstheme="minorHAnsi"/>
                <w:sz w:val="18"/>
                <w:szCs w:val="18"/>
              </w:rPr>
              <w:t>Methods or techniques used to support the adoption, implementation, and sustainment of an intervention.</w:t>
            </w:r>
          </w:p>
        </w:tc>
      </w:tr>
      <w:tr w:rsidR="00F71D96" w:rsidRPr="003C65FF" w14:paraId="7F638BEF" w14:textId="77777777" w:rsidTr="00C96E3A">
        <w:tc>
          <w:tcPr>
            <w:cnfStyle w:val="001000000000" w:firstRow="0" w:lastRow="0" w:firstColumn="1" w:lastColumn="0" w:oddVBand="0" w:evenVBand="0" w:oddHBand="0" w:evenHBand="0" w:firstRowFirstColumn="0" w:firstRowLastColumn="0" w:lastRowFirstColumn="0" w:lastRowLastColumn="0"/>
            <w:tcW w:w="2515" w:type="dxa"/>
          </w:tcPr>
          <w:p w14:paraId="6911B19D" w14:textId="77777777" w:rsidR="00F71D96" w:rsidRPr="003C65FF" w:rsidRDefault="00F71D96" w:rsidP="00C96E3A">
            <w:pPr>
              <w:pStyle w:val="TableTextsmall"/>
              <w:rPr>
                <w:rFonts w:asciiTheme="minorHAnsi" w:hAnsiTheme="minorHAnsi" w:cstheme="minorHAnsi"/>
                <w:sz w:val="18"/>
                <w:szCs w:val="18"/>
              </w:rPr>
            </w:pPr>
            <w:r w:rsidRPr="003C65FF">
              <w:rPr>
                <w:rFonts w:asciiTheme="minorHAnsi" w:hAnsiTheme="minorHAnsi" w:cstheme="minorHAnsi"/>
                <w:sz w:val="18"/>
                <w:szCs w:val="18"/>
              </w:rPr>
              <w:t>Implementability</w:t>
            </w:r>
          </w:p>
        </w:tc>
        <w:tc>
          <w:tcPr>
            <w:tcW w:w="6480" w:type="dxa"/>
          </w:tcPr>
          <w:p w14:paraId="66D7C9BF" w14:textId="77777777" w:rsidR="00F71D96" w:rsidRPr="003C65FF" w:rsidRDefault="00F71D96" w:rsidP="00C96E3A">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C65FF">
              <w:rPr>
                <w:rFonts w:asciiTheme="minorHAnsi" w:hAnsiTheme="minorHAnsi" w:cstheme="minorHAnsi"/>
                <w:sz w:val="18"/>
                <w:szCs w:val="18"/>
              </w:rPr>
              <w:t>Set of characteristics that predict ease of (and obstacles to) implementation</w:t>
            </w:r>
            <w:r w:rsidR="007D5414" w:rsidRPr="003C65FF">
              <w:rPr>
                <w:rFonts w:asciiTheme="minorHAnsi" w:hAnsiTheme="minorHAnsi" w:cstheme="minorHAnsi"/>
                <w:sz w:val="18"/>
                <w:szCs w:val="18"/>
              </w:rPr>
              <w:t>.</w:t>
            </w:r>
          </w:p>
        </w:tc>
      </w:tr>
      <w:tr w:rsidR="00E80D3A" w:rsidRPr="003C65FF" w14:paraId="095D8734" w14:textId="77777777" w:rsidTr="00C96E3A">
        <w:tc>
          <w:tcPr>
            <w:cnfStyle w:val="001000000000" w:firstRow="0" w:lastRow="0" w:firstColumn="1" w:lastColumn="0" w:oddVBand="0" w:evenVBand="0" w:oddHBand="0" w:evenHBand="0" w:firstRowFirstColumn="0" w:firstRowLastColumn="0" w:lastRowFirstColumn="0" w:lastRowLastColumn="0"/>
            <w:tcW w:w="2515" w:type="dxa"/>
          </w:tcPr>
          <w:p w14:paraId="04EF9A72" w14:textId="317A14D6" w:rsidR="00E80D3A" w:rsidRPr="003C65FF" w:rsidRDefault="00E80D3A" w:rsidP="00C96E3A">
            <w:pPr>
              <w:pStyle w:val="TableTextsmall"/>
              <w:rPr>
                <w:rFonts w:asciiTheme="minorHAnsi" w:hAnsiTheme="minorHAnsi" w:cstheme="minorHAnsi"/>
                <w:sz w:val="18"/>
                <w:szCs w:val="18"/>
              </w:rPr>
            </w:pPr>
            <w:r w:rsidRPr="003C65FF">
              <w:rPr>
                <w:rFonts w:asciiTheme="minorHAnsi" w:hAnsiTheme="minorHAnsi" w:cstheme="minorHAnsi"/>
                <w:sz w:val="18"/>
                <w:szCs w:val="18"/>
              </w:rPr>
              <w:t xml:space="preserve">Logic </w:t>
            </w:r>
            <w:r w:rsidR="007E6FAC" w:rsidRPr="003C65FF">
              <w:rPr>
                <w:rFonts w:asciiTheme="minorHAnsi" w:hAnsiTheme="minorHAnsi" w:cstheme="minorHAnsi"/>
                <w:sz w:val="18"/>
                <w:szCs w:val="18"/>
              </w:rPr>
              <w:t>m</w:t>
            </w:r>
            <w:r w:rsidRPr="003C65FF">
              <w:rPr>
                <w:rFonts w:asciiTheme="minorHAnsi" w:hAnsiTheme="minorHAnsi" w:cstheme="minorHAnsi"/>
                <w:sz w:val="18"/>
                <w:szCs w:val="18"/>
              </w:rPr>
              <w:t>odel</w:t>
            </w:r>
            <w:r w:rsidR="00213923" w:rsidRPr="003C65FF">
              <w:rPr>
                <w:rFonts w:asciiTheme="minorHAnsi" w:hAnsiTheme="minorHAnsi" w:cstheme="minorHAnsi"/>
                <w:sz w:val="18"/>
                <w:szCs w:val="18"/>
              </w:rPr>
              <w:t xml:space="preserve"> or program logic</w:t>
            </w:r>
          </w:p>
        </w:tc>
        <w:tc>
          <w:tcPr>
            <w:tcW w:w="6480" w:type="dxa"/>
          </w:tcPr>
          <w:p w14:paraId="7704AC93" w14:textId="124957F4" w:rsidR="00E80D3A" w:rsidRPr="003C65FF" w:rsidRDefault="007E6FAC" w:rsidP="00C96E3A">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C65FF">
              <w:rPr>
                <w:rFonts w:asciiTheme="minorHAnsi" w:hAnsiTheme="minorHAnsi" w:cstheme="minorHAnsi"/>
                <w:sz w:val="18"/>
                <w:szCs w:val="18"/>
              </w:rPr>
              <w:t xml:space="preserve">A diagram that depicts how a </w:t>
            </w:r>
            <w:r w:rsidR="00574343">
              <w:rPr>
                <w:rFonts w:asciiTheme="minorHAnsi" w:hAnsiTheme="minorHAnsi" w:cstheme="minorHAnsi"/>
                <w:sz w:val="18"/>
                <w:szCs w:val="18"/>
              </w:rPr>
              <w:t>practice or program</w:t>
            </w:r>
            <w:r w:rsidRPr="003C65FF">
              <w:rPr>
                <w:rFonts w:asciiTheme="minorHAnsi" w:hAnsiTheme="minorHAnsi" w:cstheme="minorHAnsi"/>
                <w:sz w:val="18"/>
                <w:szCs w:val="18"/>
              </w:rPr>
              <w:t xml:space="preserve"> is assumed to achieve outcomes for its end-users. It shows the interrelationships between activities and their outcomes, using arrows to indicate which sets of activities are believed to contribute to specific outcomes.</w:t>
            </w:r>
          </w:p>
        </w:tc>
      </w:tr>
      <w:tr w:rsidR="00473746" w:rsidRPr="003C65FF" w14:paraId="41B1AF8B" w14:textId="77777777" w:rsidTr="00C96E3A">
        <w:tc>
          <w:tcPr>
            <w:cnfStyle w:val="001000000000" w:firstRow="0" w:lastRow="0" w:firstColumn="1" w:lastColumn="0" w:oddVBand="0" w:evenVBand="0" w:oddHBand="0" w:evenHBand="0" w:firstRowFirstColumn="0" w:firstRowLastColumn="0" w:lastRowFirstColumn="0" w:lastRowLastColumn="0"/>
            <w:tcW w:w="2515" w:type="dxa"/>
          </w:tcPr>
          <w:p w14:paraId="27D81078" w14:textId="77777777" w:rsidR="00473746" w:rsidRPr="003C65FF" w:rsidRDefault="00473746" w:rsidP="00473746">
            <w:pPr>
              <w:pStyle w:val="TableTextsmall"/>
              <w:rPr>
                <w:rFonts w:asciiTheme="minorHAnsi" w:hAnsiTheme="minorHAnsi" w:cstheme="minorHAnsi"/>
                <w:sz w:val="18"/>
                <w:szCs w:val="18"/>
              </w:rPr>
            </w:pPr>
            <w:bookmarkStart w:id="1" w:name="_Hlk492028672"/>
            <w:r w:rsidRPr="003C65FF">
              <w:rPr>
                <w:rFonts w:asciiTheme="minorHAnsi" w:hAnsiTheme="minorHAnsi" w:cstheme="minorHAnsi"/>
                <w:sz w:val="18"/>
                <w:szCs w:val="18"/>
              </w:rPr>
              <w:t>Manualised Program</w:t>
            </w:r>
          </w:p>
        </w:tc>
        <w:tc>
          <w:tcPr>
            <w:tcW w:w="6480" w:type="dxa"/>
          </w:tcPr>
          <w:p w14:paraId="26FC8CC9" w14:textId="77777777" w:rsidR="00473746" w:rsidRPr="003C65FF" w:rsidRDefault="00473746" w:rsidP="00473746">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C65FF">
              <w:rPr>
                <w:rFonts w:asciiTheme="minorHAnsi" w:hAnsiTheme="minorHAnsi" w:cstheme="minorHAnsi"/>
                <w:sz w:val="18"/>
                <w:szCs w:val="18"/>
              </w:rPr>
              <w:t>A clearly structured package of practice elements, or modules, that have been combined into a clearly defined program.</w:t>
            </w:r>
          </w:p>
        </w:tc>
      </w:tr>
      <w:bookmarkEnd w:id="1"/>
      <w:tr w:rsidR="00473746" w:rsidRPr="003C65FF" w14:paraId="63D23EEB" w14:textId="77777777" w:rsidTr="00C96E3A">
        <w:tc>
          <w:tcPr>
            <w:cnfStyle w:val="001000000000" w:firstRow="0" w:lastRow="0" w:firstColumn="1" w:lastColumn="0" w:oddVBand="0" w:evenVBand="0" w:oddHBand="0" w:evenHBand="0" w:firstRowFirstColumn="0" w:firstRowLastColumn="0" w:lastRowFirstColumn="0" w:lastRowLastColumn="0"/>
            <w:tcW w:w="2515" w:type="dxa"/>
          </w:tcPr>
          <w:p w14:paraId="58A84DFF" w14:textId="77777777" w:rsidR="00473746" w:rsidRPr="003C65FF" w:rsidRDefault="00473746" w:rsidP="00473746">
            <w:pPr>
              <w:pStyle w:val="TableTextsmall"/>
              <w:rPr>
                <w:rFonts w:asciiTheme="minorHAnsi" w:hAnsiTheme="minorHAnsi" w:cstheme="minorHAnsi"/>
                <w:sz w:val="18"/>
                <w:szCs w:val="18"/>
              </w:rPr>
            </w:pPr>
            <w:r w:rsidRPr="003C65FF">
              <w:rPr>
                <w:rFonts w:asciiTheme="minorHAnsi" w:hAnsiTheme="minorHAnsi" w:cstheme="minorHAnsi"/>
                <w:sz w:val="18"/>
                <w:szCs w:val="18"/>
              </w:rPr>
              <w:t>Menu and/or repository</w:t>
            </w:r>
          </w:p>
        </w:tc>
        <w:tc>
          <w:tcPr>
            <w:tcW w:w="6480" w:type="dxa"/>
          </w:tcPr>
          <w:p w14:paraId="4BC51C0F" w14:textId="77777777" w:rsidR="00473746" w:rsidRPr="003C65FF" w:rsidRDefault="00473746" w:rsidP="00473746">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C65FF">
              <w:rPr>
                <w:rFonts w:asciiTheme="minorHAnsi" w:hAnsiTheme="minorHAnsi" w:cstheme="minorHAnsi"/>
                <w:sz w:val="18"/>
                <w:szCs w:val="18"/>
              </w:rPr>
              <w:t>A platform, menu, clearinghouse or repository that contains information regarding evidence-informed practices and programs.</w:t>
            </w:r>
          </w:p>
        </w:tc>
      </w:tr>
      <w:tr w:rsidR="00473746" w:rsidRPr="003C65FF" w14:paraId="0B11C4D0" w14:textId="77777777" w:rsidTr="00C96E3A">
        <w:tc>
          <w:tcPr>
            <w:cnfStyle w:val="001000000000" w:firstRow="0" w:lastRow="0" w:firstColumn="1" w:lastColumn="0" w:oddVBand="0" w:evenVBand="0" w:oddHBand="0" w:evenHBand="0" w:firstRowFirstColumn="0" w:firstRowLastColumn="0" w:lastRowFirstColumn="0" w:lastRowLastColumn="0"/>
            <w:tcW w:w="2515" w:type="dxa"/>
          </w:tcPr>
          <w:p w14:paraId="13C4A48D" w14:textId="77777777" w:rsidR="00473746" w:rsidRPr="003C65FF" w:rsidRDefault="00473746" w:rsidP="00473746">
            <w:pPr>
              <w:pStyle w:val="TableTextsmall"/>
              <w:rPr>
                <w:rFonts w:asciiTheme="minorHAnsi" w:hAnsiTheme="minorHAnsi" w:cstheme="minorHAnsi"/>
                <w:sz w:val="18"/>
                <w:szCs w:val="18"/>
              </w:rPr>
            </w:pPr>
            <w:r w:rsidRPr="003C65FF">
              <w:rPr>
                <w:rFonts w:asciiTheme="minorHAnsi" w:hAnsiTheme="minorHAnsi" w:cstheme="minorHAnsi"/>
                <w:sz w:val="18"/>
                <w:szCs w:val="18"/>
              </w:rPr>
              <w:t>The Menu</w:t>
            </w:r>
          </w:p>
        </w:tc>
        <w:tc>
          <w:tcPr>
            <w:tcW w:w="6480" w:type="dxa"/>
          </w:tcPr>
          <w:p w14:paraId="79E96D44" w14:textId="77777777" w:rsidR="00473746" w:rsidRPr="003C65FF" w:rsidRDefault="00473746" w:rsidP="00473746">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C65FF">
              <w:rPr>
                <w:rFonts w:asciiTheme="minorHAnsi" w:hAnsiTheme="minorHAnsi" w:cstheme="minorHAnsi"/>
                <w:sz w:val="18"/>
                <w:szCs w:val="18"/>
              </w:rPr>
              <w:t>The menu of evidence-informed practices and programs for Victorian child and family services, currently under development.</w:t>
            </w:r>
          </w:p>
        </w:tc>
      </w:tr>
      <w:tr w:rsidR="00473746" w:rsidRPr="003C65FF" w14:paraId="1107784F" w14:textId="77777777" w:rsidTr="00C96E3A">
        <w:tc>
          <w:tcPr>
            <w:cnfStyle w:val="001000000000" w:firstRow="0" w:lastRow="0" w:firstColumn="1" w:lastColumn="0" w:oddVBand="0" w:evenVBand="0" w:oddHBand="0" w:evenHBand="0" w:firstRowFirstColumn="0" w:firstRowLastColumn="0" w:lastRowFirstColumn="0" w:lastRowLastColumn="0"/>
            <w:tcW w:w="2515" w:type="dxa"/>
          </w:tcPr>
          <w:p w14:paraId="03A99838" w14:textId="77777777" w:rsidR="00473746" w:rsidRPr="003C65FF" w:rsidRDefault="00473746" w:rsidP="00473746">
            <w:pPr>
              <w:pStyle w:val="TableTextsmall"/>
              <w:rPr>
                <w:rFonts w:asciiTheme="minorHAnsi" w:hAnsiTheme="minorHAnsi" w:cstheme="minorHAnsi"/>
                <w:sz w:val="18"/>
                <w:szCs w:val="18"/>
              </w:rPr>
            </w:pPr>
            <w:r w:rsidRPr="003C65FF">
              <w:rPr>
                <w:rFonts w:asciiTheme="minorHAnsi" w:hAnsiTheme="minorHAnsi" w:cstheme="minorHAnsi"/>
                <w:sz w:val="18"/>
                <w:szCs w:val="18"/>
              </w:rPr>
              <w:t>Practice element</w:t>
            </w:r>
          </w:p>
        </w:tc>
        <w:tc>
          <w:tcPr>
            <w:tcW w:w="6480" w:type="dxa"/>
          </w:tcPr>
          <w:p w14:paraId="1C415285" w14:textId="337E1C67" w:rsidR="00473746" w:rsidRPr="003C65FF" w:rsidRDefault="007E6FAC" w:rsidP="00473746">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C65FF">
              <w:rPr>
                <w:rFonts w:asciiTheme="minorHAnsi" w:hAnsiTheme="minorHAnsi" w:cstheme="minorHAnsi"/>
                <w:sz w:val="18"/>
                <w:szCs w:val="18"/>
              </w:rPr>
              <w:t>Practice elements, or individual treatment practices, are discrete, identifiable techniques used to deliver a service to end-users. Practice elements represent the most granular of practice approaches and cannot be subdivided further.</w:t>
            </w:r>
          </w:p>
        </w:tc>
      </w:tr>
      <w:tr w:rsidR="00473746" w:rsidRPr="003C65FF" w14:paraId="7AA2406C" w14:textId="77777777" w:rsidTr="00C96E3A">
        <w:tc>
          <w:tcPr>
            <w:cnfStyle w:val="001000000000" w:firstRow="0" w:lastRow="0" w:firstColumn="1" w:lastColumn="0" w:oddVBand="0" w:evenVBand="0" w:oddHBand="0" w:evenHBand="0" w:firstRowFirstColumn="0" w:firstRowLastColumn="0" w:lastRowFirstColumn="0" w:lastRowLastColumn="0"/>
            <w:tcW w:w="2515" w:type="dxa"/>
          </w:tcPr>
          <w:p w14:paraId="669F26D2" w14:textId="77777777" w:rsidR="00473746" w:rsidRPr="003C65FF" w:rsidRDefault="00473746" w:rsidP="00473746">
            <w:pPr>
              <w:pStyle w:val="TableTextsmall"/>
              <w:rPr>
                <w:rFonts w:asciiTheme="minorHAnsi" w:hAnsiTheme="minorHAnsi" w:cstheme="minorHAnsi"/>
                <w:sz w:val="18"/>
                <w:szCs w:val="18"/>
              </w:rPr>
            </w:pPr>
            <w:r w:rsidRPr="003C65FF">
              <w:rPr>
                <w:rFonts w:asciiTheme="minorHAnsi" w:hAnsiTheme="minorHAnsi" w:cstheme="minorHAnsi"/>
                <w:sz w:val="18"/>
                <w:szCs w:val="18"/>
              </w:rPr>
              <w:t>Program module</w:t>
            </w:r>
          </w:p>
        </w:tc>
        <w:tc>
          <w:tcPr>
            <w:tcW w:w="6480" w:type="dxa"/>
          </w:tcPr>
          <w:p w14:paraId="02A12201" w14:textId="77777777" w:rsidR="00473746" w:rsidRPr="003C65FF" w:rsidRDefault="00473746" w:rsidP="00473746">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C65FF">
              <w:rPr>
                <w:rFonts w:asciiTheme="minorHAnsi" w:hAnsiTheme="minorHAnsi" w:cstheme="minorHAnsi"/>
                <w:sz w:val="18"/>
                <w:szCs w:val="18"/>
              </w:rPr>
              <w:t>Program modules are made up of combination of practice elements.  Multiple modules can be combined to form a program.</w:t>
            </w:r>
          </w:p>
        </w:tc>
      </w:tr>
      <w:tr w:rsidR="00473746" w:rsidRPr="003C65FF" w14:paraId="6F973107" w14:textId="77777777" w:rsidTr="00C96E3A">
        <w:tc>
          <w:tcPr>
            <w:cnfStyle w:val="001000000000" w:firstRow="0" w:lastRow="0" w:firstColumn="1" w:lastColumn="0" w:oddVBand="0" w:evenVBand="0" w:oddHBand="0" w:evenHBand="0" w:firstRowFirstColumn="0" w:firstRowLastColumn="0" w:lastRowFirstColumn="0" w:lastRowLastColumn="0"/>
            <w:tcW w:w="2515" w:type="dxa"/>
          </w:tcPr>
          <w:p w14:paraId="3D8E7B0E" w14:textId="77777777" w:rsidR="00473746" w:rsidRPr="003C65FF" w:rsidRDefault="00473746" w:rsidP="00473746">
            <w:pPr>
              <w:pStyle w:val="TableTextsmall"/>
              <w:rPr>
                <w:rFonts w:asciiTheme="minorHAnsi" w:hAnsiTheme="minorHAnsi" w:cstheme="minorHAnsi"/>
                <w:sz w:val="18"/>
                <w:szCs w:val="18"/>
              </w:rPr>
            </w:pPr>
            <w:r w:rsidRPr="003C65FF">
              <w:rPr>
                <w:rFonts w:asciiTheme="minorHAnsi" w:hAnsiTheme="minorHAnsi" w:cstheme="minorHAnsi"/>
                <w:sz w:val="18"/>
                <w:szCs w:val="18"/>
              </w:rPr>
              <w:t>Randomised Control Trial</w:t>
            </w:r>
          </w:p>
        </w:tc>
        <w:tc>
          <w:tcPr>
            <w:tcW w:w="6480" w:type="dxa"/>
          </w:tcPr>
          <w:p w14:paraId="1E139065" w14:textId="77777777" w:rsidR="00473746" w:rsidRPr="003C65FF" w:rsidRDefault="00473746" w:rsidP="00473746">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C65FF">
              <w:rPr>
                <w:rFonts w:asciiTheme="minorHAnsi" w:hAnsiTheme="minorHAnsi" w:cstheme="minorHAnsi"/>
                <w:sz w:val="18"/>
                <w:szCs w:val="18"/>
              </w:rPr>
              <w:t>A study design, which aims to reduce bias when testing a new intervention. RCTs reduce selection bias as participants are allocated at random.</w:t>
            </w:r>
          </w:p>
        </w:tc>
      </w:tr>
      <w:tr w:rsidR="00473746" w:rsidRPr="003C65FF" w14:paraId="719FDFB6" w14:textId="77777777" w:rsidTr="00C96E3A">
        <w:tc>
          <w:tcPr>
            <w:cnfStyle w:val="001000000000" w:firstRow="0" w:lastRow="0" w:firstColumn="1" w:lastColumn="0" w:oddVBand="0" w:evenVBand="0" w:oddHBand="0" w:evenHBand="0" w:firstRowFirstColumn="0" w:firstRowLastColumn="0" w:lastRowFirstColumn="0" w:lastRowLastColumn="0"/>
            <w:tcW w:w="2515" w:type="dxa"/>
          </w:tcPr>
          <w:p w14:paraId="1640DE8B" w14:textId="77777777" w:rsidR="00473746" w:rsidRPr="003C65FF" w:rsidRDefault="00473746" w:rsidP="00473746">
            <w:pPr>
              <w:pStyle w:val="TableTextsmall"/>
              <w:rPr>
                <w:rFonts w:asciiTheme="minorHAnsi" w:hAnsiTheme="minorHAnsi" w:cstheme="minorHAnsi"/>
                <w:sz w:val="18"/>
                <w:szCs w:val="18"/>
              </w:rPr>
            </w:pPr>
            <w:r w:rsidRPr="003C65FF">
              <w:rPr>
                <w:rFonts w:asciiTheme="minorHAnsi" w:hAnsiTheme="minorHAnsi" w:cstheme="minorHAnsi"/>
                <w:sz w:val="18"/>
                <w:szCs w:val="18"/>
              </w:rPr>
              <w:t>Strength of evidence</w:t>
            </w:r>
          </w:p>
        </w:tc>
        <w:tc>
          <w:tcPr>
            <w:tcW w:w="6480" w:type="dxa"/>
          </w:tcPr>
          <w:p w14:paraId="51A63DDB" w14:textId="77777777" w:rsidR="00473746" w:rsidRPr="003C65FF" w:rsidRDefault="00473746" w:rsidP="00473746">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C65FF">
              <w:rPr>
                <w:rFonts w:asciiTheme="minorHAnsi" w:hAnsiTheme="minorHAnsi" w:cstheme="minorHAnsi"/>
                <w:sz w:val="18"/>
                <w:szCs w:val="18"/>
              </w:rPr>
              <w:t>Degree to which an approach has been shown, through rigorous testing, to be effective.</w:t>
            </w:r>
          </w:p>
        </w:tc>
      </w:tr>
      <w:tr w:rsidR="00473746" w:rsidRPr="003C65FF" w14:paraId="36544015" w14:textId="77777777" w:rsidTr="00C96E3A">
        <w:tc>
          <w:tcPr>
            <w:cnfStyle w:val="001000000000" w:firstRow="0" w:lastRow="0" w:firstColumn="1" w:lastColumn="0" w:oddVBand="0" w:evenVBand="0" w:oddHBand="0" w:evenHBand="0" w:firstRowFirstColumn="0" w:firstRowLastColumn="0" w:lastRowFirstColumn="0" w:lastRowLastColumn="0"/>
            <w:tcW w:w="2515" w:type="dxa"/>
          </w:tcPr>
          <w:p w14:paraId="1D562B33" w14:textId="77777777" w:rsidR="00473746" w:rsidRPr="003C65FF" w:rsidRDefault="00473746" w:rsidP="00473746">
            <w:pPr>
              <w:pStyle w:val="TableTextsmall"/>
              <w:rPr>
                <w:rFonts w:asciiTheme="minorHAnsi" w:hAnsiTheme="minorHAnsi" w:cstheme="minorHAnsi"/>
                <w:sz w:val="18"/>
                <w:szCs w:val="18"/>
              </w:rPr>
            </w:pPr>
            <w:r w:rsidRPr="003C65FF">
              <w:rPr>
                <w:rFonts w:asciiTheme="minorHAnsi" w:hAnsiTheme="minorHAnsi" w:cstheme="minorHAnsi"/>
                <w:sz w:val="18"/>
                <w:szCs w:val="18"/>
              </w:rPr>
              <w:t>Systematic review</w:t>
            </w:r>
          </w:p>
        </w:tc>
        <w:tc>
          <w:tcPr>
            <w:tcW w:w="6480" w:type="dxa"/>
          </w:tcPr>
          <w:p w14:paraId="0DC41487" w14:textId="08251801" w:rsidR="00473746" w:rsidRPr="003C65FF" w:rsidRDefault="00473746" w:rsidP="00473746">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C65FF">
              <w:rPr>
                <w:rFonts w:asciiTheme="minorHAnsi" w:hAnsiTheme="minorHAnsi" w:cstheme="minorHAnsi"/>
                <w:sz w:val="18"/>
                <w:szCs w:val="18"/>
              </w:rPr>
              <w:t xml:space="preserve">A systematic review summarises the results of available carefully designed studies (controlled trials) and provides a high level of evidence on the effectiveness of clinical </w:t>
            </w:r>
            <w:r w:rsidR="00EE3092">
              <w:rPr>
                <w:rFonts w:asciiTheme="minorHAnsi" w:hAnsiTheme="minorHAnsi" w:cstheme="minorHAnsi"/>
                <w:sz w:val="18"/>
                <w:szCs w:val="18"/>
              </w:rPr>
              <w:t>practices and programs</w:t>
            </w:r>
            <w:r w:rsidRPr="003C65FF">
              <w:rPr>
                <w:rFonts w:asciiTheme="minorHAnsi" w:hAnsiTheme="minorHAnsi" w:cstheme="minorHAnsi"/>
                <w:sz w:val="18"/>
                <w:szCs w:val="18"/>
              </w:rPr>
              <w:t xml:space="preserve"> used in social services.</w:t>
            </w:r>
          </w:p>
        </w:tc>
      </w:tr>
      <w:tr w:rsidR="00473746" w:rsidRPr="003C65FF" w14:paraId="61DDD4E6" w14:textId="77777777" w:rsidTr="00F743A5">
        <w:tc>
          <w:tcPr>
            <w:cnfStyle w:val="001000000000" w:firstRow="0" w:lastRow="0" w:firstColumn="1" w:lastColumn="0" w:oddVBand="0" w:evenVBand="0" w:oddHBand="0" w:evenHBand="0" w:firstRowFirstColumn="0" w:firstRowLastColumn="0" w:lastRowFirstColumn="0" w:lastRowLastColumn="0"/>
            <w:tcW w:w="2515" w:type="dxa"/>
          </w:tcPr>
          <w:p w14:paraId="592B3294" w14:textId="77777777" w:rsidR="00473746" w:rsidRPr="003C65FF" w:rsidRDefault="00473746" w:rsidP="00473746">
            <w:pPr>
              <w:pStyle w:val="TableTextsmall"/>
              <w:rPr>
                <w:rFonts w:asciiTheme="minorHAnsi" w:hAnsiTheme="minorHAnsi" w:cstheme="minorHAnsi"/>
                <w:sz w:val="18"/>
                <w:szCs w:val="18"/>
              </w:rPr>
            </w:pPr>
            <w:r w:rsidRPr="003C65FF">
              <w:rPr>
                <w:rFonts w:asciiTheme="minorHAnsi" w:hAnsiTheme="minorHAnsi" w:cstheme="minorHAnsi"/>
                <w:sz w:val="18"/>
                <w:szCs w:val="18"/>
              </w:rPr>
              <w:t>Meta-analysis</w:t>
            </w:r>
          </w:p>
        </w:tc>
        <w:tc>
          <w:tcPr>
            <w:tcW w:w="6480" w:type="dxa"/>
          </w:tcPr>
          <w:p w14:paraId="69404682" w14:textId="77777777" w:rsidR="00473746" w:rsidRPr="003C65FF" w:rsidRDefault="00473746" w:rsidP="00473746">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C65FF">
              <w:rPr>
                <w:rFonts w:asciiTheme="minorHAnsi" w:hAnsiTheme="minorHAnsi" w:cstheme="minorHAnsi"/>
                <w:sz w:val="18"/>
                <w:szCs w:val="18"/>
              </w:rPr>
              <w:t>A statistical technique that summarises the results of several studies into a single estimate of their combined result</w:t>
            </w:r>
          </w:p>
        </w:tc>
      </w:tr>
    </w:tbl>
    <w:p w14:paraId="163D5612" w14:textId="77777777" w:rsidR="00B91128" w:rsidRPr="003C65FF" w:rsidRDefault="00B91128" w:rsidP="009C26D8">
      <w:pPr>
        <w:pStyle w:val="BodyText"/>
        <w:rPr>
          <w:rFonts w:asciiTheme="minorHAnsi" w:hAnsiTheme="minorHAnsi" w:cstheme="minorHAnsi"/>
        </w:rPr>
      </w:pPr>
    </w:p>
    <w:p w14:paraId="4A1BB433" w14:textId="77777777" w:rsidR="0089358F" w:rsidRPr="003C65FF" w:rsidRDefault="0089358F" w:rsidP="009C26D8">
      <w:pPr>
        <w:pStyle w:val="BodyText"/>
        <w:rPr>
          <w:rFonts w:asciiTheme="minorHAnsi" w:hAnsiTheme="minorHAnsi" w:cstheme="minorHAnsi"/>
        </w:rPr>
      </w:pPr>
    </w:p>
    <w:p w14:paraId="23DCE331" w14:textId="77777777" w:rsidR="00BB3F57" w:rsidRPr="003C65FF" w:rsidRDefault="00BB3F57" w:rsidP="00BB3F57">
      <w:pPr>
        <w:rPr>
          <w:rFonts w:asciiTheme="minorHAnsi" w:hAnsiTheme="minorHAnsi" w:cstheme="minorHAnsi"/>
        </w:rPr>
        <w:sectPr w:rsidR="00BB3F57" w:rsidRPr="003C65FF" w:rsidSect="003C65FF">
          <w:footerReference w:type="first" r:id="rId21"/>
          <w:pgSz w:w="11907" w:h="16839" w:code="9"/>
          <w:pgMar w:top="1440" w:right="1440" w:bottom="1440" w:left="1440" w:header="720" w:footer="720" w:gutter="0"/>
          <w:pgNumType w:start="1"/>
          <w:cols w:space="720"/>
          <w:titlePg/>
          <w:docGrid w:linePitch="360"/>
        </w:sectPr>
      </w:pPr>
    </w:p>
    <w:p w14:paraId="6C04A065" w14:textId="77777777" w:rsidR="00BB3F57" w:rsidRPr="003C65FF" w:rsidRDefault="00BB3F57" w:rsidP="00BB3F57">
      <w:pPr>
        <w:pStyle w:val="Heading1"/>
        <w:numPr>
          <w:ilvl w:val="0"/>
          <w:numId w:val="0"/>
        </w:numPr>
        <w:ind w:left="1021" w:hanging="1021"/>
        <w:rPr>
          <w:rFonts w:asciiTheme="minorHAnsi" w:hAnsiTheme="minorHAnsi" w:cstheme="minorHAnsi"/>
        </w:rPr>
      </w:pPr>
      <w:bookmarkStart w:id="2" w:name="_Toc513461259"/>
      <w:r w:rsidRPr="003C65FF">
        <w:rPr>
          <w:rFonts w:asciiTheme="minorHAnsi" w:hAnsiTheme="minorHAnsi" w:cstheme="minorHAnsi"/>
        </w:rPr>
        <w:lastRenderedPageBreak/>
        <w:t>Executive summary</w:t>
      </w:r>
      <w:bookmarkEnd w:id="2"/>
    </w:p>
    <w:p w14:paraId="088A3B7B" w14:textId="77777777" w:rsidR="00563FE9" w:rsidRPr="003C65FF" w:rsidRDefault="00563FE9" w:rsidP="00563FE9">
      <w:pPr>
        <w:pStyle w:val="BodyText"/>
        <w:rPr>
          <w:rStyle w:val="Characterblue"/>
          <w:rFonts w:asciiTheme="minorHAnsi" w:hAnsiTheme="minorHAnsi" w:cstheme="minorHAnsi"/>
        </w:rPr>
      </w:pPr>
      <w:bookmarkStart w:id="3" w:name="_Hlk495856325"/>
      <w:r w:rsidRPr="003C65FF">
        <w:rPr>
          <w:rStyle w:val="Characterblue"/>
          <w:rFonts w:asciiTheme="minorHAnsi" w:hAnsiTheme="minorHAnsi" w:cstheme="minorHAnsi"/>
        </w:rPr>
        <w:t>Background:</w:t>
      </w:r>
    </w:p>
    <w:p w14:paraId="0E026545" w14:textId="77777777" w:rsidR="00FD1E1C" w:rsidRPr="003C65FF" w:rsidRDefault="00FD1E1C" w:rsidP="00FD1E1C">
      <w:pPr>
        <w:pStyle w:val="BodyText"/>
        <w:rPr>
          <w:rFonts w:asciiTheme="minorHAnsi" w:hAnsiTheme="minorHAnsi" w:cstheme="minorHAnsi"/>
        </w:rPr>
      </w:pPr>
      <w:bookmarkStart w:id="4" w:name="_Hlk495856462"/>
      <w:bookmarkEnd w:id="3"/>
      <w:r w:rsidRPr="003C65FF">
        <w:rPr>
          <w:rFonts w:asciiTheme="minorHAnsi" w:hAnsiTheme="minorHAnsi" w:cstheme="minorHAnsi"/>
        </w:rPr>
        <w:t xml:space="preserve">The </w:t>
      </w:r>
      <w:r w:rsidRPr="003C65FF">
        <w:rPr>
          <w:rFonts w:asciiTheme="minorHAnsi" w:hAnsiTheme="minorHAnsi" w:cstheme="minorHAnsi"/>
          <w:i/>
        </w:rPr>
        <w:t>Roadmap for Reform: Strong Families, Safe Children</w:t>
      </w:r>
      <w:r w:rsidRPr="003C65FF">
        <w:rPr>
          <w:rFonts w:asciiTheme="minorHAnsi" w:hAnsiTheme="minorHAnsi" w:cstheme="minorHAnsi"/>
        </w:rPr>
        <w:t xml:space="preserve"> (Roadmap for Reform) highlights the pressures and challenges faced by the Victorian children and families service system and sets out the directions and first steps for reform</w:t>
      </w:r>
      <w:r w:rsidRPr="003C65FF">
        <w:rPr>
          <w:rStyle w:val="FootnoteReference"/>
          <w:rFonts w:asciiTheme="minorHAnsi" w:hAnsiTheme="minorHAnsi" w:cstheme="minorHAnsi"/>
        </w:rPr>
        <w:footnoteReference w:id="1"/>
      </w:r>
      <w:r w:rsidRPr="003C65FF">
        <w:rPr>
          <w:rFonts w:asciiTheme="minorHAnsi" w:hAnsiTheme="minorHAnsi" w:cstheme="minorHAnsi"/>
        </w:rPr>
        <w:t>.  A critical enabler for this reform is for the sector to become a learning system, where outcomes are measured and services are continually re-evaluated, refined and improved.</w:t>
      </w:r>
    </w:p>
    <w:p w14:paraId="0CF3B1A8" w14:textId="77777777" w:rsidR="00FD1E1C" w:rsidRPr="003C65FF" w:rsidRDefault="00FD1E1C" w:rsidP="00FD1E1C">
      <w:pPr>
        <w:pStyle w:val="BodyText"/>
        <w:rPr>
          <w:rFonts w:asciiTheme="minorHAnsi" w:hAnsiTheme="minorHAnsi" w:cstheme="minorHAnsi"/>
        </w:rPr>
      </w:pPr>
      <w:r w:rsidRPr="003C65FF">
        <w:rPr>
          <w:rFonts w:asciiTheme="minorHAnsi" w:hAnsiTheme="minorHAnsi" w:cstheme="minorHAnsi"/>
        </w:rPr>
        <w:t>To support this process, the Roadmap for Reform includes</w:t>
      </w:r>
      <w:r w:rsidRPr="003C65FF">
        <w:rPr>
          <w:rFonts w:asciiTheme="minorHAnsi" w:hAnsiTheme="minorHAnsi" w:cstheme="minorHAnsi"/>
          <w:lang w:val="en-US"/>
        </w:rPr>
        <w:t xml:space="preserve"> a commitment to develop and publish ‘an evidence-based and promising practice menu for child and family services’.  The Victorian Government intends to develop a</w:t>
      </w:r>
      <w:r w:rsidRPr="003C65FF">
        <w:rPr>
          <w:rFonts w:asciiTheme="minorHAnsi" w:hAnsiTheme="minorHAnsi" w:cstheme="minorHAnsi"/>
        </w:rPr>
        <w:t xml:space="preserve"> menu to support its long-term vision of delivering policies and services that have been proven to work, while avoiding those that have proven to be ineffective.</w:t>
      </w:r>
    </w:p>
    <w:p w14:paraId="6B962F45" w14:textId="20C1C6B8" w:rsidR="00F32A05" w:rsidRPr="003C65FF" w:rsidRDefault="00F32A05" w:rsidP="00BF0BB2">
      <w:pPr>
        <w:pStyle w:val="BodyText"/>
        <w:rPr>
          <w:rStyle w:val="Characterblue"/>
          <w:rFonts w:asciiTheme="minorHAnsi" w:hAnsiTheme="minorHAnsi" w:cstheme="minorHAnsi"/>
        </w:rPr>
      </w:pPr>
      <w:r w:rsidRPr="003C65FF">
        <w:rPr>
          <w:rStyle w:val="Characterblue"/>
          <w:rFonts w:asciiTheme="minorHAnsi" w:hAnsiTheme="minorHAnsi" w:cstheme="minorHAnsi"/>
        </w:rPr>
        <w:t xml:space="preserve">This project – A framework for a menu of </w:t>
      </w:r>
      <w:r w:rsidR="003A1A3D" w:rsidRPr="003C65FF">
        <w:rPr>
          <w:rStyle w:val="Characterblue"/>
          <w:rFonts w:asciiTheme="minorHAnsi" w:hAnsiTheme="minorHAnsi" w:cstheme="minorHAnsi"/>
        </w:rPr>
        <w:t>evidence-informed</w:t>
      </w:r>
      <w:r w:rsidR="00754416">
        <w:rPr>
          <w:rStyle w:val="Characterblue"/>
          <w:rFonts w:asciiTheme="minorHAnsi" w:hAnsiTheme="minorHAnsi" w:cstheme="minorHAnsi"/>
        </w:rPr>
        <w:t xml:space="preserve"> </w:t>
      </w:r>
      <w:r w:rsidR="00F94805" w:rsidRPr="003C65FF">
        <w:rPr>
          <w:rStyle w:val="Characterblue"/>
          <w:rFonts w:asciiTheme="minorHAnsi" w:hAnsiTheme="minorHAnsi" w:cstheme="minorHAnsi"/>
        </w:rPr>
        <w:t>practices</w:t>
      </w:r>
      <w:r w:rsidR="00754416">
        <w:rPr>
          <w:rStyle w:val="Characterblue"/>
          <w:rFonts w:asciiTheme="minorHAnsi" w:hAnsiTheme="minorHAnsi" w:cstheme="minorHAnsi"/>
        </w:rPr>
        <w:t xml:space="preserve"> and programs</w:t>
      </w:r>
    </w:p>
    <w:bookmarkEnd w:id="4"/>
    <w:p w14:paraId="7BA05164" w14:textId="03CCA424" w:rsidR="00DF3477" w:rsidRPr="003C65FF" w:rsidRDefault="00DF3477" w:rsidP="00026DAF">
      <w:pPr>
        <w:pStyle w:val="ListBullet"/>
        <w:numPr>
          <w:ilvl w:val="0"/>
          <w:numId w:val="0"/>
        </w:numPr>
        <w:rPr>
          <w:rFonts w:asciiTheme="minorHAnsi" w:hAnsiTheme="minorHAnsi" w:cstheme="minorHAnsi"/>
          <w:lang w:val="en-US"/>
        </w:rPr>
      </w:pPr>
      <w:r w:rsidRPr="003C65FF">
        <w:rPr>
          <w:rFonts w:asciiTheme="minorHAnsi" w:hAnsiTheme="minorHAnsi" w:cstheme="minorHAnsi"/>
        </w:rPr>
        <w:t xml:space="preserve">The Department of Health and Human Services (DHHS) </w:t>
      </w:r>
      <w:r w:rsidRPr="003C65FF">
        <w:rPr>
          <w:rStyle w:val="BodyTextChar"/>
          <w:rFonts w:asciiTheme="minorHAnsi" w:hAnsiTheme="minorHAnsi" w:cstheme="minorHAnsi"/>
        </w:rPr>
        <w:t xml:space="preserve">commissioned the Centre for Evidence and Implementation (CEI) to develop a framework (the Framework) for a menu of evidence-informed practices and programs (the Menu), </w:t>
      </w:r>
      <w:r w:rsidR="00026DAF" w:rsidRPr="003C65FF">
        <w:rPr>
          <w:rFonts w:asciiTheme="minorHAnsi" w:hAnsiTheme="minorHAnsi" w:cstheme="minorHAnsi"/>
          <w:lang w:val="en-US"/>
        </w:rPr>
        <w:t>including</w:t>
      </w:r>
      <w:r w:rsidRPr="003C65FF">
        <w:rPr>
          <w:rFonts w:asciiTheme="minorHAnsi" w:hAnsiTheme="minorHAnsi" w:cstheme="minorHAnsi"/>
          <w:lang w:val="en-US"/>
        </w:rPr>
        <w:t>:</w:t>
      </w:r>
    </w:p>
    <w:p w14:paraId="505F55C0" w14:textId="77777777" w:rsidR="0086484F" w:rsidRPr="003C65FF" w:rsidRDefault="0086484F" w:rsidP="0089358F">
      <w:pPr>
        <w:pStyle w:val="BodyText"/>
        <w:numPr>
          <w:ilvl w:val="0"/>
          <w:numId w:val="19"/>
        </w:numPr>
        <w:ind w:left="360"/>
        <w:rPr>
          <w:rFonts w:asciiTheme="minorHAnsi" w:hAnsiTheme="minorHAnsi" w:cstheme="minorHAnsi"/>
          <w:lang w:val="en-US"/>
        </w:rPr>
      </w:pPr>
      <w:r w:rsidRPr="003C65FF">
        <w:rPr>
          <w:rFonts w:asciiTheme="minorHAnsi" w:hAnsiTheme="minorHAnsi" w:cstheme="minorHAnsi"/>
          <w:lang w:val="en-US"/>
        </w:rPr>
        <w:t xml:space="preserve">A standard definition of </w:t>
      </w:r>
      <w:r w:rsidR="00897AC7" w:rsidRPr="003C65FF">
        <w:rPr>
          <w:rFonts w:asciiTheme="minorHAnsi" w:hAnsiTheme="minorHAnsi" w:cstheme="minorHAnsi"/>
          <w:lang w:val="en-US"/>
        </w:rPr>
        <w:t xml:space="preserve">evidence-informed practice </w:t>
      </w:r>
    </w:p>
    <w:p w14:paraId="74697A4B" w14:textId="084D069E" w:rsidR="0086484F" w:rsidRPr="003C65FF" w:rsidRDefault="0086484F">
      <w:pPr>
        <w:pStyle w:val="BodyText"/>
        <w:numPr>
          <w:ilvl w:val="0"/>
          <w:numId w:val="19"/>
        </w:numPr>
        <w:ind w:left="360"/>
        <w:rPr>
          <w:rFonts w:asciiTheme="minorHAnsi" w:hAnsiTheme="minorHAnsi" w:cstheme="minorHAnsi"/>
          <w:lang w:val="en-US"/>
        </w:rPr>
      </w:pPr>
      <w:r w:rsidRPr="003C65FF">
        <w:rPr>
          <w:rFonts w:asciiTheme="minorHAnsi" w:hAnsiTheme="minorHAnsi" w:cstheme="minorHAnsi"/>
          <w:lang w:val="en-US"/>
        </w:rPr>
        <w:t xml:space="preserve">How </w:t>
      </w:r>
      <w:r w:rsidR="00EE3092">
        <w:rPr>
          <w:rFonts w:asciiTheme="minorHAnsi" w:hAnsiTheme="minorHAnsi" w:cstheme="minorHAnsi"/>
          <w:lang w:val="en-US"/>
        </w:rPr>
        <w:t>practices and programs</w:t>
      </w:r>
      <w:r w:rsidRPr="003C65FF">
        <w:rPr>
          <w:rFonts w:asciiTheme="minorHAnsi" w:hAnsiTheme="minorHAnsi" w:cstheme="minorHAnsi"/>
          <w:lang w:val="en-US"/>
        </w:rPr>
        <w:t xml:space="preserve"> </w:t>
      </w:r>
      <w:r w:rsidR="00696DDD" w:rsidRPr="003C65FF">
        <w:rPr>
          <w:rFonts w:asciiTheme="minorHAnsi" w:hAnsiTheme="minorHAnsi" w:cstheme="minorHAnsi"/>
          <w:lang w:val="en-US"/>
        </w:rPr>
        <w:t>will</w:t>
      </w:r>
      <w:r w:rsidRPr="003C65FF">
        <w:rPr>
          <w:rFonts w:asciiTheme="minorHAnsi" w:hAnsiTheme="minorHAnsi" w:cstheme="minorHAnsi"/>
          <w:lang w:val="en-US"/>
        </w:rPr>
        <w:t xml:space="preserve"> be:</w:t>
      </w:r>
    </w:p>
    <w:p w14:paraId="0D857D65" w14:textId="77777777" w:rsidR="0086484F" w:rsidRPr="003C65FF" w:rsidRDefault="0086484F" w:rsidP="0089358F">
      <w:pPr>
        <w:pStyle w:val="BodyText"/>
        <w:numPr>
          <w:ilvl w:val="0"/>
          <w:numId w:val="19"/>
        </w:numPr>
        <w:ind w:left="720"/>
        <w:rPr>
          <w:rFonts w:asciiTheme="minorHAnsi" w:hAnsiTheme="minorHAnsi" w:cstheme="minorHAnsi"/>
          <w:lang w:val="en-US"/>
        </w:rPr>
      </w:pPr>
      <w:r w:rsidRPr="003C65FF">
        <w:rPr>
          <w:rFonts w:asciiTheme="minorHAnsi" w:hAnsiTheme="minorHAnsi" w:cstheme="minorHAnsi"/>
          <w:lang w:val="en-US"/>
        </w:rPr>
        <w:t xml:space="preserve">Identified or </w:t>
      </w:r>
      <w:r w:rsidR="00B44625" w:rsidRPr="003C65FF">
        <w:rPr>
          <w:rFonts w:asciiTheme="minorHAnsi" w:hAnsiTheme="minorHAnsi" w:cstheme="minorHAnsi"/>
          <w:lang w:val="en-US"/>
        </w:rPr>
        <w:t>submitted for review</w:t>
      </w:r>
    </w:p>
    <w:p w14:paraId="55283FC4" w14:textId="77777777" w:rsidR="0086484F" w:rsidRPr="003C65FF" w:rsidRDefault="0086484F" w:rsidP="0089358F">
      <w:pPr>
        <w:pStyle w:val="BodyText"/>
        <w:numPr>
          <w:ilvl w:val="0"/>
          <w:numId w:val="19"/>
        </w:numPr>
        <w:ind w:left="720"/>
        <w:rPr>
          <w:rFonts w:asciiTheme="minorHAnsi" w:hAnsiTheme="minorHAnsi" w:cstheme="minorHAnsi"/>
          <w:lang w:val="en-US"/>
        </w:rPr>
      </w:pPr>
      <w:r w:rsidRPr="003C65FF">
        <w:rPr>
          <w:rFonts w:asciiTheme="minorHAnsi" w:hAnsiTheme="minorHAnsi" w:cstheme="minorHAnsi"/>
          <w:lang w:val="en-US"/>
        </w:rPr>
        <w:t>Rated and reviewed</w:t>
      </w:r>
      <w:r w:rsidR="00696DDD" w:rsidRPr="003C65FF">
        <w:rPr>
          <w:rFonts w:asciiTheme="minorHAnsi" w:hAnsiTheme="minorHAnsi" w:cstheme="minorHAnsi"/>
          <w:lang w:val="en-US"/>
        </w:rPr>
        <w:t>, including inclusion criteria and rating scales</w:t>
      </w:r>
      <w:r w:rsidRPr="003C65FF">
        <w:rPr>
          <w:rFonts w:asciiTheme="minorHAnsi" w:hAnsiTheme="minorHAnsi" w:cstheme="minorHAnsi"/>
          <w:lang w:val="en-US"/>
        </w:rPr>
        <w:t>.</w:t>
      </w:r>
    </w:p>
    <w:p w14:paraId="1161278E" w14:textId="77777777" w:rsidR="0078726A" w:rsidRPr="003C65FF" w:rsidRDefault="0089358F" w:rsidP="009C26D8">
      <w:pPr>
        <w:pStyle w:val="BodyText"/>
        <w:rPr>
          <w:rStyle w:val="BodyTextChar"/>
          <w:rFonts w:asciiTheme="minorHAnsi" w:eastAsia="Times New Roman" w:hAnsiTheme="minorHAnsi" w:cstheme="minorHAnsi"/>
          <w:lang w:eastAsia="en-GB"/>
        </w:rPr>
      </w:pPr>
      <w:r w:rsidRPr="003C65FF">
        <w:rPr>
          <w:rStyle w:val="BodyTextChar"/>
          <w:rFonts w:asciiTheme="minorHAnsi" w:eastAsia="Times New Roman" w:hAnsiTheme="minorHAnsi" w:cstheme="minorHAnsi"/>
          <w:lang w:eastAsia="en-GB"/>
        </w:rPr>
        <w:t>In addition, DHHS has commissioned CEI to provide general guidance on i</w:t>
      </w:r>
      <w:r w:rsidR="0086484F" w:rsidRPr="003C65FF">
        <w:rPr>
          <w:rStyle w:val="BodyTextChar"/>
          <w:rFonts w:asciiTheme="minorHAnsi" w:eastAsia="Times New Roman" w:hAnsiTheme="minorHAnsi" w:cstheme="minorHAnsi"/>
          <w:lang w:eastAsia="en-GB"/>
        </w:rPr>
        <w:t>mplementing the Menu in the Victorian service system</w:t>
      </w:r>
      <w:r w:rsidR="000A6A9F" w:rsidRPr="003C65FF">
        <w:rPr>
          <w:rStyle w:val="BodyTextChar"/>
          <w:rFonts w:asciiTheme="minorHAnsi" w:eastAsia="Times New Roman" w:hAnsiTheme="minorHAnsi" w:cstheme="minorHAnsi"/>
          <w:lang w:eastAsia="en-GB"/>
        </w:rPr>
        <w:t xml:space="preserve"> (Implementation Report)</w:t>
      </w:r>
      <w:r w:rsidR="0086484F" w:rsidRPr="003C65FF">
        <w:rPr>
          <w:rStyle w:val="BodyTextChar"/>
          <w:rFonts w:asciiTheme="minorHAnsi" w:eastAsia="Times New Roman" w:hAnsiTheme="minorHAnsi" w:cstheme="minorHAnsi"/>
          <w:lang w:eastAsia="en-GB"/>
        </w:rPr>
        <w:t xml:space="preserve">.  </w:t>
      </w:r>
    </w:p>
    <w:p w14:paraId="33108667" w14:textId="77777777" w:rsidR="007E6FAC" w:rsidRPr="003C65FF" w:rsidRDefault="007E6FAC" w:rsidP="007E6FAC">
      <w:pPr>
        <w:pStyle w:val="BodyText"/>
        <w:rPr>
          <w:rFonts w:asciiTheme="minorHAnsi" w:hAnsiTheme="minorHAnsi" w:cstheme="minorHAnsi"/>
          <w:lang w:val="en-US"/>
        </w:rPr>
      </w:pPr>
      <w:r w:rsidRPr="003C65FF">
        <w:rPr>
          <w:rStyle w:val="BodyTextChar"/>
          <w:rFonts w:asciiTheme="minorHAnsi" w:hAnsiTheme="minorHAnsi" w:cstheme="minorHAnsi"/>
        </w:rPr>
        <w:t>Recommendations in this report</w:t>
      </w:r>
      <w:r w:rsidRPr="003C65FF">
        <w:rPr>
          <w:rFonts w:asciiTheme="minorHAnsi" w:hAnsiTheme="minorHAnsi" w:cstheme="minorHAnsi"/>
          <w:lang w:val="en-US"/>
        </w:rPr>
        <w:t xml:space="preserve"> are based on:</w:t>
      </w:r>
    </w:p>
    <w:p w14:paraId="1C00FAEE" w14:textId="77777777" w:rsidR="007E6FAC" w:rsidRPr="003C65FF" w:rsidRDefault="007E6FAC" w:rsidP="007E6FAC">
      <w:pPr>
        <w:pStyle w:val="BodyText"/>
        <w:numPr>
          <w:ilvl w:val="0"/>
          <w:numId w:val="19"/>
        </w:numPr>
        <w:ind w:left="360"/>
        <w:rPr>
          <w:rFonts w:asciiTheme="minorHAnsi" w:hAnsiTheme="minorHAnsi" w:cstheme="minorHAnsi"/>
          <w:lang w:val="en-US"/>
        </w:rPr>
      </w:pPr>
      <w:r w:rsidRPr="003C65FF">
        <w:rPr>
          <w:rFonts w:asciiTheme="minorHAnsi" w:hAnsiTheme="minorHAnsi" w:cstheme="minorHAnsi"/>
          <w:lang w:val="en-US"/>
        </w:rPr>
        <w:t>A review of existing menus in Australia and overseas (see Appendix A for a list of menus and resources examined as part of this project and the separate Synthesis Report)</w:t>
      </w:r>
    </w:p>
    <w:p w14:paraId="6CA74A4F" w14:textId="77777777" w:rsidR="007E6FAC" w:rsidRPr="003C65FF" w:rsidRDefault="007E6FAC" w:rsidP="007E6FAC">
      <w:pPr>
        <w:pStyle w:val="BodyText"/>
        <w:numPr>
          <w:ilvl w:val="0"/>
          <w:numId w:val="19"/>
        </w:numPr>
        <w:ind w:left="360"/>
        <w:rPr>
          <w:rFonts w:asciiTheme="minorHAnsi" w:hAnsiTheme="minorHAnsi" w:cstheme="minorHAnsi"/>
          <w:lang w:val="en-US"/>
        </w:rPr>
      </w:pPr>
      <w:r w:rsidRPr="003C65FF">
        <w:rPr>
          <w:rFonts w:asciiTheme="minorHAnsi" w:hAnsiTheme="minorHAnsi" w:cstheme="minorHAnsi"/>
          <w:lang w:val="en-US"/>
        </w:rPr>
        <w:t>Insights from consultations with, and input from Victorian Government and service sector stakeholders (see Appendix B for additional acknowledgements).</w:t>
      </w:r>
    </w:p>
    <w:p w14:paraId="535933C3" w14:textId="116281BC" w:rsidR="00563FE9" w:rsidRPr="003C65FF" w:rsidRDefault="008F3D1D" w:rsidP="00BF0BB2">
      <w:pPr>
        <w:pStyle w:val="BodyText"/>
        <w:rPr>
          <w:rStyle w:val="Characterblue"/>
          <w:rFonts w:asciiTheme="minorHAnsi" w:hAnsiTheme="minorHAnsi" w:cstheme="minorHAnsi"/>
        </w:rPr>
      </w:pPr>
      <w:r w:rsidRPr="003C65FF">
        <w:rPr>
          <w:rStyle w:val="Characterblue"/>
          <w:rFonts w:asciiTheme="minorHAnsi" w:hAnsiTheme="minorHAnsi" w:cstheme="minorHAnsi"/>
        </w:rPr>
        <w:t>R</w:t>
      </w:r>
      <w:r w:rsidR="00563FE9" w:rsidRPr="003C65FF">
        <w:rPr>
          <w:rStyle w:val="Characterblue"/>
          <w:rFonts w:asciiTheme="minorHAnsi" w:hAnsiTheme="minorHAnsi" w:cstheme="minorHAnsi"/>
        </w:rPr>
        <w:t>ecommendations:</w:t>
      </w:r>
    </w:p>
    <w:p w14:paraId="761335A3" w14:textId="13AD0DA8" w:rsidR="00654ED2" w:rsidRPr="003C65FF" w:rsidRDefault="007E6FAC" w:rsidP="00654ED2">
      <w:pPr>
        <w:pStyle w:val="BodyText"/>
        <w:rPr>
          <w:rFonts w:asciiTheme="minorHAnsi" w:hAnsiTheme="minorHAnsi" w:cstheme="minorHAnsi"/>
          <w:lang w:val="en-US"/>
        </w:rPr>
      </w:pPr>
      <w:r w:rsidRPr="003C65FF">
        <w:rPr>
          <w:rStyle w:val="BodyTextChar"/>
          <w:rFonts w:asciiTheme="minorHAnsi" w:hAnsiTheme="minorHAnsi" w:cstheme="minorHAnsi"/>
        </w:rPr>
        <w:t>This Report presents recommendations for the design of, and supporting processes associated with, the Menu</w:t>
      </w:r>
      <w:r w:rsidRPr="003C65FF">
        <w:rPr>
          <w:rFonts w:asciiTheme="minorHAnsi" w:hAnsiTheme="minorHAnsi" w:cstheme="minorHAnsi"/>
          <w:lang w:eastAsia="en-AU"/>
        </w:rPr>
        <w:t xml:space="preserve">.  </w:t>
      </w:r>
      <w:r w:rsidR="00654ED2" w:rsidRPr="003C65FF">
        <w:rPr>
          <w:rFonts w:asciiTheme="minorHAnsi" w:hAnsiTheme="minorHAnsi" w:cstheme="minorHAnsi"/>
          <w:lang w:eastAsia="en-AU"/>
        </w:rPr>
        <w:t xml:space="preserve"> </w:t>
      </w:r>
      <w:r w:rsidR="00654ED2" w:rsidRPr="003C65FF">
        <w:rPr>
          <w:rStyle w:val="BodyTextChar"/>
          <w:rFonts w:asciiTheme="minorHAnsi" w:hAnsiTheme="minorHAnsi" w:cstheme="minorHAnsi"/>
        </w:rPr>
        <w:t>Recommendations in this report</w:t>
      </w:r>
      <w:r w:rsidR="00654ED2" w:rsidRPr="003C65FF">
        <w:rPr>
          <w:rFonts w:asciiTheme="minorHAnsi" w:hAnsiTheme="minorHAnsi" w:cstheme="minorHAnsi"/>
          <w:lang w:val="en-US"/>
        </w:rPr>
        <w:t xml:space="preserve"> are based on:</w:t>
      </w:r>
    </w:p>
    <w:p w14:paraId="59FD97F0" w14:textId="0A32CAD3" w:rsidR="00654ED2" w:rsidRPr="003C65FF" w:rsidRDefault="00654ED2" w:rsidP="00654ED2">
      <w:pPr>
        <w:pStyle w:val="BodyText"/>
        <w:numPr>
          <w:ilvl w:val="0"/>
          <w:numId w:val="19"/>
        </w:numPr>
        <w:ind w:left="360"/>
        <w:rPr>
          <w:rFonts w:asciiTheme="minorHAnsi" w:hAnsiTheme="minorHAnsi" w:cstheme="minorHAnsi"/>
          <w:lang w:val="en-US"/>
        </w:rPr>
      </w:pPr>
      <w:r w:rsidRPr="003C65FF">
        <w:rPr>
          <w:rFonts w:asciiTheme="minorHAnsi" w:hAnsiTheme="minorHAnsi" w:cstheme="minorHAnsi"/>
          <w:lang w:val="en-US"/>
        </w:rPr>
        <w:t>A review of existing menus in Australia and overseas (see Appendix A for a list of menus and resources examined as part of this project and the separate Synthesis Report</w:t>
      </w:r>
      <w:r w:rsidR="00350D5B" w:rsidRPr="003C65FF">
        <w:rPr>
          <w:rFonts w:asciiTheme="minorHAnsi" w:hAnsiTheme="minorHAnsi" w:cstheme="minorHAnsi"/>
          <w:lang w:val="en-US"/>
        </w:rPr>
        <w:t xml:space="preserve"> for more details</w:t>
      </w:r>
      <w:r w:rsidRPr="003C65FF">
        <w:rPr>
          <w:rFonts w:asciiTheme="minorHAnsi" w:hAnsiTheme="minorHAnsi" w:cstheme="minorHAnsi"/>
          <w:lang w:val="en-US"/>
        </w:rPr>
        <w:t>)</w:t>
      </w:r>
    </w:p>
    <w:p w14:paraId="70BAB76A" w14:textId="729891DC" w:rsidR="00654ED2" w:rsidRPr="003C65FF" w:rsidRDefault="00654ED2" w:rsidP="00654ED2">
      <w:pPr>
        <w:pStyle w:val="BodyText"/>
        <w:numPr>
          <w:ilvl w:val="0"/>
          <w:numId w:val="19"/>
        </w:numPr>
        <w:ind w:left="360"/>
        <w:rPr>
          <w:rFonts w:asciiTheme="minorHAnsi" w:hAnsiTheme="minorHAnsi" w:cstheme="minorHAnsi"/>
          <w:lang w:val="en-US"/>
        </w:rPr>
      </w:pPr>
      <w:r w:rsidRPr="003C65FF">
        <w:rPr>
          <w:rFonts w:asciiTheme="minorHAnsi" w:hAnsiTheme="minorHAnsi" w:cstheme="minorHAnsi"/>
          <w:lang w:val="en-US"/>
        </w:rPr>
        <w:t>Insights from consultations with, and input from Victorian Government and service sector stakeholders (see Appendix B for acknowledgements).</w:t>
      </w:r>
    </w:p>
    <w:p w14:paraId="777C135F" w14:textId="6220A26D" w:rsidR="00D267AA" w:rsidRPr="003C65FF" w:rsidRDefault="00D267AA" w:rsidP="00C10EF9">
      <w:pPr>
        <w:pStyle w:val="BodyText"/>
        <w:rPr>
          <w:rFonts w:asciiTheme="minorHAnsi" w:hAnsiTheme="minorHAnsi" w:cstheme="minorHAnsi"/>
          <w:lang w:val="en-US"/>
        </w:rPr>
      </w:pPr>
      <w:r w:rsidRPr="003C65FF">
        <w:rPr>
          <w:rFonts w:asciiTheme="minorHAnsi" w:hAnsiTheme="minorHAnsi" w:cstheme="minorHAnsi"/>
          <w:lang w:eastAsia="en-AU"/>
        </w:rPr>
        <w:t>These recommendations are summarised below</w:t>
      </w:r>
      <w:r w:rsidR="00C10EF9" w:rsidRPr="003C65FF">
        <w:rPr>
          <w:rFonts w:asciiTheme="minorHAnsi" w:hAnsiTheme="minorHAnsi" w:cstheme="minorHAnsi"/>
          <w:lang w:eastAsia="en-AU"/>
        </w:rPr>
        <w:t>.</w:t>
      </w:r>
    </w:p>
    <w:p w14:paraId="0B47329D" w14:textId="778B94B4" w:rsidR="007E6FAC" w:rsidRPr="003C65FF" w:rsidRDefault="007E6FAC" w:rsidP="007E6FAC">
      <w:pPr>
        <w:pStyle w:val="BodyText"/>
        <w:rPr>
          <w:rFonts w:asciiTheme="minorHAnsi" w:hAnsiTheme="minorHAnsi" w:cstheme="minorHAnsi"/>
          <w:lang w:eastAsia="en-AU"/>
        </w:rPr>
      </w:pPr>
    </w:p>
    <w:p w14:paraId="4113BDB9" w14:textId="77777777" w:rsidR="007E6FAC" w:rsidRPr="003C65FF" w:rsidRDefault="007E6FAC">
      <w:pPr>
        <w:spacing w:before="0" w:after="200" w:line="276" w:lineRule="auto"/>
        <w:rPr>
          <w:rFonts w:asciiTheme="minorHAnsi" w:hAnsiTheme="minorHAnsi" w:cstheme="minorHAnsi"/>
          <w:lang w:eastAsia="en-AU"/>
        </w:rPr>
      </w:pPr>
      <w:r w:rsidRPr="003C65FF">
        <w:rPr>
          <w:rFonts w:asciiTheme="minorHAnsi" w:hAnsiTheme="minorHAnsi" w:cstheme="minorHAnsi"/>
          <w:lang w:eastAsia="en-AU"/>
        </w:rPr>
        <w:br w:type="page"/>
      </w:r>
    </w:p>
    <w:tbl>
      <w:tblPr>
        <w:tblStyle w:val="CEITablebasic"/>
        <w:tblW w:w="8995" w:type="dxa"/>
        <w:tblLook w:val="04A0" w:firstRow="1" w:lastRow="0" w:firstColumn="1" w:lastColumn="0" w:noHBand="0" w:noVBand="1"/>
      </w:tblPr>
      <w:tblGrid>
        <w:gridCol w:w="1800"/>
        <w:gridCol w:w="7195"/>
      </w:tblGrid>
      <w:tr w:rsidR="003625F5" w:rsidRPr="003C65FF" w14:paraId="1E1124AF" w14:textId="77777777" w:rsidTr="00E4185B">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00" w:type="dxa"/>
          </w:tcPr>
          <w:p w14:paraId="0F80E8C2" w14:textId="77777777" w:rsidR="003625F5" w:rsidRPr="003C65FF" w:rsidRDefault="003625F5" w:rsidP="005A568B">
            <w:pPr>
              <w:pStyle w:val="TableTextsmall"/>
              <w:rPr>
                <w:rFonts w:asciiTheme="minorHAnsi" w:hAnsiTheme="minorHAnsi" w:cstheme="minorHAnsi"/>
                <w:sz w:val="18"/>
                <w:szCs w:val="18"/>
              </w:rPr>
            </w:pPr>
            <w:bookmarkStart w:id="5" w:name="_Hlk490690285"/>
            <w:r w:rsidRPr="003C65FF">
              <w:rPr>
                <w:rFonts w:asciiTheme="minorHAnsi" w:hAnsiTheme="minorHAnsi" w:cstheme="minorHAnsi"/>
                <w:sz w:val="18"/>
                <w:szCs w:val="18"/>
              </w:rPr>
              <w:lastRenderedPageBreak/>
              <w:t>Reference</w:t>
            </w:r>
          </w:p>
        </w:tc>
        <w:tc>
          <w:tcPr>
            <w:tcW w:w="7195" w:type="dxa"/>
          </w:tcPr>
          <w:p w14:paraId="5F6E1B10" w14:textId="28728C73" w:rsidR="003625F5" w:rsidRPr="003C65FF" w:rsidRDefault="008F3D1D" w:rsidP="008F3D1D">
            <w:pPr>
              <w:pStyle w:val="TableTextsmall"/>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C65FF">
              <w:rPr>
                <w:rFonts w:asciiTheme="minorHAnsi" w:hAnsiTheme="minorHAnsi" w:cstheme="minorHAnsi"/>
                <w:sz w:val="18"/>
                <w:szCs w:val="18"/>
              </w:rPr>
              <w:t>R</w:t>
            </w:r>
            <w:r w:rsidR="00471DAB" w:rsidRPr="003C65FF">
              <w:rPr>
                <w:rFonts w:asciiTheme="minorHAnsi" w:hAnsiTheme="minorHAnsi" w:cstheme="minorHAnsi"/>
                <w:sz w:val="18"/>
                <w:szCs w:val="18"/>
              </w:rPr>
              <w:t>ecommendation</w:t>
            </w:r>
            <w:r w:rsidR="00B342D3" w:rsidRPr="003C65FF">
              <w:rPr>
                <w:rFonts w:asciiTheme="minorHAnsi" w:hAnsiTheme="minorHAnsi" w:cstheme="minorHAnsi"/>
                <w:sz w:val="18"/>
                <w:szCs w:val="18"/>
              </w:rPr>
              <w:t xml:space="preserve">s </w:t>
            </w:r>
          </w:p>
        </w:tc>
      </w:tr>
      <w:tr w:rsidR="003625F5" w:rsidRPr="003C65FF" w14:paraId="5F80F4D9" w14:textId="77777777" w:rsidTr="00E4185B">
        <w:trPr>
          <w:cantSplit/>
        </w:trPr>
        <w:tc>
          <w:tcPr>
            <w:cnfStyle w:val="001000000000" w:firstRow="0" w:lastRow="0" w:firstColumn="1" w:lastColumn="0" w:oddVBand="0" w:evenVBand="0" w:oddHBand="0" w:evenHBand="0" w:firstRowFirstColumn="0" w:firstRowLastColumn="0" w:lastRowFirstColumn="0" w:lastRowLastColumn="0"/>
            <w:tcW w:w="8995" w:type="dxa"/>
            <w:gridSpan w:val="2"/>
          </w:tcPr>
          <w:p w14:paraId="12B90852" w14:textId="77777777" w:rsidR="003625F5" w:rsidRPr="003C65FF" w:rsidRDefault="00034010" w:rsidP="005A568B">
            <w:pPr>
              <w:pStyle w:val="TableTextsmall"/>
              <w:rPr>
                <w:rFonts w:asciiTheme="minorHAnsi" w:hAnsiTheme="minorHAnsi" w:cstheme="minorHAnsi"/>
                <w:i/>
                <w:sz w:val="18"/>
                <w:szCs w:val="18"/>
              </w:rPr>
            </w:pPr>
            <w:r w:rsidRPr="003C65FF">
              <w:rPr>
                <w:rFonts w:asciiTheme="minorHAnsi" w:hAnsiTheme="minorHAnsi" w:cstheme="minorHAnsi"/>
                <w:i/>
                <w:sz w:val="18"/>
                <w:szCs w:val="18"/>
              </w:rPr>
              <w:t xml:space="preserve">What is </w:t>
            </w:r>
            <w:r w:rsidR="00897AC7" w:rsidRPr="003C65FF">
              <w:rPr>
                <w:rFonts w:asciiTheme="minorHAnsi" w:hAnsiTheme="minorHAnsi" w:cstheme="minorHAnsi"/>
                <w:i/>
                <w:sz w:val="18"/>
                <w:szCs w:val="18"/>
              </w:rPr>
              <w:t>evidence-informed practice</w:t>
            </w:r>
            <w:r w:rsidRPr="003C65FF">
              <w:rPr>
                <w:rFonts w:asciiTheme="minorHAnsi" w:hAnsiTheme="minorHAnsi" w:cstheme="minorHAnsi"/>
                <w:i/>
                <w:sz w:val="18"/>
                <w:szCs w:val="18"/>
              </w:rPr>
              <w:t>?</w:t>
            </w:r>
          </w:p>
        </w:tc>
      </w:tr>
      <w:tr w:rsidR="00C15378" w:rsidRPr="003C65FF" w14:paraId="3BDC002E" w14:textId="77777777" w:rsidTr="00E4185B">
        <w:trPr>
          <w:cantSplit/>
        </w:trPr>
        <w:tc>
          <w:tcPr>
            <w:cnfStyle w:val="001000000000" w:firstRow="0" w:lastRow="0" w:firstColumn="1" w:lastColumn="0" w:oddVBand="0" w:evenVBand="0" w:oddHBand="0" w:evenHBand="0" w:firstRowFirstColumn="0" w:firstRowLastColumn="0" w:lastRowFirstColumn="0" w:lastRowLastColumn="0"/>
            <w:tcW w:w="1800" w:type="dxa"/>
          </w:tcPr>
          <w:p w14:paraId="713E1879" w14:textId="77777777" w:rsidR="00C15378" w:rsidRPr="003C65FF" w:rsidRDefault="00C15378" w:rsidP="00C15378">
            <w:pPr>
              <w:pStyle w:val="TableTextsmall"/>
              <w:rPr>
                <w:rFonts w:asciiTheme="minorHAnsi" w:hAnsiTheme="minorHAnsi" w:cstheme="minorHAnsi"/>
                <w:sz w:val="18"/>
                <w:szCs w:val="18"/>
              </w:rPr>
            </w:pPr>
            <w:r w:rsidRPr="003C65FF">
              <w:rPr>
                <w:rFonts w:asciiTheme="minorHAnsi" w:hAnsiTheme="minorHAnsi" w:cstheme="minorHAnsi"/>
                <w:sz w:val="18"/>
                <w:szCs w:val="18"/>
              </w:rPr>
              <w:t xml:space="preserve">Recommendation 1 </w:t>
            </w:r>
          </w:p>
        </w:tc>
        <w:tc>
          <w:tcPr>
            <w:tcW w:w="7195" w:type="dxa"/>
          </w:tcPr>
          <w:p w14:paraId="763DCC85" w14:textId="77777777" w:rsidR="00C15378" w:rsidRPr="003C65FF" w:rsidRDefault="00C15378" w:rsidP="00C15378">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C65FF">
              <w:rPr>
                <w:rFonts w:asciiTheme="minorHAnsi" w:hAnsiTheme="minorHAnsi" w:cstheme="minorHAnsi"/>
                <w:sz w:val="18"/>
                <w:szCs w:val="18"/>
              </w:rPr>
              <w:t xml:space="preserve">A contemporary definition of </w:t>
            </w:r>
            <w:r w:rsidR="00897AC7" w:rsidRPr="003C65FF">
              <w:rPr>
                <w:rFonts w:asciiTheme="minorHAnsi" w:hAnsiTheme="minorHAnsi" w:cstheme="minorHAnsi"/>
                <w:sz w:val="18"/>
                <w:szCs w:val="18"/>
              </w:rPr>
              <w:t>evidence-informed practice</w:t>
            </w:r>
            <w:r w:rsidRPr="003C65FF">
              <w:rPr>
                <w:rFonts w:asciiTheme="minorHAnsi" w:hAnsiTheme="minorHAnsi" w:cstheme="minorHAnsi"/>
                <w:sz w:val="18"/>
                <w:szCs w:val="18"/>
              </w:rPr>
              <w:t xml:space="preserve"> is included in the Menu.</w:t>
            </w:r>
          </w:p>
        </w:tc>
      </w:tr>
      <w:tr w:rsidR="00473746" w:rsidRPr="003C65FF" w14:paraId="7873861B" w14:textId="77777777" w:rsidTr="00E4185B">
        <w:trPr>
          <w:cantSplit/>
        </w:trPr>
        <w:tc>
          <w:tcPr>
            <w:cnfStyle w:val="001000000000" w:firstRow="0" w:lastRow="0" w:firstColumn="1" w:lastColumn="0" w:oddVBand="0" w:evenVBand="0" w:oddHBand="0" w:evenHBand="0" w:firstRowFirstColumn="0" w:firstRowLastColumn="0" w:lastRowFirstColumn="0" w:lastRowLastColumn="0"/>
            <w:tcW w:w="1800" w:type="dxa"/>
          </w:tcPr>
          <w:p w14:paraId="01FFB3EA" w14:textId="1E396ADE" w:rsidR="00473746" w:rsidRPr="003C65FF" w:rsidRDefault="00473746" w:rsidP="00473746">
            <w:pPr>
              <w:pStyle w:val="TableTextsmall"/>
              <w:rPr>
                <w:rFonts w:asciiTheme="minorHAnsi" w:hAnsiTheme="minorHAnsi" w:cstheme="minorHAnsi"/>
                <w:sz w:val="18"/>
              </w:rPr>
            </w:pPr>
            <w:r w:rsidRPr="003C65FF">
              <w:rPr>
                <w:rFonts w:asciiTheme="minorHAnsi" w:hAnsiTheme="minorHAnsi" w:cstheme="minorHAnsi"/>
                <w:sz w:val="18"/>
                <w:szCs w:val="18"/>
              </w:rPr>
              <w:t>Recommendation 2</w:t>
            </w:r>
          </w:p>
        </w:tc>
        <w:tc>
          <w:tcPr>
            <w:tcW w:w="7195" w:type="dxa"/>
          </w:tcPr>
          <w:p w14:paraId="49A5CB42" w14:textId="6A92D670" w:rsidR="00473746" w:rsidRPr="003C65FF" w:rsidRDefault="00473746" w:rsidP="00473746">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3C65FF">
              <w:rPr>
                <w:rFonts w:asciiTheme="minorHAnsi" w:hAnsiTheme="minorHAnsi" w:cstheme="minorHAnsi"/>
                <w:sz w:val="18"/>
                <w:szCs w:val="18"/>
              </w:rPr>
              <w:t>The Menu adopts the following definition of evidence-informed practice: The integration of best research evidence with practice expertise and client values.</w:t>
            </w:r>
          </w:p>
        </w:tc>
      </w:tr>
      <w:tr w:rsidR="00C15378" w:rsidRPr="003C65FF" w14:paraId="6D9FA921" w14:textId="77777777" w:rsidTr="00E4185B">
        <w:trPr>
          <w:cantSplit/>
        </w:trPr>
        <w:tc>
          <w:tcPr>
            <w:cnfStyle w:val="001000000000" w:firstRow="0" w:lastRow="0" w:firstColumn="1" w:lastColumn="0" w:oddVBand="0" w:evenVBand="0" w:oddHBand="0" w:evenHBand="0" w:firstRowFirstColumn="0" w:firstRowLastColumn="0" w:lastRowFirstColumn="0" w:lastRowLastColumn="0"/>
            <w:tcW w:w="1800" w:type="dxa"/>
          </w:tcPr>
          <w:p w14:paraId="02ECB691" w14:textId="77777777" w:rsidR="00C15378" w:rsidRPr="003C65FF" w:rsidRDefault="00C15378" w:rsidP="00C15378">
            <w:pPr>
              <w:pStyle w:val="TableTextsmall"/>
              <w:rPr>
                <w:rFonts w:asciiTheme="minorHAnsi" w:hAnsiTheme="minorHAnsi" w:cstheme="minorHAnsi"/>
                <w:sz w:val="18"/>
                <w:szCs w:val="18"/>
              </w:rPr>
            </w:pPr>
            <w:r w:rsidRPr="003C65FF">
              <w:rPr>
                <w:rFonts w:asciiTheme="minorHAnsi" w:hAnsiTheme="minorHAnsi" w:cstheme="minorHAnsi"/>
                <w:sz w:val="18"/>
                <w:szCs w:val="18"/>
              </w:rPr>
              <w:t>Recommendation 3</w:t>
            </w:r>
          </w:p>
        </w:tc>
        <w:tc>
          <w:tcPr>
            <w:tcW w:w="7195" w:type="dxa"/>
          </w:tcPr>
          <w:p w14:paraId="4E249CC9" w14:textId="77777777" w:rsidR="00C15378" w:rsidRPr="003C65FF" w:rsidRDefault="00C15378" w:rsidP="00C15378">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C65FF">
              <w:rPr>
                <w:rFonts w:asciiTheme="minorHAnsi" w:hAnsiTheme="minorHAnsi" w:cstheme="minorHAnsi"/>
                <w:sz w:val="18"/>
                <w:szCs w:val="18"/>
              </w:rPr>
              <w:t xml:space="preserve">A range of evidence-informed approaches are considered in the Menu, </w:t>
            </w:r>
            <w:r w:rsidR="000A6A9F" w:rsidRPr="003C65FF">
              <w:rPr>
                <w:rFonts w:asciiTheme="minorHAnsi" w:hAnsiTheme="minorHAnsi" w:cstheme="minorHAnsi"/>
                <w:sz w:val="18"/>
                <w:szCs w:val="18"/>
              </w:rPr>
              <w:t>including</w:t>
            </w:r>
            <w:r w:rsidRPr="003C65FF">
              <w:rPr>
                <w:rFonts w:asciiTheme="minorHAnsi" w:hAnsiTheme="minorHAnsi" w:cstheme="minorHAnsi"/>
                <w:sz w:val="18"/>
                <w:szCs w:val="18"/>
              </w:rPr>
              <w:t xml:space="preserve"> manualised programs, </w:t>
            </w:r>
            <w:r w:rsidR="002A31B4" w:rsidRPr="003C65FF">
              <w:rPr>
                <w:rFonts w:asciiTheme="minorHAnsi" w:hAnsiTheme="minorHAnsi" w:cstheme="minorHAnsi"/>
                <w:sz w:val="18"/>
                <w:szCs w:val="18"/>
              </w:rPr>
              <w:t>program</w:t>
            </w:r>
            <w:r w:rsidRPr="003C65FF">
              <w:rPr>
                <w:rFonts w:asciiTheme="minorHAnsi" w:hAnsiTheme="minorHAnsi" w:cstheme="minorHAnsi"/>
                <w:sz w:val="18"/>
                <w:szCs w:val="18"/>
              </w:rPr>
              <w:t xml:space="preserve"> modules and practice elements.</w:t>
            </w:r>
          </w:p>
        </w:tc>
      </w:tr>
      <w:tr w:rsidR="00C15378" w:rsidRPr="003C65FF" w14:paraId="5EDFEBA1" w14:textId="77777777" w:rsidTr="00E4185B">
        <w:trPr>
          <w:cantSplit/>
        </w:trPr>
        <w:tc>
          <w:tcPr>
            <w:cnfStyle w:val="001000000000" w:firstRow="0" w:lastRow="0" w:firstColumn="1" w:lastColumn="0" w:oddVBand="0" w:evenVBand="0" w:oddHBand="0" w:evenHBand="0" w:firstRowFirstColumn="0" w:firstRowLastColumn="0" w:lastRowFirstColumn="0" w:lastRowLastColumn="0"/>
            <w:tcW w:w="1800" w:type="dxa"/>
          </w:tcPr>
          <w:p w14:paraId="21284D3A" w14:textId="77777777" w:rsidR="00C15378" w:rsidRPr="003C65FF" w:rsidRDefault="00C15378" w:rsidP="00C15378">
            <w:pPr>
              <w:pStyle w:val="TableTextsmall"/>
              <w:rPr>
                <w:rFonts w:asciiTheme="minorHAnsi" w:hAnsiTheme="minorHAnsi" w:cstheme="minorHAnsi"/>
                <w:sz w:val="18"/>
                <w:szCs w:val="18"/>
              </w:rPr>
            </w:pPr>
            <w:r w:rsidRPr="003C65FF">
              <w:rPr>
                <w:rFonts w:asciiTheme="minorHAnsi" w:hAnsiTheme="minorHAnsi" w:cstheme="minorHAnsi"/>
                <w:sz w:val="18"/>
                <w:szCs w:val="18"/>
              </w:rPr>
              <w:t>Recommendation 4</w:t>
            </w:r>
          </w:p>
        </w:tc>
        <w:tc>
          <w:tcPr>
            <w:tcW w:w="7195" w:type="dxa"/>
          </w:tcPr>
          <w:p w14:paraId="222775D3" w14:textId="77777777" w:rsidR="00C15378" w:rsidRPr="003C65FF" w:rsidRDefault="00C15378" w:rsidP="00C15378">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C65FF">
              <w:rPr>
                <w:rFonts w:asciiTheme="minorHAnsi" w:hAnsiTheme="minorHAnsi" w:cstheme="minorHAnsi"/>
                <w:sz w:val="18"/>
                <w:szCs w:val="18"/>
              </w:rPr>
              <w:t>All approaches (programs, modules and elements) are assessed in a standard and consistent manner.</w:t>
            </w:r>
          </w:p>
        </w:tc>
      </w:tr>
      <w:tr w:rsidR="00C15378" w:rsidRPr="003C65FF" w14:paraId="1900F109" w14:textId="77777777" w:rsidTr="00E4185B">
        <w:trPr>
          <w:cantSplit/>
        </w:trPr>
        <w:tc>
          <w:tcPr>
            <w:cnfStyle w:val="001000000000" w:firstRow="0" w:lastRow="0" w:firstColumn="1" w:lastColumn="0" w:oddVBand="0" w:evenVBand="0" w:oddHBand="0" w:evenHBand="0" w:firstRowFirstColumn="0" w:firstRowLastColumn="0" w:lastRowFirstColumn="0" w:lastRowLastColumn="0"/>
            <w:tcW w:w="8995" w:type="dxa"/>
            <w:gridSpan w:val="2"/>
          </w:tcPr>
          <w:p w14:paraId="4F5F605F" w14:textId="37063625" w:rsidR="00C15378" w:rsidRPr="003C65FF" w:rsidRDefault="00C15378" w:rsidP="00C15378">
            <w:pPr>
              <w:pStyle w:val="TableTextsmall"/>
              <w:rPr>
                <w:rFonts w:asciiTheme="minorHAnsi" w:hAnsiTheme="minorHAnsi" w:cstheme="minorHAnsi"/>
                <w:i/>
                <w:sz w:val="18"/>
                <w:szCs w:val="18"/>
              </w:rPr>
            </w:pPr>
            <w:r w:rsidRPr="003C65FF">
              <w:rPr>
                <w:rFonts w:asciiTheme="minorHAnsi" w:hAnsiTheme="minorHAnsi" w:cstheme="minorHAnsi"/>
                <w:i/>
                <w:sz w:val="18"/>
                <w:szCs w:val="18"/>
              </w:rPr>
              <w:t xml:space="preserve">How will </w:t>
            </w:r>
            <w:r w:rsidR="00EE3092">
              <w:rPr>
                <w:rFonts w:asciiTheme="minorHAnsi" w:hAnsiTheme="minorHAnsi" w:cstheme="minorHAnsi"/>
                <w:i/>
                <w:sz w:val="18"/>
                <w:szCs w:val="18"/>
              </w:rPr>
              <w:t>practices and programs</w:t>
            </w:r>
            <w:r w:rsidRPr="003C65FF">
              <w:rPr>
                <w:rFonts w:asciiTheme="minorHAnsi" w:hAnsiTheme="minorHAnsi" w:cstheme="minorHAnsi"/>
                <w:i/>
                <w:sz w:val="18"/>
                <w:szCs w:val="18"/>
              </w:rPr>
              <w:t xml:space="preserve"> be </w:t>
            </w:r>
            <w:r w:rsidR="00C30541" w:rsidRPr="003C65FF">
              <w:rPr>
                <w:rFonts w:asciiTheme="minorHAnsi" w:hAnsiTheme="minorHAnsi" w:cstheme="minorHAnsi"/>
                <w:i/>
                <w:sz w:val="18"/>
                <w:szCs w:val="18"/>
              </w:rPr>
              <w:t>identified</w:t>
            </w:r>
            <w:r w:rsidR="001E2B34" w:rsidRPr="003C65FF">
              <w:rPr>
                <w:rFonts w:asciiTheme="minorHAnsi" w:hAnsiTheme="minorHAnsi" w:cstheme="minorHAnsi"/>
                <w:i/>
                <w:sz w:val="18"/>
                <w:szCs w:val="18"/>
              </w:rPr>
              <w:t xml:space="preserve"> and submitted</w:t>
            </w:r>
            <w:r w:rsidRPr="003C65FF">
              <w:rPr>
                <w:rFonts w:asciiTheme="minorHAnsi" w:hAnsiTheme="minorHAnsi" w:cstheme="minorHAnsi"/>
                <w:i/>
                <w:sz w:val="18"/>
                <w:szCs w:val="18"/>
              </w:rPr>
              <w:t>?</w:t>
            </w:r>
          </w:p>
        </w:tc>
      </w:tr>
      <w:tr w:rsidR="00C15378" w:rsidRPr="003C65FF" w14:paraId="6DAC1CF6" w14:textId="77777777" w:rsidTr="00E4185B">
        <w:trPr>
          <w:cantSplit/>
        </w:trPr>
        <w:tc>
          <w:tcPr>
            <w:cnfStyle w:val="001000000000" w:firstRow="0" w:lastRow="0" w:firstColumn="1" w:lastColumn="0" w:oddVBand="0" w:evenVBand="0" w:oddHBand="0" w:evenHBand="0" w:firstRowFirstColumn="0" w:firstRowLastColumn="0" w:lastRowFirstColumn="0" w:lastRowLastColumn="0"/>
            <w:tcW w:w="1800" w:type="dxa"/>
          </w:tcPr>
          <w:p w14:paraId="542B958C" w14:textId="77777777" w:rsidR="00C15378" w:rsidRPr="003C65FF" w:rsidRDefault="00C15378" w:rsidP="00C15378">
            <w:pPr>
              <w:pStyle w:val="TableTextsmall"/>
              <w:rPr>
                <w:rFonts w:asciiTheme="minorHAnsi" w:hAnsiTheme="minorHAnsi" w:cstheme="minorHAnsi"/>
                <w:sz w:val="18"/>
                <w:szCs w:val="18"/>
              </w:rPr>
            </w:pPr>
            <w:r w:rsidRPr="003C65FF">
              <w:rPr>
                <w:rFonts w:asciiTheme="minorHAnsi" w:hAnsiTheme="minorHAnsi" w:cstheme="minorHAnsi"/>
                <w:sz w:val="18"/>
                <w:szCs w:val="18"/>
              </w:rPr>
              <w:t>Recommendation 5</w:t>
            </w:r>
          </w:p>
        </w:tc>
        <w:tc>
          <w:tcPr>
            <w:tcW w:w="7195" w:type="dxa"/>
          </w:tcPr>
          <w:p w14:paraId="27150D4D" w14:textId="77777777" w:rsidR="00C15378" w:rsidRPr="003C65FF" w:rsidRDefault="00CE3461" w:rsidP="00C15378">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6211F"/>
                <w:sz w:val="18"/>
                <w:szCs w:val="18"/>
              </w:rPr>
            </w:pPr>
            <w:r w:rsidRPr="003C65FF">
              <w:rPr>
                <w:rFonts w:asciiTheme="minorHAnsi" w:hAnsiTheme="minorHAnsi" w:cstheme="minorHAnsi"/>
                <w:color w:val="16211F"/>
                <w:sz w:val="18"/>
                <w:szCs w:val="18"/>
              </w:rPr>
              <w:t>Transparent and systematic procedures for searching and screening programs, practices and studies are developed, implemented and published.</w:t>
            </w:r>
          </w:p>
        </w:tc>
      </w:tr>
      <w:tr w:rsidR="00C15378" w:rsidRPr="003C65FF" w14:paraId="7714EC24" w14:textId="77777777" w:rsidTr="00E4185B">
        <w:trPr>
          <w:cantSplit/>
        </w:trPr>
        <w:tc>
          <w:tcPr>
            <w:cnfStyle w:val="001000000000" w:firstRow="0" w:lastRow="0" w:firstColumn="1" w:lastColumn="0" w:oddVBand="0" w:evenVBand="0" w:oddHBand="0" w:evenHBand="0" w:firstRowFirstColumn="0" w:firstRowLastColumn="0" w:lastRowFirstColumn="0" w:lastRowLastColumn="0"/>
            <w:tcW w:w="1800" w:type="dxa"/>
          </w:tcPr>
          <w:p w14:paraId="7EDFE8F9" w14:textId="77777777" w:rsidR="00C15378" w:rsidRPr="003C65FF" w:rsidRDefault="00C15378" w:rsidP="00C15378">
            <w:pPr>
              <w:pStyle w:val="TableTextsmall"/>
              <w:rPr>
                <w:rFonts w:asciiTheme="minorHAnsi" w:hAnsiTheme="minorHAnsi" w:cstheme="minorHAnsi"/>
                <w:sz w:val="18"/>
                <w:szCs w:val="18"/>
              </w:rPr>
            </w:pPr>
            <w:r w:rsidRPr="003C65FF">
              <w:rPr>
                <w:rFonts w:asciiTheme="minorHAnsi" w:hAnsiTheme="minorHAnsi" w:cstheme="minorHAnsi"/>
                <w:sz w:val="18"/>
                <w:szCs w:val="18"/>
              </w:rPr>
              <w:t>Recommendation 6</w:t>
            </w:r>
          </w:p>
        </w:tc>
        <w:tc>
          <w:tcPr>
            <w:tcW w:w="7195" w:type="dxa"/>
          </w:tcPr>
          <w:p w14:paraId="6EF98FF7" w14:textId="406B885A" w:rsidR="00C15378" w:rsidRPr="003C65FF" w:rsidRDefault="00BB63D0" w:rsidP="00C15378">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6211F"/>
                <w:sz w:val="18"/>
                <w:szCs w:val="18"/>
              </w:rPr>
            </w:pPr>
            <w:r w:rsidRPr="003C65FF">
              <w:rPr>
                <w:rFonts w:asciiTheme="minorHAnsi" w:hAnsiTheme="minorHAnsi" w:cstheme="minorHAnsi"/>
                <w:color w:val="16211F"/>
                <w:sz w:val="18"/>
                <w:szCs w:val="18"/>
              </w:rPr>
              <w:t xml:space="preserve">Regular </w:t>
            </w:r>
            <w:r w:rsidR="002C5B4C" w:rsidRPr="003C65FF">
              <w:rPr>
                <w:rFonts w:asciiTheme="minorHAnsi" w:hAnsiTheme="minorHAnsi" w:cstheme="minorHAnsi"/>
                <w:color w:val="16211F"/>
                <w:sz w:val="18"/>
                <w:szCs w:val="18"/>
              </w:rPr>
              <w:t xml:space="preserve">(biannual) </w:t>
            </w:r>
            <w:r w:rsidRPr="003C65FF">
              <w:rPr>
                <w:rFonts w:asciiTheme="minorHAnsi" w:hAnsiTheme="minorHAnsi" w:cstheme="minorHAnsi"/>
                <w:color w:val="16211F"/>
                <w:sz w:val="18"/>
                <w:szCs w:val="18"/>
              </w:rPr>
              <w:t xml:space="preserve">searching and screening for </w:t>
            </w:r>
            <w:r w:rsidR="00EE3092">
              <w:rPr>
                <w:rFonts w:asciiTheme="minorHAnsi" w:hAnsiTheme="minorHAnsi" w:cstheme="minorHAnsi"/>
                <w:color w:val="16211F"/>
                <w:sz w:val="18"/>
                <w:szCs w:val="18"/>
              </w:rPr>
              <w:t>practices and programs</w:t>
            </w:r>
            <w:r w:rsidRPr="003C65FF">
              <w:rPr>
                <w:rFonts w:asciiTheme="minorHAnsi" w:hAnsiTheme="minorHAnsi" w:cstheme="minorHAnsi"/>
                <w:color w:val="16211F"/>
                <w:sz w:val="18"/>
                <w:szCs w:val="18"/>
              </w:rPr>
              <w:t xml:space="preserve"> occurs, based on pre-defined outcomes of interest to the Menu.</w:t>
            </w:r>
          </w:p>
        </w:tc>
      </w:tr>
      <w:tr w:rsidR="00C15378" w:rsidRPr="003C65FF" w14:paraId="58D9F2E8" w14:textId="77777777" w:rsidTr="00E4185B">
        <w:trPr>
          <w:cantSplit/>
        </w:trPr>
        <w:tc>
          <w:tcPr>
            <w:cnfStyle w:val="001000000000" w:firstRow="0" w:lastRow="0" w:firstColumn="1" w:lastColumn="0" w:oddVBand="0" w:evenVBand="0" w:oddHBand="0" w:evenHBand="0" w:firstRowFirstColumn="0" w:firstRowLastColumn="0" w:lastRowFirstColumn="0" w:lastRowLastColumn="0"/>
            <w:tcW w:w="1800" w:type="dxa"/>
          </w:tcPr>
          <w:p w14:paraId="78B41331" w14:textId="77777777" w:rsidR="00C15378" w:rsidRPr="003C65FF" w:rsidRDefault="00C15378" w:rsidP="00C15378">
            <w:pPr>
              <w:pStyle w:val="TableTextsmall"/>
              <w:rPr>
                <w:rFonts w:asciiTheme="minorHAnsi" w:hAnsiTheme="minorHAnsi" w:cstheme="minorHAnsi"/>
                <w:sz w:val="18"/>
                <w:szCs w:val="18"/>
              </w:rPr>
            </w:pPr>
            <w:r w:rsidRPr="003C65FF">
              <w:rPr>
                <w:rFonts w:asciiTheme="minorHAnsi" w:hAnsiTheme="minorHAnsi" w:cstheme="minorHAnsi"/>
                <w:sz w:val="18"/>
                <w:szCs w:val="18"/>
              </w:rPr>
              <w:t>Recommendation 7</w:t>
            </w:r>
          </w:p>
        </w:tc>
        <w:tc>
          <w:tcPr>
            <w:tcW w:w="7195" w:type="dxa"/>
          </w:tcPr>
          <w:p w14:paraId="2F513138" w14:textId="77777777" w:rsidR="00C15378" w:rsidRPr="003C65FF" w:rsidRDefault="00C15378" w:rsidP="00C15378">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C65FF">
              <w:rPr>
                <w:rFonts w:asciiTheme="minorHAnsi" w:hAnsiTheme="minorHAnsi" w:cstheme="minorHAnsi"/>
                <w:color w:val="16211F"/>
                <w:sz w:val="18"/>
                <w:szCs w:val="18"/>
              </w:rPr>
              <w:t>Results from the screening and review activities are published.</w:t>
            </w:r>
          </w:p>
        </w:tc>
      </w:tr>
      <w:tr w:rsidR="00BB63D0" w:rsidRPr="003C65FF" w14:paraId="2A53A9D3" w14:textId="77777777" w:rsidTr="00E4185B">
        <w:trPr>
          <w:cantSplit/>
        </w:trPr>
        <w:tc>
          <w:tcPr>
            <w:cnfStyle w:val="001000000000" w:firstRow="0" w:lastRow="0" w:firstColumn="1" w:lastColumn="0" w:oddVBand="0" w:evenVBand="0" w:oddHBand="0" w:evenHBand="0" w:firstRowFirstColumn="0" w:firstRowLastColumn="0" w:lastRowFirstColumn="0" w:lastRowLastColumn="0"/>
            <w:tcW w:w="1800" w:type="dxa"/>
          </w:tcPr>
          <w:p w14:paraId="3C4885A6" w14:textId="77777777" w:rsidR="00BB63D0" w:rsidRPr="003C65FF" w:rsidRDefault="00BB63D0" w:rsidP="00BB63D0">
            <w:pPr>
              <w:pStyle w:val="TableTextsmall"/>
              <w:rPr>
                <w:rFonts w:asciiTheme="minorHAnsi" w:hAnsiTheme="minorHAnsi" w:cstheme="minorHAnsi"/>
                <w:sz w:val="18"/>
                <w:szCs w:val="18"/>
              </w:rPr>
            </w:pPr>
            <w:r w:rsidRPr="003C65FF">
              <w:rPr>
                <w:rFonts w:asciiTheme="minorHAnsi" w:hAnsiTheme="minorHAnsi" w:cstheme="minorHAnsi"/>
                <w:sz w:val="18"/>
                <w:szCs w:val="18"/>
              </w:rPr>
              <w:t>Recommendation 8</w:t>
            </w:r>
          </w:p>
        </w:tc>
        <w:tc>
          <w:tcPr>
            <w:tcW w:w="7195" w:type="dxa"/>
          </w:tcPr>
          <w:p w14:paraId="453C0334" w14:textId="77777777" w:rsidR="00BB63D0" w:rsidRPr="003C65FF" w:rsidRDefault="00BB63D0" w:rsidP="00BB63D0">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6211F"/>
                <w:sz w:val="18"/>
                <w:szCs w:val="18"/>
              </w:rPr>
            </w:pPr>
            <w:r w:rsidRPr="003C65FF">
              <w:rPr>
                <w:rFonts w:asciiTheme="minorHAnsi" w:hAnsiTheme="minorHAnsi" w:cstheme="minorHAnsi"/>
                <w:color w:val="16211F"/>
                <w:sz w:val="18"/>
                <w:szCs w:val="18"/>
              </w:rPr>
              <w:t>An Advisory Group is established to prioritise topic areas.</w:t>
            </w:r>
          </w:p>
        </w:tc>
      </w:tr>
      <w:tr w:rsidR="00BB63D0" w:rsidRPr="003C65FF" w14:paraId="7F5C1DCA" w14:textId="77777777" w:rsidTr="00E4185B">
        <w:trPr>
          <w:cantSplit/>
        </w:trPr>
        <w:tc>
          <w:tcPr>
            <w:cnfStyle w:val="001000000000" w:firstRow="0" w:lastRow="0" w:firstColumn="1" w:lastColumn="0" w:oddVBand="0" w:evenVBand="0" w:oddHBand="0" w:evenHBand="0" w:firstRowFirstColumn="0" w:firstRowLastColumn="0" w:lastRowFirstColumn="0" w:lastRowLastColumn="0"/>
            <w:tcW w:w="1800" w:type="dxa"/>
          </w:tcPr>
          <w:p w14:paraId="66A6C583" w14:textId="77777777" w:rsidR="00BB63D0" w:rsidRPr="003C65FF" w:rsidRDefault="00BB63D0" w:rsidP="00BB63D0">
            <w:pPr>
              <w:pStyle w:val="TableTextsmall"/>
              <w:rPr>
                <w:rFonts w:asciiTheme="minorHAnsi" w:hAnsiTheme="minorHAnsi" w:cstheme="minorHAnsi"/>
                <w:sz w:val="18"/>
                <w:szCs w:val="18"/>
              </w:rPr>
            </w:pPr>
            <w:r w:rsidRPr="003C65FF">
              <w:rPr>
                <w:rFonts w:asciiTheme="minorHAnsi" w:hAnsiTheme="minorHAnsi" w:cstheme="minorHAnsi"/>
                <w:sz w:val="18"/>
                <w:szCs w:val="18"/>
              </w:rPr>
              <w:t>Recommendation 9</w:t>
            </w:r>
          </w:p>
        </w:tc>
        <w:tc>
          <w:tcPr>
            <w:tcW w:w="7195" w:type="dxa"/>
          </w:tcPr>
          <w:p w14:paraId="26F425D5" w14:textId="77777777" w:rsidR="00BB63D0" w:rsidRPr="003C65FF" w:rsidRDefault="00C12E65" w:rsidP="00BB63D0">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6211F"/>
                <w:sz w:val="18"/>
                <w:szCs w:val="18"/>
              </w:rPr>
            </w:pPr>
            <w:r w:rsidRPr="003C65FF">
              <w:rPr>
                <w:rFonts w:asciiTheme="minorHAnsi" w:hAnsiTheme="minorHAnsi" w:cstheme="minorHAnsi"/>
                <w:color w:val="16211F"/>
                <w:sz w:val="18"/>
                <w:szCs w:val="18"/>
              </w:rPr>
              <w:t>Time-</w:t>
            </w:r>
            <w:r w:rsidR="00897AC7" w:rsidRPr="003C65FF">
              <w:rPr>
                <w:rFonts w:asciiTheme="minorHAnsi" w:hAnsiTheme="minorHAnsi" w:cstheme="minorHAnsi"/>
                <w:color w:val="16211F"/>
                <w:sz w:val="18"/>
                <w:szCs w:val="18"/>
              </w:rPr>
              <w:t>limited and topic-</w:t>
            </w:r>
            <w:r w:rsidR="00BB63D0" w:rsidRPr="003C65FF">
              <w:rPr>
                <w:rFonts w:asciiTheme="minorHAnsi" w:hAnsiTheme="minorHAnsi" w:cstheme="minorHAnsi"/>
                <w:color w:val="16211F"/>
                <w:sz w:val="18"/>
                <w:szCs w:val="18"/>
              </w:rPr>
              <w:t>specific calls for submission are issued.</w:t>
            </w:r>
          </w:p>
        </w:tc>
      </w:tr>
      <w:tr w:rsidR="00BB63D0" w:rsidRPr="003C65FF" w14:paraId="7A4FE897" w14:textId="77777777" w:rsidTr="00E4185B">
        <w:trPr>
          <w:cantSplit/>
        </w:trPr>
        <w:tc>
          <w:tcPr>
            <w:cnfStyle w:val="001000000000" w:firstRow="0" w:lastRow="0" w:firstColumn="1" w:lastColumn="0" w:oddVBand="0" w:evenVBand="0" w:oddHBand="0" w:evenHBand="0" w:firstRowFirstColumn="0" w:firstRowLastColumn="0" w:lastRowFirstColumn="0" w:lastRowLastColumn="0"/>
            <w:tcW w:w="1800" w:type="dxa"/>
          </w:tcPr>
          <w:p w14:paraId="0BEFBE2E" w14:textId="77777777" w:rsidR="00BB63D0" w:rsidRPr="003C65FF" w:rsidRDefault="00BB63D0" w:rsidP="00BB63D0">
            <w:pPr>
              <w:pStyle w:val="TableTextsmall"/>
              <w:rPr>
                <w:rFonts w:asciiTheme="minorHAnsi" w:hAnsiTheme="minorHAnsi" w:cstheme="minorHAnsi"/>
                <w:sz w:val="18"/>
                <w:szCs w:val="18"/>
              </w:rPr>
            </w:pPr>
            <w:r w:rsidRPr="003C65FF">
              <w:rPr>
                <w:rFonts w:asciiTheme="minorHAnsi" w:hAnsiTheme="minorHAnsi" w:cstheme="minorHAnsi"/>
                <w:sz w:val="18"/>
                <w:szCs w:val="18"/>
              </w:rPr>
              <w:t>Recommendation 10</w:t>
            </w:r>
          </w:p>
        </w:tc>
        <w:tc>
          <w:tcPr>
            <w:tcW w:w="7195" w:type="dxa"/>
          </w:tcPr>
          <w:p w14:paraId="075F9E7D" w14:textId="77777777" w:rsidR="00BB63D0" w:rsidRPr="003C65FF" w:rsidRDefault="00BB63D0" w:rsidP="00BB63D0">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6211F"/>
                <w:sz w:val="18"/>
                <w:szCs w:val="18"/>
              </w:rPr>
            </w:pPr>
            <w:r w:rsidRPr="003C65FF">
              <w:rPr>
                <w:rFonts w:asciiTheme="minorHAnsi" w:hAnsiTheme="minorHAnsi" w:cstheme="minorHAnsi"/>
                <w:color w:val="16211F"/>
                <w:sz w:val="18"/>
                <w:szCs w:val="18"/>
              </w:rPr>
              <w:t>A standard submission template is developed, which is aligned to the Menu’s inclusion criteria.</w:t>
            </w:r>
          </w:p>
        </w:tc>
      </w:tr>
      <w:tr w:rsidR="00C15378" w:rsidRPr="003C65FF" w14:paraId="5D62136C" w14:textId="77777777" w:rsidTr="00E4185B">
        <w:trPr>
          <w:cantSplit/>
        </w:trPr>
        <w:tc>
          <w:tcPr>
            <w:cnfStyle w:val="001000000000" w:firstRow="0" w:lastRow="0" w:firstColumn="1" w:lastColumn="0" w:oddVBand="0" w:evenVBand="0" w:oddHBand="0" w:evenHBand="0" w:firstRowFirstColumn="0" w:firstRowLastColumn="0" w:lastRowFirstColumn="0" w:lastRowLastColumn="0"/>
            <w:tcW w:w="8995" w:type="dxa"/>
            <w:gridSpan w:val="2"/>
          </w:tcPr>
          <w:p w14:paraId="669AD81F" w14:textId="77777777" w:rsidR="00C15378" w:rsidRPr="003C65FF" w:rsidRDefault="00C30541" w:rsidP="00C15378">
            <w:pPr>
              <w:pStyle w:val="TableTextsmall"/>
              <w:rPr>
                <w:rFonts w:asciiTheme="minorHAnsi" w:hAnsiTheme="minorHAnsi" w:cstheme="minorHAnsi"/>
                <w:i/>
                <w:sz w:val="18"/>
                <w:szCs w:val="18"/>
              </w:rPr>
            </w:pPr>
            <w:r w:rsidRPr="003C65FF">
              <w:rPr>
                <w:rFonts w:asciiTheme="minorHAnsi" w:hAnsiTheme="minorHAnsi" w:cstheme="minorHAnsi"/>
                <w:i/>
                <w:sz w:val="18"/>
                <w:szCs w:val="18"/>
              </w:rPr>
              <w:t>How will decisions be made on what is included in the Menu?</w:t>
            </w:r>
          </w:p>
        </w:tc>
      </w:tr>
      <w:tr w:rsidR="00C15378" w:rsidRPr="003C65FF" w14:paraId="733FCBC0" w14:textId="77777777" w:rsidTr="00E4185B">
        <w:trPr>
          <w:cantSplit/>
        </w:trPr>
        <w:tc>
          <w:tcPr>
            <w:cnfStyle w:val="001000000000" w:firstRow="0" w:lastRow="0" w:firstColumn="1" w:lastColumn="0" w:oddVBand="0" w:evenVBand="0" w:oddHBand="0" w:evenHBand="0" w:firstRowFirstColumn="0" w:firstRowLastColumn="0" w:lastRowFirstColumn="0" w:lastRowLastColumn="0"/>
            <w:tcW w:w="1800" w:type="dxa"/>
          </w:tcPr>
          <w:p w14:paraId="1690013C" w14:textId="77777777" w:rsidR="00C15378" w:rsidRPr="003C65FF" w:rsidRDefault="00C15378" w:rsidP="00C15378">
            <w:pPr>
              <w:pStyle w:val="TableTextsmall"/>
              <w:rPr>
                <w:rFonts w:asciiTheme="minorHAnsi" w:hAnsiTheme="minorHAnsi" w:cstheme="minorHAnsi"/>
                <w:sz w:val="18"/>
                <w:szCs w:val="18"/>
              </w:rPr>
            </w:pPr>
            <w:r w:rsidRPr="003C65FF">
              <w:rPr>
                <w:rFonts w:asciiTheme="minorHAnsi" w:hAnsiTheme="minorHAnsi" w:cstheme="minorHAnsi"/>
                <w:sz w:val="18"/>
                <w:szCs w:val="18"/>
              </w:rPr>
              <w:t>Recommendation 11</w:t>
            </w:r>
          </w:p>
        </w:tc>
        <w:tc>
          <w:tcPr>
            <w:tcW w:w="7195" w:type="dxa"/>
          </w:tcPr>
          <w:p w14:paraId="2D8C1CF6" w14:textId="4B766F23" w:rsidR="00C15378" w:rsidRPr="003C65FF" w:rsidRDefault="00C15378" w:rsidP="00C15378">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C65FF">
              <w:rPr>
                <w:rFonts w:asciiTheme="minorHAnsi" w:hAnsiTheme="minorHAnsi" w:cstheme="minorHAnsi"/>
                <w:color w:val="16211F"/>
                <w:sz w:val="18"/>
                <w:szCs w:val="18"/>
              </w:rPr>
              <w:t xml:space="preserve">An initial assessment of identified or submitted </w:t>
            </w:r>
            <w:r w:rsidR="00F078C8">
              <w:rPr>
                <w:rFonts w:asciiTheme="minorHAnsi" w:hAnsiTheme="minorHAnsi" w:cstheme="minorHAnsi"/>
                <w:color w:val="16211F"/>
                <w:sz w:val="18"/>
                <w:szCs w:val="18"/>
              </w:rPr>
              <w:t>practices and programs</w:t>
            </w:r>
            <w:r w:rsidRPr="003C65FF">
              <w:rPr>
                <w:rFonts w:asciiTheme="minorHAnsi" w:hAnsiTheme="minorHAnsi" w:cstheme="minorHAnsi"/>
                <w:color w:val="16211F"/>
                <w:sz w:val="18"/>
                <w:szCs w:val="18"/>
              </w:rPr>
              <w:t xml:space="preserve"> is undertaken by qualified staff members.</w:t>
            </w:r>
          </w:p>
        </w:tc>
      </w:tr>
      <w:tr w:rsidR="00473746" w:rsidRPr="003C65FF" w14:paraId="3851E41E" w14:textId="77777777" w:rsidTr="00E4185B">
        <w:trPr>
          <w:cantSplit/>
        </w:trPr>
        <w:tc>
          <w:tcPr>
            <w:cnfStyle w:val="001000000000" w:firstRow="0" w:lastRow="0" w:firstColumn="1" w:lastColumn="0" w:oddVBand="0" w:evenVBand="0" w:oddHBand="0" w:evenHBand="0" w:firstRowFirstColumn="0" w:firstRowLastColumn="0" w:lastRowFirstColumn="0" w:lastRowLastColumn="0"/>
            <w:tcW w:w="1800" w:type="dxa"/>
          </w:tcPr>
          <w:p w14:paraId="71788267" w14:textId="1BC59ADF" w:rsidR="00473746" w:rsidRPr="003C65FF" w:rsidRDefault="00473746" w:rsidP="00473746">
            <w:pPr>
              <w:pStyle w:val="TableTextsmall"/>
              <w:rPr>
                <w:rFonts w:asciiTheme="minorHAnsi" w:hAnsiTheme="minorHAnsi" w:cstheme="minorHAnsi"/>
                <w:sz w:val="18"/>
                <w:szCs w:val="18"/>
              </w:rPr>
            </w:pPr>
            <w:r w:rsidRPr="003C65FF">
              <w:rPr>
                <w:rFonts w:asciiTheme="minorHAnsi" w:hAnsiTheme="minorHAnsi" w:cstheme="minorHAnsi"/>
                <w:sz w:val="18"/>
                <w:szCs w:val="18"/>
              </w:rPr>
              <w:t>Recommendation 12</w:t>
            </w:r>
          </w:p>
        </w:tc>
        <w:tc>
          <w:tcPr>
            <w:tcW w:w="7195" w:type="dxa"/>
          </w:tcPr>
          <w:p w14:paraId="372F9AC9" w14:textId="28764996" w:rsidR="00473746" w:rsidRPr="003C65FF" w:rsidRDefault="00473746" w:rsidP="00473746">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C65FF">
              <w:rPr>
                <w:rFonts w:asciiTheme="minorHAnsi" w:hAnsiTheme="minorHAnsi" w:cstheme="minorHAnsi"/>
                <w:color w:val="16211F"/>
                <w:sz w:val="18"/>
                <w:szCs w:val="18"/>
              </w:rPr>
              <w:t>An Expert Review Panel and review process is established that includes method and subject matter experts.</w:t>
            </w:r>
          </w:p>
        </w:tc>
      </w:tr>
      <w:tr w:rsidR="00C15378" w:rsidRPr="003C65FF" w14:paraId="29C27FA6" w14:textId="77777777" w:rsidTr="00E4185B">
        <w:trPr>
          <w:cantSplit/>
        </w:trPr>
        <w:tc>
          <w:tcPr>
            <w:cnfStyle w:val="001000000000" w:firstRow="0" w:lastRow="0" w:firstColumn="1" w:lastColumn="0" w:oddVBand="0" w:evenVBand="0" w:oddHBand="0" w:evenHBand="0" w:firstRowFirstColumn="0" w:firstRowLastColumn="0" w:lastRowFirstColumn="0" w:lastRowLastColumn="0"/>
            <w:tcW w:w="1800" w:type="dxa"/>
          </w:tcPr>
          <w:p w14:paraId="38A9173C" w14:textId="77777777" w:rsidR="00C15378" w:rsidRPr="003C65FF" w:rsidRDefault="00C15378" w:rsidP="00C15378">
            <w:pPr>
              <w:pStyle w:val="TableTextsmall"/>
              <w:rPr>
                <w:rFonts w:asciiTheme="minorHAnsi" w:hAnsiTheme="minorHAnsi" w:cstheme="minorHAnsi"/>
                <w:sz w:val="18"/>
                <w:szCs w:val="18"/>
              </w:rPr>
            </w:pPr>
            <w:r w:rsidRPr="003C65FF">
              <w:rPr>
                <w:rFonts w:asciiTheme="minorHAnsi" w:hAnsiTheme="minorHAnsi" w:cstheme="minorHAnsi"/>
                <w:sz w:val="18"/>
                <w:szCs w:val="18"/>
              </w:rPr>
              <w:t>Recommendation 13</w:t>
            </w:r>
          </w:p>
        </w:tc>
        <w:tc>
          <w:tcPr>
            <w:tcW w:w="7195" w:type="dxa"/>
          </w:tcPr>
          <w:p w14:paraId="49ED2573" w14:textId="45454263" w:rsidR="00C15378" w:rsidRPr="003C65FF" w:rsidRDefault="00C15378" w:rsidP="007A6B52">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C65FF">
              <w:rPr>
                <w:rFonts w:asciiTheme="minorHAnsi" w:hAnsiTheme="minorHAnsi" w:cstheme="minorHAnsi"/>
                <w:color w:val="16211F"/>
                <w:sz w:val="18"/>
                <w:szCs w:val="18"/>
              </w:rPr>
              <w:t>Recently approved/re-rated programs and practice are given a provisional rating for a period of 60 days.</w:t>
            </w:r>
          </w:p>
        </w:tc>
      </w:tr>
      <w:tr w:rsidR="00C15378" w:rsidRPr="003C65FF" w14:paraId="49A629D4" w14:textId="77777777" w:rsidTr="00E4185B">
        <w:trPr>
          <w:cantSplit/>
        </w:trPr>
        <w:tc>
          <w:tcPr>
            <w:cnfStyle w:val="001000000000" w:firstRow="0" w:lastRow="0" w:firstColumn="1" w:lastColumn="0" w:oddVBand="0" w:evenVBand="0" w:oddHBand="0" w:evenHBand="0" w:firstRowFirstColumn="0" w:firstRowLastColumn="0" w:lastRowFirstColumn="0" w:lastRowLastColumn="0"/>
            <w:tcW w:w="1800" w:type="dxa"/>
          </w:tcPr>
          <w:p w14:paraId="25A7D919" w14:textId="77777777" w:rsidR="00C15378" w:rsidRPr="003C65FF" w:rsidRDefault="00C15378" w:rsidP="00C15378">
            <w:pPr>
              <w:pStyle w:val="TableTextsmall"/>
              <w:rPr>
                <w:rFonts w:asciiTheme="minorHAnsi" w:hAnsiTheme="minorHAnsi" w:cstheme="minorHAnsi"/>
                <w:sz w:val="18"/>
                <w:szCs w:val="18"/>
              </w:rPr>
            </w:pPr>
            <w:r w:rsidRPr="003C65FF">
              <w:rPr>
                <w:rFonts w:asciiTheme="minorHAnsi" w:hAnsiTheme="minorHAnsi" w:cstheme="minorHAnsi"/>
                <w:sz w:val="18"/>
                <w:szCs w:val="18"/>
              </w:rPr>
              <w:t>Recommendation 14</w:t>
            </w:r>
          </w:p>
        </w:tc>
        <w:tc>
          <w:tcPr>
            <w:tcW w:w="7195" w:type="dxa"/>
          </w:tcPr>
          <w:p w14:paraId="33406D19" w14:textId="23E3F95A" w:rsidR="00C15378" w:rsidRPr="003C65FF" w:rsidRDefault="00F078C8" w:rsidP="00C15378">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6211F"/>
                <w:sz w:val="18"/>
                <w:szCs w:val="18"/>
              </w:rPr>
            </w:pPr>
            <w:r>
              <w:rPr>
                <w:rFonts w:asciiTheme="minorHAnsi" w:hAnsiTheme="minorHAnsi" w:cstheme="minorHAnsi"/>
                <w:color w:val="16211F"/>
                <w:sz w:val="18"/>
                <w:szCs w:val="18"/>
              </w:rPr>
              <w:t>Practices and programs</w:t>
            </w:r>
            <w:r w:rsidR="00C15378" w:rsidRPr="003C65FF">
              <w:rPr>
                <w:rFonts w:asciiTheme="minorHAnsi" w:hAnsiTheme="minorHAnsi" w:cstheme="minorHAnsi"/>
                <w:color w:val="16211F"/>
                <w:sz w:val="18"/>
                <w:szCs w:val="18"/>
              </w:rPr>
              <w:t xml:space="preserve"> already included on the Menu are re-rated when new research evidence becomes available (new research evidence identified through submissions and a bi-annual screening process by menu staff).</w:t>
            </w:r>
          </w:p>
        </w:tc>
      </w:tr>
      <w:tr w:rsidR="00C15378" w:rsidRPr="003C65FF" w14:paraId="318C4EFB" w14:textId="77777777" w:rsidTr="00E4185B">
        <w:trPr>
          <w:cantSplit/>
        </w:trPr>
        <w:tc>
          <w:tcPr>
            <w:cnfStyle w:val="001000000000" w:firstRow="0" w:lastRow="0" w:firstColumn="1" w:lastColumn="0" w:oddVBand="0" w:evenVBand="0" w:oddHBand="0" w:evenHBand="0" w:firstRowFirstColumn="0" w:firstRowLastColumn="0" w:lastRowFirstColumn="0" w:lastRowLastColumn="0"/>
            <w:tcW w:w="8995" w:type="dxa"/>
            <w:gridSpan w:val="2"/>
          </w:tcPr>
          <w:p w14:paraId="069F8A61" w14:textId="77777777" w:rsidR="00C15378" w:rsidRPr="003C65FF" w:rsidRDefault="00C15378" w:rsidP="00C15378">
            <w:pPr>
              <w:pStyle w:val="TableTextsmall"/>
              <w:rPr>
                <w:rFonts w:asciiTheme="minorHAnsi" w:hAnsiTheme="minorHAnsi" w:cstheme="minorHAnsi"/>
                <w:i/>
                <w:sz w:val="18"/>
                <w:szCs w:val="18"/>
              </w:rPr>
            </w:pPr>
            <w:r w:rsidRPr="003C65FF">
              <w:rPr>
                <w:rFonts w:asciiTheme="minorHAnsi" w:hAnsiTheme="minorHAnsi" w:cstheme="minorHAnsi"/>
                <w:i/>
                <w:sz w:val="18"/>
                <w:szCs w:val="18"/>
              </w:rPr>
              <w:t xml:space="preserve">What </w:t>
            </w:r>
            <w:r w:rsidR="001E2B34" w:rsidRPr="003C65FF">
              <w:rPr>
                <w:rFonts w:asciiTheme="minorHAnsi" w:hAnsiTheme="minorHAnsi" w:cstheme="minorHAnsi"/>
                <w:i/>
                <w:sz w:val="18"/>
                <w:szCs w:val="18"/>
              </w:rPr>
              <w:t>information will be included in the Menu</w:t>
            </w:r>
            <w:r w:rsidRPr="003C65FF">
              <w:rPr>
                <w:rFonts w:asciiTheme="minorHAnsi" w:hAnsiTheme="minorHAnsi" w:cstheme="minorHAnsi"/>
                <w:i/>
                <w:sz w:val="18"/>
                <w:szCs w:val="18"/>
              </w:rPr>
              <w:t>?</w:t>
            </w:r>
          </w:p>
        </w:tc>
      </w:tr>
      <w:tr w:rsidR="00CB2907" w:rsidRPr="003C65FF" w14:paraId="682542AB" w14:textId="77777777" w:rsidTr="00E4185B">
        <w:trPr>
          <w:cantSplit/>
        </w:trPr>
        <w:tc>
          <w:tcPr>
            <w:cnfStyle w:val="001000000000" w:firstRow="0" w:lastRow="0" w:firstColumn="1" w:lastColumn="0" w:oddVBand="0" w:evenVBand="0" w:oddHBand="0" w:evenHBand="0" w:firstRowFirstColumn="0" w:firstRowLastColumn="0" w:lastRowFirstColumn="0" w:lastRowLastColumn="0"/>
            <w:tcW w:w="1800" w:type="dxa"/>
          </w:tcPr>
          <w:p w14:paraId="6EBEBF4F" w14:textId="77777777" w:rsidR="00CB2907" w:rsidRPr="003C65FF" w:rsidRDefault="00CB2907" w:rsidP="00CB2907">
            <w:pPr>
              <w:pStyle w:val="TableTextsmall"/>
              <w:rPr>
                <w:rFonts w:asciiTheme="minorHAnsi" w:hAnsiTheme="minorHAnsi" w:cstheme="minorHAnsi"/>
                <w:sz w:val="18"/>
                <w:szCs w:val="18"/>
                <w:lang w:val="en-GB"/>
              </w:rPr>
            </w:pPr>
            <w:r w:rsidRPr="003C65FF">
              <w:rPr>
                <w:rFonts w:asciiTheme="minorHAnsi" w:hAnsiTheme="minorHAnsi" w:cstheme="minorHAnsi"/>
                <w:sz w:val="18"/>
                <w:szCs w:val="18"/>
              </w:rPr>
              <w:t>Recommendation 15</w:t>
            </w:r>
          </w:p>
        </w:tc>
        <w:tc>
          <w:tcPr>
            <w:tcW w:w="7195" w:type="dxa"/>
          </w:tcPr>
          <w:p w14:paraId="26BE2885" w14:textId="77D917AA" w:rsidR="00CB2907" w:rsidRPr="003C65FF" w:rsidRDefault="00CE3461" w:rsidP="00CB2907">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rPr>
            </w:pPr>
            <w:r w:rsidRPr="003C65FF">
              <w:rPr>
                <w:rFonts w:asciiTheme="minorHAnsi" w:hAnsiTheme="minorHAnsi" w:cstheme="minorHAnsi"/>
                <w:sz w:val="18"/>
                <w:szCs w:val="18"/>
              </w:rPr>
              <w:t xml:space="preserve">The following information categories are included in the Menu: overview of the </w:t>
            </w:r>
            <w:r w:rsidR="00574343">
              <w:rPr>
                <w:rFonts w:asciiTheme="minorHAnsi" w:hAnsiTheme="minorHAnsi" w:cstheme="minorHAnsi"/>
                <w:sz w:val="18"/>
                <w:szCs w:val="18"/>
              </w:rPr>
              <w:t>practice or program</w:t>
            </w:r>
            <w:r w:rsidRPr="003C65FF">
              <w:rPr>
                <w:rFonts w:asciiTheme="minorHAnsi" w:hAnsiTheme="minorHAnsi" w:cstheme="minorHAnsi"/>
                <w:sz w:val="18"/>
                <w:szCs w:val="18"/>
              </w:rPr>
              <w:t>, and ratings for the strength of evidence, implementability and cost.</w:t>
            </w:r>
          </w:p>
        </w:tc>
      </w:tr>
      <w:tr w:rsidR="00CB2907" w:rsidRPr="003C65FF" w14:paraId="24D6A7F6" w14:textId="77777777" w:rsidTr="00E4185B">
        <w:trPr>
          <w:cantSplit/>
        </w:trPr>
        <w:tc>
          <w:tcPr>
            <w:cnfStyle w:val="001000000000" w:firstRow="0" w:lastRow="0" w:firstColumn="1" w:lastColumn="0" w:oddVBand="0" w:evenVBand="0" w:oddHBand="0" w:evenHBand="0" w:firstRowFirstColumn="0" w:firstRowLastColumn="0" w:lastRowFirstColumn="0" w:lastRowLastColumn="0"/>
            <w:tcW w:w="1800" w:type="dxa"/>
          </w:tcPr>
          <w:p w14:paraId="787B777B" w14:textId="77777777" w:rsidR="00CB2907" w:rsidRPr="003C65FF" w:rsidRDefault="00CB2907" w:rsidP="00CB2907">
            <w:pPr>
              <w:pStyle w:val="TableTextsmall"/>
              <w:rPr>
                <w:rFonts w:asciiTheme="minorHAnsi" w:hAnsiTheme="minorHAnsi" w:cstheme="minorHAnsi"/>
                <w:sz w:val="18"/>
                <w:szCs w:val="18"/>
                <w:lang w:val="en-GB"/>
              </w:rPr>
            </w:pPr>
            <w:r w:rsidRPr="003C65FF">
              <w:rPr>
                <w:rFonts w:asciiTheme="minorHAnsi" w:hAnsiTheme="minorHAnsi" w:cstheme="minorHAnsi"/>
                <w:sz w:val="18"/>
                <w:szCs w:val="18"/>
              </w:rPr>
              <w:t>Recommendation 16</w:t>
            </w:r>
          </w:p>
        </w:tc>
        <w:tc>
          <w:tcPr>
            <w:tcW w:w="7195" w:type="dxa"/>
          </w:tcPr>
          <w:p w14:paraId="33A38FF6" w14:textId="341A2F5D" w:rsidR="00CB2907" w:rsidRPr="003C65FF" w:rsidRDefault="00CB2907" w:rsidP="00CB2907">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rPr>
            </w:pPr>
            <w:r w:rsidRPr="003C65FF">
              <w:rPr>
                <w:rFonts w:asciiTheme="minorHAnsi" w:hAnsiTheme="minorHAnsi" w:cstheme="minorHAnsi"/>
                <w:sz w:val="18"/>
                <w:szCs w:val="18"/>
              </w:rPr>
              <w:t xml:space="preserve">The overview of the </w:t>
            </w:r>
            <w:r w:rsidR="00574343">
              <w:rPr>
                <w:rFonts w:asciiTheme="minorHAnsi" w:hAnsiTheme="minorHAnsi" w:cstheme="minorHAnsi"/>
                <w:sz w:val="18"/>
                <w:szCs w:val="18"/>
              </w:rPr>
              <w:t>practice or program</w:t>
            </w:r>
            <w:r w:rsidRPr="003C65FF">
              <w:rPr>
                <w:rFonts w:asciiTheme="minorHAnsi" w:hAnsiTheme="minorHAnsi" w:cstheme="minorHAnsi"/>
                <w:sz w:val="18"/>
                <w:szCs w:val="18"/>
              </w:rPr>
              <w:t xml:space="preserve"> includes the following fields: name and brief description, program goals and target outcome domains,</w:t>
            </w:r>
            <w:r w:rsidR="00A26101" w:rsidRPr="003C65FF">
              <w:rPr>
                <w:rFonts w:asciiTheme="minorHAnsi" w:hAnsiTheme="minorHAnsi" w:cstheme="minorHAnsi"/>
                <w:sz w:val="18"/>
                <w:szCs w:val="18"/>
              </w:rPr>
              <w:t xml:space="preserve"> target cohort, delivery</w:t>
            </w:r>
            <w:r w:rsidRPr="003C65FF">
              <w:rPr>
                <w:rFonts w:asciiTheme="minorHAnsi" w:hAnsiTheme="minorHAnsi" w:cstheme="minorHAnsi"/>
                <w:sz w:val="18"/>
                <w:szCs w:val="18"/>
              </w:rPr>
              <w:t xml:space="preserve"> model and setting, duration of intervention, origin of intervention, link to further details (e.g. external website), date of inclusion in the Menu and last update.</w:t>
            </w:r>
          </w:p>
        </w:tc>
      </w:tr>
      <w:tr w:rsidR="00CB2907" w:rsidRPr="003C65FF" w14:paraId="2615908E" w14:textId="77777777" w:rsidTr="00E4185B">
        <w:trPr>
          <w:cantSplit/>
        </w:trPr>
        <w:tc>
          <w:tcPr>
            <w:cnfStyle w:val="001000000000" w:firstRow="0" w:lastRow="0" w:firstColumn="1" w:lastColumn="0" w:oddVBand="0" w:evenVBand="0" w:oddHBand="0" w:evenHBand="0" w:firstRowFirstColumn="0" w:firstRowLastColumn="0" w:lastRowFirstColumn="0" w:lastRowLastColumn="0"/>
            <w:tcW w:w="1800" w:type="dxa"/>
          </w:tcPr>
          <w:p w14:paraId="59F648CE" w14:textId="77777777" w:rsidR="00CB2907" w:rsidRPr="003C65FF" w:rsidRDefault="00CB2907" w:rsidP="00CB2907">
            <w:pPr>
              <w:pStyle w:val="TableTextsmall"/>
              <w:rPr>
                <w:rFonts w:asciiTheme="minorHAnsi" w:hAnsiTheme="minorHAnsi" w:cstheme="minorHAnsi"/>
                <w:sz w:val="18"/>
                <w:szCs w:val="18"/>
                <w:lang w:val="en-GB"/>
              </w:rPr>
            </w:pPr>
            <w:r w:rsidRPr="003C65FF">
              <w:rPr>
                <w:rFonts w:asciiTheme="minorHAnsi" w:hAnsiTheme="minorHAnsi" w:cstheme="minorHAnsi"/>
                <w:sz w:val="18"/>
                <w:szCs w:val="18"/>
              </w:rPr>
              <w:t>Recommendation 17</w:t>
            </w:r>
          </w:p>
        </w:tc>
        <w:tc>
          <w:tcPr>
            <w:tcW w:w="7195" w:type="dxa"/>
          </w:tcPr>
          <w:p w14:paraId="5853E8C4" w14:textId="6CC1605D" w:rsidR="00CB2907" w:rsidRPr="003C65FF" w:rsidRDefault="00CB2907" w:rsidP="0020582C">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rPr>
            </w:pPr>
            <w:r w:rsidRPr="003C65FF">
              <w:rPr>
                <w:rFonts w:asciiTheme="minorHAnsi" w:hAnsiTheme="minorHAnsi" w:cstheme="minorHAnsi"/>
                <w:sz w:val="18"/>
                <w:szCs w:val="18"/>
              </w:rPr>
              <w:t xml:space="preserve">A </w:t>
            </w:r>
            <w:r w:rsidR="0084432C" w:rsidRPr="003C65FF">
              <w:rPr>
                <w:rFonts w:asciiTheme="minorHAnsi" w:hAnsiTheme="minorHAnsi" w:cstheme="minorHAnsi"/>
                <w:sz w:val="18"/>
                <w:szCs w:val="18"/>
              </w:rPr>
              <w:t>seven</w:t>
            </w:r>
            <w:r w:rsidRPr="003C65FF">
              <w:rPr>
                <w:rFonts w:asciiTheme="minorHAnsi" w:hAnsiTheme="minorHAnsi" w:cstheme="minorHAnsi"/>
                <w:sz w:val="18"/>
                <w:szCs w:val="18"/>
              </w:rPr>
              <w:t>-point strength of evidence ratin</w:t>
            </w:r>
            <w:r w:rsidR="00903A3E" w:rsidRPr="003C65FF">
              <w:rPr>
                <w:rFonts w:asciiTheme="minorHAnsi" w:hAnsiTheme="minorHAnsi" w:cstheme="minorHAnsi"/>
                <w:sz w:val="18"/>
                <w:szCs w:val="18"/>
              </w:rPr>
              <w:t>g scale is adopted</w:t>
            </w:r>
            <w:r w:rsidRPr="003C65FF">
              <w:rPr>
                <w:rFonts w:asciiTheme="minorHAnsi" w:hAnsiTheme="minorHAnsi" w:cstheme="minorHAnsi"/>
                <w:sz w:val="18"/>
                <w:szCs w:val="18"/>
              </w:rPr>
              <w:t>, including ‘</w:t>
            </w:r>
            <w:r w:rsidR="007F1F7F" w:rsidRPr="003C65FF">
              <w:rPr>
                <w:rFonts w:asciiTheme="minorHAnsi" w:hAnsiTheme="minorHAnsi" w:cstheme="minorHAnsi"/>
                <w:sz w:val="18"/>
                <w:szCs w:val="18"/>
              </w:rPr>
              <w:t>logic</w:t>
            </w:r>
            <w:r w:rsidR="0020582C" w:rsidRPr="003C65FF">
              <w:rPr>
                <w:rFonts w:asciiTheme="minorHAnsi" w:hAnsiTheme="minorHAnsi" w:cstheme="minorHAnsi"/>
                <w:sz w:val="18"/>
                <w:szCs w:val="18"/>
              </w:rPr>
              <w:t>-</w:t>
            </w:r>
            <w:r w:rsidR="007F1F7F" w:rsidRPr="003C65FF">
              <w:rPr>
                <w:rFonts w:asciiTheme="minorHAnsi" w:hAnsiTheme="minorHAnsi" w:cstheme="minorHAnsi"/>
                <w:sz w:val="18"/>
                <w:szCs w:val="18"/>
              </w:rPr>
              <w:t>informed</w:t>
            </w:r>
            <w:r w:rsidR="00AD1719" w:rsidRPr="003C65FF">
              <w:rPr>
                <w:rFonts w:asciiTheme="minorHAnsi" w:hAnsiTheme="minorHAnsi" w:cstheme="minorHAnsi"/>
                <w:sz w:val="18"/>
                <w:szCs w:val="18"/>
              </w:rPr>
              <w:t>’</w:t>
            </w:r>
            <w:r w:rsidRPr="003C65FF">
              <w:rPr>
                <w:rFonts w:asciiTheme="minorHAnsi" w:hAnsiTheme="minorHAnsi" w:cstheme="minorHAnsi"/>
                <w:sz w:val="18"/>
                <w:szCs w:val="18"/>
              </w:rPr>
              <w:t xml:space="preserve">, ‘well supported by research evidence’ and ‘concerning practice’ categories. </w:t>
            </w:r>
          </w:p>
        </w:tc>
      </w:tr>
      <w:tr w:rsidR="00CB2907" w:rsidRPr="003C65FF" w14:paraId="6C2F32C9" w14:textId="77777777" w:rsidTr="00E4185B">
        <w:trPr>
          <w:cantSplit/>
        </w:trPr>
        <w:tc>
          <w:tcPr>
            <w:cnfStyle w:val="001000000000" w:firstRow="0" w:lastRow="0" w:firstColumn="1" w:lastColumn="0" w:oddVBand="0" w:evenVBand="0" w:oddHBand="0" w:evenHBand="0" w:firstRowFirstColumn="0" w:firstRowLastColumn="0" w:lastRowFirstColumn="0" w:lastRowLastColumn="0"/>
            <w:tcW w:w="1800" w:type="dxa"/>
          </w:tcPr>
          <w:p w14:paraId="245759E6" w14:textId="77777777" w:rsidR="00CB2907" w:rsidRPr="003C65FF" w:rsidRDefault="00CB2907" w:rsidP="00CB2907">
            <w:pPr>
              <w:pStyle w:val="TableTextsmall"/>
              <w:rPr>
                <w:rFonts w:asciiTheme="minorHAnsi" w:hAnsiTheme="minorHAnsi" w:cstheme="minorHAnsi"/>
                <w:sz w:val="18"/>
                <w:szCs w:val="18"/>
                <w:lang w:val="en-GB"/>
              </w:rPr>
            </w:pPr>
            <w:r w:rsidRPr="003C65FF">
              <w:rPr>
                <w:rFonts w:asciiTheme="minorHAnsi" w:hAnsiTheme="minorHAnsi" w:cstheme="minorHAnsi"/>
                <w:sz w:val="18"/>
                <w:szCs w:val="18"/>
              </w:rPr>
              <w:t>Recommendation 18</w:t>
            </w:r>
          </w:p>
        </w:tc>
        <w:tc>
          <w:tcPr>
            <w:tcW w:w="7195" w:type="dxa"/>
          </w:tcPr>
          <w:p w14:paraId="46209CE1" w14:textId="0C453036" w:rsidR="00CB2907" w:rsidRPr="003C65FF" w:rsidRDefault="00872988" w:rsidP="0020582C">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C65FF">
              <w:rPr>
                <w:rFonts w:asciiTheme="minorHAnsi" w:hAnsiTheme="minorHAnsi" w:cstheme="minorHAnsi"/>
                <w:sz w:val="18"/>
                <w:szCs w:val="18"/>
              </w:rPr>
              <w:t>Minimum requirements / standards for each point on the evidence rating scale are developed and published.</w:t>
            </w:r>
          </w:p>
        </w:tc>
      </w:tr>
      <w:tr w:rsidR="00CB2907" w:rsidRPr="003C65FF" w14:paraId="3149B209" w14:textId="77777777" w:rsidTr="00E4185B">
        <w:trPr>
          <w:cantSplit/>
        </w:trPr>
        <w:tc>
          <w:tcPr>
            <w:cnfStyle w:val="001000000000" w:firstRow="0" w:lastRow="0" w:firstColumn="1" w:lastColumn="0" w:oddVBand="0" w:evenVBand="0" w:oddHBand="0" w:evenHBand="0" w:firstRowFirstColumn="0" w:firstRowLastColumn="0" w:lastRowFirstColumn="0" w:lastRowLastColumn="0"/>
            <w:tcW w:w="1800" w:type="dxa"/>
          </w:tcPr>
          <w:p w14:paraId="69BC3B0F" w14:textId="77777777" w:rsidR="00CB2907" w:rsidRPr="003C65FF" w:rsidRDefault="00CB2907" w:rsidP="00CB2907">
            <w:pPr>
              <w:pStyle w:val="TableTextsmall"/>
              <w:rPr>
                <w:rFonts w:asciiTheme="minorHAnsi" w:hAnsiTheme="minorHAnsi" w:cstheme="minorHAnsi"/>
                <w:sz w:val="18"/>
                <w:szCs w:val="18"/>
                <w:lang w:val="en-GB"/>
              </w:rPr>
            </w:pPr>
            <w:r w:rsidRPr="003C65FF">
              <w:rPr>
                <w:rFonts w:asciiTheme="minorHAnsi" w:hAnsiTheme="minorHAnsi" w:cstheme="minorHAnsi"/>
                <w:sz w:val="18"/>
                <w:szCs w:val="18"/>
              </w:rPr>
              <w:t>Recommendation 19</w:t>
            </w:r>
          </w:p>
        </w:tc>
        <w:tc>
          <w:tcPr>
            <w:tcW w:w="7195" w:type="dxa"/>
          </w:tcPr>
          <w:p w14:paraId="753299F8" w14:textId="392BF800" w:rsidR="00CB2907" w:rsidRPr="003C65FF" w:rsidRDefault="00CB2907" w:rsidP="001E2B34">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C65FF">
              <w:rPr>
                <w:rFonts w:asciiTheme="minorHAnsi" w:hAnsiTheme="minorHAnsi" w:cstheme="minorHAnsi"/>
                <w:sz w:val="18"/>
                <w:szCs w:val="18"/>
              </w:rPr>
              <w:t>Additional cultural and geographic markers</w:t>
            </w:r>
            <w:r w:rsidR="00ED2163" w:rsidRPr="003C65FF">
              <w:rPr>
                <w:rFonts w:asciiTheme="minorHAnsi" w:hAnsiTheme="minorHAnsi" w:cstheme="minorHAnsi"/>
                <w:sz w:val="18"/>
                <w:szCs w:val="18"/>
              </w:rPr>
              <w:t xml:space="preserve"> and commentary</w:t>
            </w:r>
            <w:r w:rsidRPr="003C65FF">
              <w:rPr>
                <w:rFonts w:asciiTheme="minorHAnsi" w:hAnsiTheme="minorHAnsi" w:cstheme="minorHAnsi"/>
                <w:sz w:val="18"/>
                <w:szCs w:val="18"/>
              </w:rPr>
              <w:t xml:space="preserve"> are included to indicate whether the </w:t>
            </w:r>
            <w:r w:rsidR="00574343">
              <w:rPr>
                <w:rFonts w:asciiTheme="minorHAnsi" w:hAnsiTheme="minorHAnsi" w:cstheme="minorHAnsi"/>
                <w:sz w:val="18"/>
                <w:szCs w:val="18"/>
              </w:rPr>
              <w:t>practice or program</w:t>
            </w:r>
            <w:r w:rsidRPr="003C65FF">
              <w:rPr>
                <w:rFonts w:asciiTheme="minorHAnsi" w:hAnsiTheme="minorHAnsi" w:cstheme="minorHAnsi"/>
                <w:sz w:val="18"/>
                <w:szCs w:val="18"/>
              </w:rPr>
              <w:t xml:space="preserve"> has been tested in Australia, with an </w:t>
            </w:r>
            <w:r w:rsidR="008F3F10" w:rsidRPr="003C65FF">
              <w:rPr>
                <w:rFonts w:asciiTheme="minorHAnsi" w:hAnsiTheme="minorHAnsi" w:cstheme="minorHAnsi"/>
                <w:sz w:val="18"/>
                <w:szCs w:val="18"/>
              </w:rPr>
              <w:t>I</w:t>
            </w:r>
            <w:r w:rsidRPr="003C65FF">
              <w:rPr>
                <w:rFonts w:asciiTheme="minorHAnsi" w:hAnsiTheme="minorHAnsi" w:cstheme="minorHAnsi"/>
                <w:sz w:val="18"/>
                <w:szCs w:val="18"/>
              </w:rPr>
              <w:t xml:space="preserve">ndigenous population (in Australia or overseas) and with </w:t>
            </w:r>
            <w:r w:rsidR="000A6A9F" w:rsidRPr="003C65FF">
              <w:rPr>
                <w:rFonts w:asciiTheme="minorHAnsi" w:hAnsiTheme="minorHAnsi" w:cstheme="minorHAnsi"/>
                <w:sz w:val="18"/>
                <w:szCs w:val="18"/>
              </w:rPr>
              <w:t xml:space="preserve">a </w:t>
            </w:r>
            <w:r w:rsidRPr="003C65FF">
              <w:rPr>
                <w:rFonts w:asciiTheme="minorHAnsi" w:hAnsiTheme="minorHAnsi" w:cstheme="minorHAnsi"/>
                <w:sz w:val="18"/>
                <w:szCs w:val="18"/>
              </w:rPr>
              <w:t>culturally and linguistically diverse population (in Australia or overseas).</w:t>
            </w:r>
          </w:p>
        </w:tc>
      </w:tr>
      <w:tr w:rsidR="00CB2907" w:rsidRPr="003C65FF" w14:paraId="53E2FE50" w14:textId="77777777" w:rsidTr="00E4185B">
        <w:trPr>
          <w:cantSplit/>
        </w:trPr>
        <w:tc>
          <w:tcPr>
            <w:cnfStyle w:val="001000000000" w:firstRow="0" w:lastRow="0" w:firstColumn="1" w:lastColumn="0" w:oddVBand="0" w:evenVBand="0" w:oddHBand="0" w:evenHBand="0" w:firstRowFirstColumn="0" w:firstRowLastColumn="0" w:lastRowFirstColumn="0" w:lastRowLastColumn="0"/>
            <w:tcW w:w="1800" w:type="dxa"/>
          </w:tcPr>
          <w:p w14:paraId="733FCF52" w14:textId="77777777" w:rsidR="00CB2907" w:rsidRPr="003C65FF" w:rsidRDefault="00CB2907" w:rsidP="00CB2907">
            <w:pPr>
              <w:pStyle w:val="TableTextsmall"/>
              <w:rPr>
                <w:rFonts w:asciiTheme="minorHAnsi" w:hAnsiTheme="minorHAnsi" w:cstheme="minorHAnsi"/>
                <w:sz w:val="18"/>
                <w:szCs w:val="18"/>
              </w:rPr>
            </w:pPr>
            <w:r w:rsidRPr="003C65FF">
              <w:rPr>
                <w:rFonts w:asciiTheme="minorHAnsi" w:hAnsiTheme="minorHAnsi" w:cstheme="minorHAnsi"/>
                <w:sz w:val="18"/>
                <w:szCs w:val="18"/>
              </w:rPr>
              <w:lastRenderedPageBreak/>
              <w:t>Recommendation 20</w:t>
            </w:r>
          </w:p>
        </w:tc>
        <w:tc>
          <w:tcPr>
            <w:tcW w:w="7195" w:type="dxa"/>
          </w:tcPr>
          <w:p w14:paraId="0026542E" w14:textId="26E82098" w:rsidR="00A9193D" w:rsidRPr="003C65FF" w:rsidRDefault="00A9193D" w:rsidP="00A9193D">
            <w:pPr>
              <w:pStyle w:val="BodyText"/>
              <w:spacing w:before="40" w:after="4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6"/>
              </w:rPr>
            </w:pPr>
            <w:r w:rsidRPr="003C65FF">
              <w:rPr>
                <w:rFonts w:asciiTheme="minorHAnsi" w:hAnsiTheme="minorHAnsi" w:cstheme="minorHAnsi"/>
                <w:sz w:val="18"/>
                <w:szCs w:val="16"/>
              </w:rPr>
              <w:t>The Menu:</w:t>
            </w:r>
          </w:p>
          <w:p w14:paraId="34759B91" w14:textId="77777777" w:rsidR="0028665D" w:rsidRPr="003C65FF" w:rsidRDefault="0028665D" w:rsidP="0028665D">
            <w:pPr>
              <w:pStyle w:val="BodyText"/>
              <w:numPr>
                <w:ilvl w:val="0"/>
                <w:numId w:val="19"/>
              </w:numPr>
              <w:spacing w:before="40" w:after="4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6"/>
              </w:rPr>
            </w:pPr>
            <w:r w:rsidRPr="003C65FF">
              <w:rPr>
                <w:rFonts w:asciiTheme="minorHAnsi" w:hAnsiTheme="minorHAnsi" w:cstheme="minorHAnsi"/>
                <w:sz w:val="18"/>
                <w:szCs w:val="16"/>
              </w:rPr>
              <w:t>Includes a Dissemination Rating Scale to assess the availability and quality of implementation materials, training and support resources and quality assurance procedures for included programs, modules and practices.</w:t>
            </w:r>
          </w:p>
          <w:p w14:paraId="5A7F1969" w14:textId="0D10AAA2" w:rsidR="00CB2907" w:rsidRPr="003C65FF" w:rsidRDefault="0028665D" w:rsidP="00CA31FF">
            <w:pPr>
              <w:pStyle w:val="BodyText"/>
              <w:numPr>
                <w:ilvl w:val="0"/>
                <w:numId w:val="19"/>
              </w:numPr>
              <w:spacing w:before="40" w:after="4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C65FF">
              <w:rPr>
                <w:rFonts w:asciiTheme="minorHAnsi" w:hAnsiTheme="minorHAnsi" w:cstheme="minorHAnsi"/>
                <w:sz w:val="18"/>
                <w:szCs w:val="16"/>
              </w:rPr>
              <w:t>Lists the implementation and dissemination materials available for included programs, modules and practices</w:t>
            </w:r>
          </w:p>
          <w:p w14:paraId="2A6A87A8" w14:textId="722CCB38" w:rsidR="00EF75AA" w:rsidRPr="003C65FF" w:rsidRDefault="00EF75AA" w:rsidP="00CA31FF">
            <w:pPr>
              <w:pStyle w:val="BodyText"/>
              <w:numPr>
                <w:ilvl w:val="0"/>
                <w:numId w:val="19"/>
              </w:numPr>
              <w:spacing w:before="40" w:after="4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C65FF">
              <w:rPr>
                <w:rFonts w:asciiTheme="minorHAnsi" w:hAnsiTheme="minorHAnsi" w:cstheme="minorHAnsi"/>
                <w:sz w:val="18"/>
                <w:szCs w:val="16"/>
              </w:rPr>
              <w:t>Lists mandatory program purveyor requirements, where applicable.</w:t>
            </w:r>
          </w:p>
        </w:tc>
      </w:tr>
      <w:tr w:rsidR="00CB2907" w:rsidRPr="003C65FF" w14:paraId="31920809" w14:textId="77777777" w:rsidTr="00E4185B">
        <w:trPr>
          <w:cantSplit/>
        </w:trPr>
        <w:tc>
          <w:tcPr>
            <w:cnfStyle w:val="001000000000" w:firstRow="0" w:lastRow="0" w:firstColumn="1" w:lastColumn="0" w:oddVBand="0" w:evenVBand="0" w:oddHBand="0" w:evenHBand="0" w:firstRowFirstColumn="0" w:firstRowLastColumn="0" w:lastRowFirstColumn="0" w:lastRowLastColumn="0"/>
            <w:tcW w:w="1800" w:type="dxa"/>
          </w:tcPr>
          <w:p w14:paraId="46432B70" w14:textId="77777777" w:rsidR="00CB2907" w:rsidRPr="003C65FF" w:rsidRDefault="00CB2907" w:rsidP="00CB2907">
            <w:pPr>
              <w:pStyle w:val="TableTextsmall"/>
              <w:rPr>
                <w:rFonts w:asciiTheme="minorHAnsi" w:hAnsiTheme="minorHAnsi" w:cstheme="minorHAnsi"/>
                <w:sz w:val="18"/>
                <w:szCs w:val="18"/>
              </w:rPr>
            </w:pPr>
            <w:r w:rsidRPr="003C65FF">
              <w:rPr>
                <w:rFonts w:asciiTheme="minorHAnsi" w:hAnsiTheme="minorHAnsi" w:cstheme="minorHAnsi"/>
                <w:sz w:val="18"/>
                <w:szCs w:val="18"/>
              </w:rPr>
              <w:t>Recommendation 21</w:t>
            </w:r>
          </w:p>
        </w:tc>
        <w:tc>
          <w:tcPr>
            <w:tcW w:w="7195" w:type="dxa"/>
          </w:tcPr>
          <w:p w14:paraId="19E64281" w14:textId="372A681C" w:rsidR="00CB2907" w:rsidRPr="003C65FF" w:rsidRDefault="00CB2907" w:rsidP="001E2B34">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C65FF">
              <w:rPr>
                <w:rFonts w:asciiTheme="minorHAnsi" w:hAnsiTheme="minorHAnsi" w:cstheme="minorHAnsi"/>
                <w:sz w:val="18"/>
                <w:szCs w:val="18"/>
              </w:rPr>
              <w:t xml:space="preserve">An additional marker is included to indicate whether the </w:t>
            </w:r>
            <w:r w:rsidR="00574343">
              <w:rPr>
                <w:rFonts w:asciiTheme="minorHAnsi" w:hAnsiTheme="minorHAnsi" w:cstheme="minorHAnsi"/>
                <w:sz w:val="18"/>
                <w:szCs w:val="18"/>
              </w:rPr>
              <w:t>practice or program</w:t>
            </w:r>
            <w:r w:rsidRPr="003C65FF">
              <w:rPr>
                <w:rFonts w:asciiTheme="minorHAnsi" w:hAnsiTheme="minorHAnsi" w:cstheme="minorHAnsi"/>
                <w:sz w:val="18"/>
                <w:szCs w:val="18"/>
              </w:rPr>
              <w:t xml:space="preserve"> is currently available in Australia.</w:t>
            </w:r>
          </w:p>
        </w:tc>
      </w:tr>
      <w:tr w:rsidR="00CB2907" w:rsidRPr="003C65FF" w14:paraId="5C380EB5" w14:textId="77777777" w:rsidTr="00E4185B">
        <w:trPr>
          <w:cantSplit/>
        </w:trPr>
        <w:tc>
          <w:tcPr>
            <w:cnfStyle w:val="001000000000" w:firstRow="0" w:lastRow="0" w:firstColumn="1" w:lastColumn="0" w:oddVBand="0" w:evenVBand="0" w:oddHBand="0" w:evenHBand="0" w:firstRowFirstColumn="0" w:firstRowLastColumn="0" w:lastRowFirstColumn="0" w:lastRowLastColumn="0"/>
            <w:tcW w:w="1800" w:type="dxa"/>
          </w:tcPr>
          <w:p w14:paraId="4A4B0B73" w14:textId="77777777" w:rsidR="00CB2907" w:rsidRPr="003C65FF" w:rsidRDefault="00CB2907" w:rsidP="00CB2907">
            <w:pPr>
              <w:pStyle w:val="TableTextsmall"/>
              <w:rPr>
                <w:rFonts w:asciiTheme="minorHAnsi" w:hAnsiTheme="minorHAnsi" w:cstheme="minorHAnsi"/>
                <w:sz w:val="18"/>
                <w:szCs w:val="18"/>
              </w:rPr>
            </w:pPr>
            <w:r w:rsidRPr="003C65FF">
              <w:rPr>
                <w:rFonts w:asciiTheme="minorHAnsi" w:hAnsiTheme="minorHAnsi" w:cstheme="minorHAnsi"/>
                <w:sz w:val="18"/>
                <w:szCs w:val="18"/>
              </w:rPr>
              <w:t>Recommendation 22</w:t>
            </w:r>
          </w:p>
        </w:tc>
        <w:tc>
          <w:tcPr>
            <w:tcW w:w="7195" w:type="dxa"/>
          </w:tcPr>
          <w:p w14:paraId="3C030DE0" w14:textId="77777777" w:rsidR="00CB2907" w:rsidRPr="003C65FF" w:rsidRDefault="00CB2907" w:rsidP="00CB2907">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3C65FF">
              <w:rPr>
                <w:rFonts w:asciiTheme="minorHAnsi" w:hAnsiTheme="minorHAnsi" w:cstheme="minorHAnsi"/>
                <w:sz w:val="18"/>
                <w:szCs w:val="20"/>
              </w:rPr>
              <w:t>A financial cost rating scale is adopted, which should be defined following a review of the likely cost range associated with common programs and practice.</w:t>
            </w:r>
          </w:p>
        </w:tc>
      </w:tr>
      <w:bookmarkEnd w:id="5"/>
    </w:tbl>
    <w:p w14:paraId="6D9928C4" w14:textId="77777777" w:rsidR="00BB3F57" w:rsidRPr="003C65FF" w:rsidRDefault="00BB3F57" w:rsidP="00BB3F57">
      <w:pPr>
        <w:pStyle w:val="BodyText"/>
        <w:rPr>
          <w:rFonts w:asciiTheme="minorHAnsi" w:hAnsiTheme="minorHAnsi" w:cstheme="minorHAnsi"/>
        </w:rPr>
      </w:pPr>
    </w:p>
    <w:p w14:paraId="27BDE070" w14:textId="77777777" w:rsidR="00BB3F57" w:rsidRPr="003C65FF" w:rsidRDefault="00BB3F57" w:rsidP="00BB3F57">
      <w:pPr>
        <w:pStyle w:val="BodyText"/>
        <w:rPr>
          <w:rFonts w:asciiTheme="minorHAnsi" w:hAnsiTheme="minorHAnsi" w:cstheme="minorHAnsi"/>
        </w:rPr>
        <w:sectPr w:rsidR="00BB3F57" w:rsidRPr="003C65FF" w:rsidSect="003C65FF">
          <w:headerReference w:type="even" r:id="rId22"/>
          <w:headerReference w:type="default" r:id="rId23"/>
          <w:headerReference w:type="first" r:id="rId24"/>
          <w:pgSz w:w="11907" w:h="16839" w:code="9"/>
          <w:pgMar w:top="1440" w:right="1440" w:bottom="1440" w:left="1440" w:header="720" w:footer="720" w:gutter="0"/>
          <w:cols w:space="720"/>
          <w:titlePg/>
          <w:docGrid w:linePitch="360"/>
        </w:sectPr>
      </w:pPr>
    </w:p>
    <w:p w14:paraId="3A57FEA2" w14:textId="77777777" w:rsidR="00BB3F57" w:rsidRPr="003C65FF" w:rsidRDefault="00BB3F57" w:rsidP="00BB3F57">
      <w:pPr>
        <w:pStyle w:val="Heading1"/>
        <w:rPr>
          <w:rFonts w:asciiTheme="minorHAnsi" w:hAnsiTheme="minorHAnsi" w:cstheme="minorHAnsi"/>
        </w:rPr>
      </w:pPr>
      <w:bookmarkStart w:id="6" w:name="_Toc513461260"/>
      <w:r w:rsidRPr="003C65FF">
        <w:rPr>
          <w:rFonts w:asciiTheme="minorHAnsi" w:hAnsiTheme="minorHAnsi" w:cstheme="minorHAnsi"/>
        </w:rPr>
        <w:lastRenderedPageBreak/>
        <w:t>Introduction</w:t>
      </w:r>
      <w:bookmarkEnd w:id="6"/>
    </w:p>
    <w:p w14:paraId="5CD04D70" w14:textId="77777777" w:rsidR="00E74811" w:rsidRPr="003C65FF" w:rsidRDefault="00E74811" w:rsidP="00E74811">
      <w:pPr>
        <w:rPr>
          <w:rFonts w:asciiTheme="minorHAnsi" w:hAnsiTheme="minorHAnsi" w:cstheme="minorHAnsi"/>
          <w:lang w:val="en-US"/>
        </w:rPr>
      </w:pPr>
      <w:r w:rsidRPr="003C65FF">
        <w:rPr>
          <w:rFonts w:asciiTheme="minorHAnsi" w:hAnsiTheme="minorHAnsi" w:cstheme="minorHAnsi"/>
          <w:lang w:val="en-US"/>
        </w:rPr>
        <w:t xml:space="preserve">This </w:t>
      </w:r>
      <w:r w:rsidR="00696DDD" w:rsidRPr="003C65FF">
        <w:rPr>
          <w:rFonts w:asciiTheme="minorHAnsi" w:hAnsiTheme="minorHAnsi" w:cstheme="minorHAnsi"/>
          <w:lang w:val="en-US"/>
        </w:rPr>
        <w:t>chapter</w:t>
      </w:r>
      <w:r w:rsidRPr="003C65FF">
        <w:rPr>
          <w:rFonts w:asciiTheme="minorHAnsi" w:hAnsiTheme="minorHAnsi" w:cstheme="minorHAnsi"/>
          <w:lang w:val="en-US"/>
        </w:rPr>
        <w:t xml:space="preserve"> presents </w:t>
      </w:r>
      <w:r w:rsidR="00101100" w:rsidRPr="003C65FF">
        <w:rPr>
          <w:rFonts w:asciiTheme="minorHAnsi" w:hAnsiTheme="minorHAnsi" w:cstheme="minorHAnsi"/>
          <w:lang w:val="en-US"/>
        </w:rPr>
        <w:t xml:space="preserve">an overview of </w:t>
      </w:r>
      <w:r w:rsidRPr="003C65FF">
        <w:rPr>
          <w:rFonts w:asciiTheme="minorHAnsi" w:hAnsiTheme="minorHAnsi" w:cstheme="minorHAnsi"/>
          <w:lang w:val="en-US"/>
        </w:rPr>
        <w:t>the following:</w:t>
      </w:r>
    </w:p>
    <w:p w14:paraId="3E37B18E" w14:textId="77777777" w:rsidR="00E74811" w:rsidRPr="003C65FF" w:rsidRDefault="00E74811" w:rsidP="00141FCC">
      <w:pPr>
        <w:pStyle w:val="BodyText"/>
        <w:numPr>
          <w:ilvl w:val="0"/>
          <w:numId w:val="19"/>
        </w:numPr>
        <w:ind w:left="360"/>
        <w:rPr>
          <w:rFonts w:asciiTheme="minorHAnsi" w:hAnsiTheme="minorHAnsi" w:cstheme="minorHAnsi"/>
          <w:lang w:val="en-US"/>
        </w:rPr>
      </w:pPr>
      <w:r w:rsidRPr="003C65FF">
        <w:rPr>
          <w:rFonts w:asciiTheme="minorHAnsi" w:hAnsiTheme="minorHAnsi" w:cstheme="minorHAnsi"/>
          <w:lang w:val="en-US"/>
        </w:rPr>
        <w:t>Victorian policy context</w:t>
      </w:r>
    </w:p>
    <w:p w14:paraId="79A375B1" w14:textId="77777777" w:rsidR="00E74811" w:rsidRPr="003C65FF" w:rsidRDefault="00101100" w:rsidP="00141FCC">
      <w:pPr>
        <w:pStyle w:val="BodyText"/>
        <w:numPr>
          <w:ilvl w:val="0"/>
          <w:numId w:val="19"/>
        </w:numPr>
        <w:ind w:left="360"/>
        <w:rPr>
          <w:rFonts w:asciiTheme="minorHAnsi" w:hAnsiTheme="minorHAnsi" w:cstheme="minorHAnsi"/>
          <w:lang w:val="en-US"/>
        </w:rPr>
      </w:pPr>
      <w:r w:rsidRPr="003C65FF">
        <w:rPr>
          <w:rFonts w:asciiTheme="minorHAnsi" w:hAnsiTheme="minorHAnsi" w:cstheme="minorHAnsi"/>
          <w:lang w:val="en-US"/>
        </w:rPr>
        <w:t>T</w:t>
      </w:r>
      <w:r w:rsidR="00E74811" w:rsidRPr="003C65FF">
        <w:rPr>
          <w:rFonts w:asciiTheme="minorHAnsi" w:hAnsiTheme="minorHAnsi" w:cstheme="minorHAnsi"/>
          <w:lang w:val="en-US"/>
        </w:rPr>
        <w:t>his project</w:t>
      </w:r>
    </w:p>
    <w:p w14:paraId="0EE6F0BA" w14:textId="77777777" w:rsidR="006A0EEE" w:rsidRPr="003C65FF" w:rsidRDefault="000335E6" w:rsidP="00141FCC">
      <w:pPr>
        <w:pStyle w:val="BodyText"/>
        <w:numPr>
          <w:ilvl w:val="0"/>
          <w:numId w:val="19"/>
        </w:numPr>
        <w:ind w:left="360"/>
        <w:rPr>
          <w:rFonts w:asciiTheme="minorHAnsi" w:hAnsiTheme="minorHAnsi" w:cstheme="minorHAnsi"/>
          <w:lang w:val="en-US"/>
        </w:rPr>
      </w:pPr>
      <w:r w:rsidRPr="003C65FF">
        <w:rPr>
          <w:rFonts w:asciiTheme="minorHAnsi" w:hAnsiTheme="minorHAnsi" w:cstheme="minorHAnsi"/>
          <w:lang w:val="en-US"/>
        </w:rPr>
        <w:t>Purpose of the Menu</w:t>
      </w:r>
      <w:r w:rsidR="00427B01" w:rsidRPr="003C65FF">
        <w:rPr>
          <w:rFonts w:asciiTheme="minorHAnsi" w:hAnsiTheme="minorHAnsi" w:cstheme="minorHAnsi"/>
          <w:lang w:val="en-US"/>
        </w:rPr>
        <w:t>.</w:t>
      </w:r>
    </w:p>
    <w:p w14:paraId="4CADD8ED" w14:textId="77777777" w:rsidR="00BB3F57" w:rsidRPr="003C65FF" w:rsidRDefault="00482E5E" w:rsidP="00BB3F57">
      <w:pPr>
        <w:pStyle w:val="Heading2"/>
        <w:rPr>
          <w:rFonts w:asciiTheme="minorHAnsi" w:hAnsiTheme="minorHAnsi" w:cstheme="minorHAnsi"/>
        </w:rPr>
      </w:pPr>
      <w:bookmarkStart w:id="7" w:name="_Toc513461261"/>
      <w:r w:rsidRPr="003C65FF">
        <w:rPr>
          <w:rFonts w:asciiTheme="minorHAnsi" w:hAnsiTheme="minorHAnsi" w:cstheme="minorHAnsi"/>
        </w:rPr>
        <w:t>Victorian p</w:t>
      </w:r>
      <w:r w:rsidR="00B72305" w:rsidRPr="003C65FF">
        <w:rPr>
          <w:rFonts w:asciiTheme="minorHAnsi" w:hAnsiTheme="minorHAnsi" w:cstheme="minorHAnsi"/>
        </w:rPr>
        <w:t>olicy context</w:t>
      </w:r>
      <w:bookmarkEnd w:id="7"/>
    </w:p>
    <w:p w14:paraId="40F93AE5" w14:textId="77777777" w:rsidR="00FD1E1C" w:rsidRPr="003C65FF" w:rsidRDefault="00FD1E1C" w:rsidP="00FD1E1C">
      <w:pPr>
        <w:pStyle w:val="BodyText"/>
        <w:rPr>
          <w:rFonts w:asciiTheme="minorHAnsi" w:hAnsiTheme="minorHAnsi" w:cstheme="minorHAnsi"/>
        </w:rPr>
      </w:pPr>
      <w:bookmarkStart w:id="8" w:name="_Toc496856213"/>
      <w:bookmarkEnd w:id="8"/>
      <w:r w:rsidRPr="003C65FF">
        <w:rPr>
          <w:rFonts w:asciiTheme="minorHAnsi" w:hAnsiTheme="minorHAnsi" w:cstheme="minorHAnsi"/>
        </w:rPr>
        <w:t xml:space="preserve">The </w:t>
      </w:r>
      <w:r w:rsidRPr="003C65FF">
        <w:rPr>
          <w:rFonts w:asciiTheme="minorHAnsi" w:hAnsiTheme="minorHAnsi" w:cstheme="minorHAnsi"/>
          <w:i/>
        </w:rPr>
        <w:t>Roadmap for Reform: Strong Families, Safe Children</w:t>
      </w:r>
      <w:r w:rsidRPr="003C65FF">
        <w:rPr>
          <w:rFonts w:asciiTheme="minorHAnsi" w:hAnsiTheme="minorHAnsi" w:cstheme="minorHAnsi"/>
        </w:rPr>
        <w:t xml:space="preserve"> (Roadmap for Reform) highlights the pressures and challenges faced by the Victorian children and families service system and sets out the directions and first steps for reform</w:t>
      </w:r>
      <w:r w:rsidRPr="003C65FF">
        <w:rPr>
          <w:rStyle w:val="FootnoteReference"/>
          <w:rFonts w:asciiTheme="minorHAnsi" w:hAnsiTheme="minorHAnsi" w:cstheme="minorHAnsi"/>
        </w:rPr>
        <w:footnoteReference w:id="2"/>
      </w:r>
      <w:r w:rsidRPr="003C65FF">
        <w:rPr>
          <w:rFonts w:asciiTheme="minorHAnsi" w:hAnsiTheme="minorHAnsi" w:cstheme="minorHAnsi"/>
        </w:rPr>
        <w:t>.  A critical enabler for this reform is for the sector to become a learning system, where outcomes are measured and services are continually re-evaluated, refined and improved.</w:t>
      </w:r>
    </w:p>
    <w:p w14:paraId="34554BF2" w14:textId="77777777" w:rsidR="00FD1E1C" w:rsidRPr="003C65FF" w:rsidRDefault="00FD1E1C" w:rsidP="00FD1E1C">
      <w:pPr>
        <w:pStyle w:val="BodyText"/>
        <w:rPr>
          <w:rFonts w:asciiTheme="minorHAnsi" w:hAnsiTheme="minorHAnsi" w:cstheme="minorHAnsi"/>
        </w:rPr>
      </w:pPr>
      <w:r w:rsidRPr="003C65FF">
        <w:rPr>
          <w:rFonts w:asciiTheme="minorHAnsi" w:hAnsiTheme="minorHAnsi" w:cstheme="minorHAnsi"/>
        </w:rPr>
        <w:t>To support this process, the Roadmap for Reform includes</w:t>
      </w:r>
      <w:r w:rsidRPr="003C65FF">
        <w:rPr>
          <w:rFonts w:asciiTheme="minorHAnsi" w:hAnsiTheme="minorHAnsi" w:cstheme="minorHAnsi"/>
          <w:lang w:val="en-US"/>
        </w:rPr>
        <w:t xml:space="preserve"> a commitment to develop and publish ‘an evidence-based and promising practice menu for child and family services’.  The Victorian Government intends to develop a</w:t>
      </w:r>
      <w:r w:rsidRPr="003C65FF">
        <w:rPr>
          <w:rFonts w:asciiTheme="minorHAnsi" w:hAnsiTheme="minorHAnsi" w:cstheme="minorHAnsi"/>
        </w:rPr>
        <w:t xml:space="preserve"> menu to support its long-term vision of delivering policies and services that have been proven to work, while avoiding those that have proven to be ineffective.</w:t>
      </w:r>
    </w:p>
    <w:p w14:paraId="3AA0073E" w14:textId="77777777" w:rsidR="00CE3461" w:rsidRPr="003C65FF" w:rsidRDefault="00CE3461" w:rsidP="00CE3461">
      <w:pPr>
        <w:pStyle w:val="Heading2"/>
        <w:rPr>
          <w:rFonts w:asciiTheme="minorHAnsi" w:hAnsiTheme="minorHAnsi" w:cstheme="minorHAnsi"/>
        </w:rPr>
      </w:pPr>
      <w:bookmarkStart w:id="10" w:name="_Toc513461262"/>
      <w:r w:rsidRPr="003C65FF">
        <w:rPr>
          <w:rFonts w:asciiTheme="minorHAnsi" w:hAnsiTheme="minorHAnsi" w:cstheme="minorHAnsi"/>
        </w:rPr>
        <w:t>Purpose and scope of the Victorian Menu</w:t>
      </w:r>
      <w:bookmarkEnd w:id="10"/>
    </w:p>
    <w:p w14:paraId="2842A7CC" w14:textId="77777777" w:rsidR="00CE3461" w:rsidRPr="003C65FF" w:rsidRDefault="00CE3461" w:rsidP="00CE3461">
      <w:pPr>
        <w:pStyle w:val="BodyText"/>
        <w:rPr>
          <w:rFonts w:asciiTheme="minorHAnsi" w:hAnsiTheme="minorHAnsi" w:cstheme="minorHAnsi"/>
          <w:lang w:val="en-US"/>
        </w:rPr>
      </w:pPr>
      <w:bookmarkStart w:id="11" w:name="_Hlk496856922"/>
      <w:r w:rsidRPr="003C65FF">
        <w:rPr>
          <w:rFonts w:asciiTheme="minorHAnsi" w:hAnsiTheme="minorHAnsi" w:cstheme="minorHAnsi"/>
          <w:lang w:val="en-US"/>
        </w:rPr>
        <w:t>The Menu will cover the</w:t>
      </w:r>
      <w:r w:rsidRPr="003C65FF">
        <w:rPr>
          <w:rFonts w:asciiTheme="minorHAnsi" w:hAnsiTheme="minorHAnsi" w:cstheme="minorHAnsi"/>
          <w:color w:val="000000"/>
        </w:rPr>
        <w:t xml:space="preserve"> full continuum of child and family services in </w:t>
      </w:r>
      <w:r w:rsidRPr="003C65FF">
        <w:rPr>
          <w:rFonts w:asciiTheme="minorHAnsi" w:hAnsiTheme="minorHAnsi" w:cstheme="minorHAnsi"/>
          <w:lang w:val="en-US"/>
        </w:rPr>
        <w:t xml:space="preserve">Victoria, </w:t>
      </w:r>
      <w:r w:rsidRPr="003C65FF">
        <w:rPr>
          <w:rFonts w:asciiTheme="minorHAnsi" w:hAnsiTheme="minorHAnsi" w:cstheme="minorHAnsi"/>
          <w:color w:val="000000"/>
        </w:rPr>
        <w:t>including early intervention, child protection, out of home care and leaving care.</w:t>
      </w:r>
    </w:p>
    <w:p w14:paraId="202C0185" w14:textId="77777777" w:rsidR="00CE3461" w:rsidRPr="003C65FF" w:rsidRDefault="00CE3461" w:rsidP="00CE3461">
      <w:pPr>
        <w:pStyle w:val="BodyText"/>
        <w:rPr>
          <w:rFonts w:asciiTheme="minorHAnsi" w:hAnsiTheme="minorHAnsi" w:cstheme="minorHAnsi"/>
          <w:lang w:val="en-US"/>
        </w:rPr>
      </w:pPr>
      <w:r w:rsidRPr="003C65FF">
        <w:rPr>
          <w:rFonts w:asciiTheme="minorHAnsi" w:hAnsiTheme="minorHAnsi" w:cstheme="minorHAnsi"/>
          <w:lang w:val="en-US"/>
        </w:rPr>
        <w:t>In the short to medium term, the Menu will:</w:t>
      </w:r>
    </w:p>
    <w:p w14:paraId="53431EEF" w14:textId="77777777" w:rsidR="00CE3461" w:rsidRPr="003C65FF" w:rsidRDefault="00CE3461" w:rsidP="00CE3461">
      <w:pPr>
        <w:pStyle w:val="BodyText"/>
        <w:numPr>
          <w:ilvl w:val="0"/>
          <w:numId w:val="18"/>
        </w:numPr>
        <w:rPr>
          <w:rFonts w:asciiTheme="minorHAnsi" w:hAnsiTheme="minorHAnsi" w:cstheme="minorHAnsi"/>
        </w:rPr>
      </w:pPr>
      <w:r w:rsidRPr="003C65FF">
        <w:rPr>
          <w:rFonts w:asciiTheme="minorHAnsi" w:hAnsiTheme="minorHAnsi" w:cstheme="minorHAnsi"/>
        </w:rPr>
        <w:t>Support decision-making by presenting essential information in simple straightforward formats</w:t>
      </w:r>
    </w:p>
    <w:p w14:paraId="5106ABF0" w14:textId="77777777" w:rsidR="00CE3461" w:rsidRPr="003C65FF" w:rsidRDefault="00CE3461" w:rsidP="00CE3461">
      <w:pPr>
        <w:pStyle w:val="BodyText"/>
        <w:numPr>
          <w:ilvl w:val="0"/>
          <w:numId w:val="18"/>
        </w:numPr>
        <w:rPr>
          <w:rFonts w:asciiTheme="minorHAnsi" w:hAnsiTheme="minorHAnsi" w:cstheme="minorHAnsi"/>
        </w:rPr>
      </w:pPr>
      <w:r w:rsidRPr="003C65FF">
        <w:rPr>
          <w:rFonts w:asciiTheme="minorHAnsi" w:hAnsiTheme="minorHAnsi" w:cstheme="minorHAnsi"/>
        </w:rPr>
        <w:t>Communicate and disseminate this information to a broad range of stakeholders.</w:t>
      </w:r>
    </w:p>
    <w:p w14:paraId="07FEEC5C" w14:textId="2BCD2ED2" w:rsidR="00CE3461" w:rsidRPr="003C65FF" w:rsidRDefault="00CE3461" w:rsidP="00CE3461">
      <w:pPr>
        <w:pStyle w:val="BodyText"/>
        <w:rPr>
          <w:rFonts w:asciiTheme="minorHAnsi" w:hAnsiTheme="minorHAnsi" w:cstheme="minorHAnsi"/>
        </w:rPr>
      </w:pPr>
      <w:r w:rsidRPr="003C65FF">
        <w:rPr>
          <w:rFonts w:asciiTheme="minorHAnsi" w:hAnsiTheme="minorHAnsi" w:cstheme="minorHAnsi"/>
        </w:rPr>
        <w:t xml:space="preserve">As the Menu is tested and refined over time, the </w:t>
      </w:r>
      <w:r w:rsidR="00664BEA" w:rsidRPr="003C65FF">
        <w:rPr>
          <w:rFonts w:asciiTheme="minorHAnsi" w:hAnsiTheme="minorHAnsi" w:cstheme="minorHAnsi"/>
        </w:rPr>
        <w:t>longer-term</w:t>
      </w:r>
      <w:r w:rsidRPr="003C65FF">
        <w:rPr>
          <w:rFonts w:asciiTheme="minorHAnsi" w:hAnsiTheme="minorHAnsi" w:cstheme="minorHAnsi"/>
        </w:rPr>
        <w:t xml:space="preserve"> vision for the Menu is that it will support DHHS’ service delivery and funding decisions</w:t>
      </w:r>
      <w:bookmarkEnd w:id="11"/>
      <w:r w:rsidRPr="003C65FF">
        <w:rPr>
          <w:rFonts w:asciiTheme="minorHAnsi" w:hAnsiTheme="minorHAnsi" w:cstheme="minorHAnsi"/>
        </w:rPr>
        <w:t>.</w:t>
      </w:r>
    </w:p>
    <w:p w14:paraId="59BE348D" w14:textId="77777777" w:rsidR="00B72305" w:rsidRPr="003C65FF" w:rsidRDefault="00482E5E" w:rsidP="00B72305">
      <w:pPr>
        <w:pStyle w:val="Heading2"/>
        <w:rPr>
          <w:rFonts w:asciiTheme="minorHAnsi" w:hAnsiTheme="minorHAnsi" w:cstheme="minorHAnsi"/>
        </w:rPr>
      </w:pPr>
      <w:bookmarkStart w:id="12" w:name="_Toc492027369"/>
      <w:bookmarkStart w:id="13" w:name="_Toc490909587"/>
      <w:bookmarkStart w:id="14" w:name="_Toc490911330"/>
      <w:bookmarkStart w:id="15" w:name="_Toc491082110"/>
      <w:bookmarkStart w:id="16" w:name="_Toc491093412"/>
      <w:bookmarkStart w:id="17" w:name="_Toc491153102"/>
      <w:bookmarkStart w:id="18" w:name="_Toc491153158"/>
      <w:bookmarkStart w:id="19" w:name="_Toc490651356"/>
      <w:bookmarkStart w:id="20" w:name="_Toc490653222"/>
      <w:bookmarkStart w:id="21" w:name="_Toc490653374"/>
      <w:bookmarkStart w:id="22" w:name="_Toc490658320"/>
      <w:bookmarkStart w:id="23" w:name="_Toc490659650"/>
      <w:bookmarkStart w:id="24" w:name="_Toc490660116"/>
      <w:bookmarkStart w:id="25" w:name="_Toc490651370"/>
      <w:bookmarkStart w:id="26" w:name="_Toc490653236"/>
      <w:bookmarkStart w:id="27" w:name="_Toc490653388"/>
      <w:bookmarkStart w:id="28" w:name="_Toc490658334"/>
      <w:bookmarkStart w:id="29" w:name="_Toc490659664"/>
      <w:bookmarkStart w:id="30" w:name="_Toc490660130"/>
      <w:bookmarkStart w:id="31" w:name="_Toc490651372"/>
      <w:bookmarkStart w:id="32" w:name="_Toc490653238"/>
      <w:bookmarkStart w:id="33" w:name="_Toc490653390"/>
      <w:bookmarkStart w:id="34" w:name="_Toc490658336"/>
      <w:bookmarkStart w:id="35" w:name="_Toc490659666"/>
      <w:bookmarkStart w:id="36" w:name="_Toc490660132"/>
      <w:bookmarkStart w:id="37" w:name="_Toc490651373"/>
      <w:bookmarkStart w:id="38" w:name="_Toc490653239"/>
      <w:bookmarkStart w:id="39" w:name="_Toc490653391"/>
      <w:bookmarkStart w:id="40" w:name="_Toc490658337"/>
      <w:bookmarkStart w:id="41" w:name="_Toc490659667"/>
      <w:bookmarkStart w:id="42" w:name="_Toc490660133"/>
      <w:bookmarkStart w:id="43" w:name="_Toc490579652"/>
      <w:bookmarkStart w:id="44" w:name="_Toc513461263"/>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3C65FF">
        <w:rPr>
          <w:rFonts w:asciiTheme="minorHAnsi" w:hAnsiTheme="minorHAnsi" w:cstheme="minorHAnsi"/>
        </w:rPr>
        <w:t>This project</w:t>
      </w:r>
      <w:bookmarkEnd w:id="44"/>
    </w:p>
    <w:p w14:paraId="70F2E8BA" w14:textId="536EB416" w:rsidR="0089358F" w:rsidRPr="003C65FF" w:rsidRDefault="00D267AA" w:rsidP="0089358F">
      <w:pPr>
        <w:pStyle w:val="ListBullet"/>
        <w:numPr>
          <w:ilvl w:val="0"/>
          <w:numId w:val="0"/>
        </w:numPr>
        <w:rPr>
          <w:rFonts w:asciiTheme="minorHAnsi" w:hAnsiTheme="minorHAnsi" w:cstheme="minorHAnsi"/>
          <w:lang w:val="en-US"/>
        </w:rPr>
      </w:pPr>
      <w:r w:rsidRPr="003C65FF">
        <w:rPr>
          <w:rFonts w:asciiTheme="minorHAnsi" w:hAnsiTheme="minorHAnsi" w:cstheme="minorHAnsi"/>
        </w:rPr>
        <w:t xml:space="preserve">The Department of Health and Human Services (DHHS) </w:t>
      </w:r>
      <w:r w:rsidR="0089358F" w:rsidRPr="003C65FF">
        <w:rPr>
          <w:rStyle w:val="BodyTextChar"/>
          <w:rFonts w:asciiTheme="minorHAnsi" w:hAnsiTheme="minorHAnsi" w:cstheme="minorHAnsi"/>
        </w:rPr>
        <w:t>commissioned the Centre for Evidence and Implementation (CEI) to develop a framework</w:t>
      </w:r>
      <w:r w:rsidR="00DF3477" w:rsidRPr="003C65FF">
        <w:rPr>
          <w:rStyle w:val="BodyTextChar"/>
          <w:rFonts w:asciiTheme="minorHAnsi" w:hAnsiTheme="minorHAnsi" w:cstheme="minorHAnsi"/>
        </w:rPr>
        <w:t xml:space="preserve"> (the Framework)</w:t>
      </w:r>
      <w:r w:rsidR="0089358F" w:rsidRPr="003C65FF">
        <w:rPr>
          <w:rStyle w:val="BodyTextChar"/>
          <w:rFonts w:asciiTheme="minorHAnsi" w:hAnsiTheme="minorHAnsi" w:cstheme="minorHAnsi"/>
        </w:rPr>
        <w:t xml:space="preserve"> for a menu of evidence-informed practices and programs (the Menu), </w:t>
      </w:r>
      <w:r w:rsidR="0089358F" w:rsidRPr="003C65FF">
        <w:rPr>
          <w:rFonts w:asciiTheme="minorHAnsi" w:hAnsiTheme="minorHAnsi" w:cstheme="minorHAnsi"/>
          <w:lang w:val="en-US"/>
        </w:rPr>
        <w:t>including:</w:t>
      </w:r>
    </w:p>
    <w:p w14:paraId="31D709CD" w14:textId="77777777" w:rsidR="0089358F" w:rsidRPr="003C65FF" w:rsidRDefault="0089358F" w:rsidP="0089358F">
      <w:pPr>
        <w:pStyle w:val="BodyText"/>
        <w:numPr>
          <w:ilvl w:val="0"/>
          <w:numId w:val="19"/>
        </w:numPr>
        <w:ind w:left="360"/>
        <w:rPr>
          <w:rFonts w:asciiTheme="minorHAnsi" w:hAnsiTheme="minorHAnsi" w:cstheme="minorHAnsi"/>
          <w:lang w:val="en-US"/>
        </w:rPr>
      </w:pPr>
      <w:r w:rsidRPr="003C65FF">
        <w:rPr>
          <w:rFonts w:asciiTheme="minorHAnsi" w:hAnsiTheme="minorHAnsi" w:cstheme="minorHAnsi"/>
          <w:lang w:val="en-US"/>
        </w:rPr>
        <w:t xml:space="preserve">A standard definition of </w:t>
      </w:r>
      <w:r w:rsidR="00897AC7" w:rsidRPr="003C65FF">
        <w:rPr>
          <w:rFonts w:asciiTheme="minorHAnsi" w:hAnsiTheme="minorHAnsi" w:cstheme="minorHAnsi"/>
          <w:lang w:val="en-US"/>
        </w:rPr>
        <w:t xml:space="preserve">evidence-informed practice </w:t>
      </w:r>
    </w:p>
    <w:p w14:paraId="219FDC69" w14:textId="1C5925D6" w:rsidR="0089358F" w:rsidRPr="003C65FF" w:rsidRDefault="0089358F" w:rsidP="0089358F">
      <w:pPr>
        <w:pStyle w:val="BodyText"/>
        <w:numPr>
          <w:ilvl w:val="0"/>
          <w:numId w:val="19"/>
        </w:numPr>
        <w:ind w:left="360"/>
        <w:rPr>
          <w:rFonts w:asciiTheme="minorHAnsi" w:hAnsiTheme="minorHAnsi" w:cstheme="minorHAnsi"/>
          <w:lang w:val="en-US"/>
        </w:rPr>
      </w:pPr>
      <w:r w:rsidRPr="003C65FF">
        <w:rPr>
          <w:rFonts w:asciiTheme="minorHAnsi" w:hAnsiTheme="minorHAnsi" w:cstheme="minorHAnsi"/>
          <w:lang w:val="en-US"/>
        </w:rPr>
        <w:t xml:space="preserve">How </w:t>
      </w:r>
      <w:r w:rsidR="00F078C8">
        <w:rPr>
          <w:rFonts w:asciiTheme="minorHAnsi" w:hAnsiTheme="minorHAnsi" w:cstheme="minorHAnsi"/>
          <w:lang w:val="en-US"/>
        </w:rPr>
        <w:t>practices and programs</w:t>
      </w:r>
      <w:r w:rsidRPr="003C65FF">
        <w:rPr>
          <w:rFonts w:asciiTheme="minorHAnsi" w:hAnsiTheme="minorHAnsi" w:cstheme="minorHAnsi"/>
          <w:lang w:val="en-US"/>
        </w:rPr>
        <w:t xml:space="preserve"> will be:</w:t>
      </w:r>
    </w:p>
    <w:p w14:paraId="0CD760F2" w14:textId="77777777" w:rsidR="0089358F" w:rsidRPr="003C65FF" w:rsidRDefault="0089358F" w:rsidP="0089358F">
      <w:pPr>
        <w:pStyle w:val="BodyText"/>
        <w:numPr>
          <w:ilvl w:val="0"/>
          <w:numId w:val="19"/>
        </w:numPr>
        <w:ind w:left="720"/>
        <w:rPr>
          <w:rFonts w:asciiTheme="minorHAnsi" w:hAnsiTheme="minorHAnsi" w:cstheme="minorHAnsi"/>
          <w:lang w:val="en-US"/>
        </w:rPr>
      </w:pPr>
      <w:r w:rsidRPr="003C65FF">
        <w:rPr>
          <w:rFonts w:asciiTheme="minorHAnsi" w:hAnsiTheme="minorHAnsi" w:cstheme="minorHAnsi"/>
          <w:lang w:val="en-US"/>
        </w:rPr>
        <w:t>Identified or submitted for review</w:t>
      </w:r>
    </w:p>
    <w:p w14:paraId="3DAECB40" w14:textId="77777777" w:rsidR="0089358F" w:rsidRPr="003C65FF" w:rsidRDefault="0089358F" w:rsidP="0089358F">
      <w:pPr>
        <w:pStyle w:val="BodyText"/>
        <w:numPr>
          <w:ilvl w:val="0"/>
          <w:numId w:val="19"/>
        </w:numPr>
        <w:ind w:left="720"/>
        <w:rPr>
          <w:rFonts w:asciiTheme="minorHAnsi" w:hAnsiTheme="minorHAnsi" w:cstheme="minorHAnsi"/>
          <w:lang w:val="en-US"/>
        </w:rPr>
      </w:pPr>
      <w:r w:rsidRPr="003C65FF">
        <w:rPr>
          <w:rFonts w:asciiTheme="minorHAnsi" w:hAnsiTheme="minorHAnsi" w:cstheme="minorHAnsi"/>
          <w:lang w:val="en-US"/>
        </w:rPr>
        <w:t>Rated and reviewed, including inclusion criteria and rating scales.</w:t>
      </w:r>
    </w:p>
    <w:p w14:paraId="75B83DF3" w14:textId="3664AAA9" w:rsidR="0089358F" w:rsidRPr="003C65FF" w:rsidRDefault="0089358F" w:rsidP="0089358F">
      <w:pPr>
        <w:pStyle w:val="BodyText"/>
        <w:rPr>
          <w:rStyle w:val="BodyTextChar"/>
          <w:rFonts w:asciiTheme="minorHAnsi" w:eastAsia="Times New Roman" w:hAnsiTheme="minorHAnsi" w:cstheme="minorHAnsi"/>
          <w:lang w:eastAsia="en-GB"/>
        </w:rPr>
      </w:pPr>
      <w:r w:rsidRPr="003C65FF">
        <w:rPr>
          <w:rStyle w:val="BodyTextChar"/>
          <w:rFonts w:asciiTheme="minorHAnsi" w:eastAsia="Times New Roman" w:hAnsiTheme="minorHAnsi" w:cstheme="minorHAnsi"/>
          <w:lang w:eastAsia="en-GB"/>
        </w:rPr>
        <w:t>In addition, DHHS has commissioned CEI to provide general guidance on implementing the Menu in the Victorian service system</w:t>
      </w:r>
      <w:r w:rsidR="00E31608" w:rsidRPr="003C65FF">
        <w:rPr>
          <w:rStyle w:val="BodyTextChar"/>
          <w:rFonts w:asciiTheme="minorHAnsi" w:eastAsia="Times New Roman" w:hAnsiTheme="minorHAnsi" w:cstheme="minorHAnsi"/>
          <w:lang w:eastAsia="en-GB"/>
        </w:rPr>
        <w:t xml:space="preserve"> (Implementation Report)</w:t>
      </w:r>
      <w:r w:rsidRPr="003C65FF">
        <w:rPr>
          <w:rStyle w:val="BodyTextChar"/>
          <w:rFonts w:asciiTheme="minorHAnsi" w:eastAsia="Times New Roman" w:hAnsiTheme="minorHAnsi" w:cstheme="minorHAnsi"/>
          <w:lang w:eastAsia="en-GB"/>
        </w:rPr>
        <w:t xml:space="preserve">.  </w:t>
      </w:r>
    </w:p>
    <w:p w14:paraId="0D4D0148" w14:textId="77777777" w:rsidR="0028665D" w:rsidRPr="003C65FF" w:rsidRDefault="0028665D" w:rsidP="0028665D">
      <w:pPr>
        <w:pStyle w:val="BodyText"/>
        <w:rPr>
          <w:rFonts w:asciiTheme="minorHAnsi" w:hAnsiTheme="minorHAnsi" w:cstheme="minorHAnsi"/>
          <w:lang w:val="en-US"/>
        </w:rPr>
      </w:pPr>
      <w:r w:rsidRPr="003C65FF">
        <w:rPr>
          <w:rStyle w:val="BodyTextChar"/>
          <w:rFonts w:asciiTheme="minorHAnsi" w:hAnsiTheme="minorHAnsi" w:cstheme="minorHAnsi"/>
        </w:rPr>
        <w:t>Recommendations in this report</w:t>
      </w:r>
      <w:r w:rsidRPr="003C65FF">
        <w:rPr>
          <w:rFonts w:asciiTheme="minorHAnsi" w:hAnsiTheme="minorHAnsi" w:cstheme="minorHAnsi"/>
          <w:lang w:val="en-US"/>
        </w:rPr>
        <w:t xml:space="preserve"> are based on:</w:t>
      </w:r>
    </w:p>
    <w:p w14:paraId="5E36E379" w14:textId="77777777" w:rsidR="0028665D" w:rsidRPr="003C65FF" w:rsidRDefault="0028665D" w:rsidP="0028665D">
      <w:pPr>
        <w:pStyle w:val="BodyText"/>
        <w:numPr>
          <w:ilvl w:val="0"/>
          <w:numId w:val="19"/>
        </w:numPr>
        <w:ind w:left="360"/>
        <w:rPr>
          <w:rFonts w:asciiTheme="minorHAnsi" w:hAnsiTheme="minorHAnsi" w:cstheme="minorHAnsi"/>
          <w:lang w:val="en-US"/>
        </w:rPr>
      </w:pPr>
      <w:r w:rsidRPr="003C65FF">
        <w:rPr>
          <w:rFonts w:asciiTheme="minorHAnsi" w:hAnsiTheme="minorHAnsi" w:cstheme="minorHAnsi"/>
          <w:lang w:val="en-US"/>
        </w:rPr>
        <w:t>A review of existing menus in Australia and overseas (see Appendix A for a list of menus and resources examined as part of this project and the separate Synthesis Report)</w:t>
      </w:r>
    </w:p>
    <w:p w14:paraId="7AC17B42" w14:textId="58FF826A" w:rsidR="0028665D" w:rsidRPr="003C65FF" w:rsidRDefault="0028665D" w:rsidP="0028665D">
      <w:pPr>
        <w:pStyle w:val="BodyText"/>
        <w:numPr>
          <w:ilvl w:val="0"/>
          <w:numId w:val="19"/>
        </w:numPr>
        <w:ind w:left="360"/>
        <w:rPr>
          <w:rFonts w:asciiTheme="minorHAnsi" w:hAnsiTheme="minorHAnsi" w:cstheme="minorHAnsi"/>
          <w:lang w:val="en-US"/>
        </w:rPr>
      </w:pPr>
      <w:r w:rsidRPr="003C65FF">
        <w:rPr>
          <w:rFonts w:asciiTheme="minorHAnsi" w:hAnsiTheme="minorHAnsi" w:cstheme="minorHAnsi"/>
          <w:lang w:val="en-US"/>
        </w:rPr>
        <w:t>Insights from consultations with, and input from Victorian Government and service sector stakeholders (see Appendix B for acknowledgements).</w:t>
      </w:r>
    </w:p>
    <w:p w14:paraId="1A751E70" w14:textId="4F2E5A9C" w:rsidR="00F4410C" w:rsidRPr="003C65FF" w:rsidRDefault="00F4410C" w:rsidP="00E0112A">
      <w:pPr>
        <w:pStyle w:val="BodyText"/>
        <w:rPr>
          <w:rFonts w:asciiTheme="minorHAnsi" w:hAnsiTheme="minorHAnsi" w:cstheme="minorHAnsi"/>
        </w:rPr>
      </w:pPr>
      <w:r w:rsidRPr="003C65FF">
        <w:rPr>
          <w:rFonts w:asciiTheme="minorHAnsi" w:hAnsiTheme="minorHAnsi" w:cstheme="minorHAnsi"/>
        </w:rPr>
        <w:lastRenderedPageBreak/>
        <w:t>This project builds on a first draft of the Menu, which was published in December 2016</w:t>
      </w:r>
      <w:r w:rsidRPr="003C65FF">
        <w:rPr>
          <w:rStyle w:val="FootnoteReference"/>
          <w:rFonts w:asciiTheme="minorHAnsi" w:hAnsiTheme="minorHAnsi" w:cstheme="minorHAnsi"/>
        </w:rPr>
        <w:footnoteReference w:id="3"/>
      </w:r>
      <w:r w:rsidR="00294C1C" w:rsidRPr="003C65FF">
        <w:rPr>
          <w:rFonts w:asciiTheme="minorHAnsi" w:hAnsiTheme="minorHAnsi" w:cstheme="minorHAnsi"/>
        </w:rPr>
        <w:t>,</w:t>
      </w:r>
      <w:r w:rsidR="00897AC7" w:rsidRPr="003C65FF">
        <w:rPr>
          <w:rFonts w:asciiTheme="minorHAnsi" w:hAnsiTheme="minorHAnsi" w:cstheme="minorHAnsi"/>
        </w:rPr>
        <w:t xml:space="preserve"> along with a statement of intent that outlined the need for further development of the menu.</w:t>
      </w:r>
    </w:p>
    <w:p w14:paraId="1A1D720D" w14:textId="77777777" w:rsidR="00CE3461" w:rsidRPr="003C65FF" w:rsidRDefault="00CE3461" w:rsidP="00C10EF9">
      <w:pPr>
        <w:pStyle w:val="BodyText"/>
        <w:spacing w:after="240"/>
        <w:rPr>
          <w:rFonts w:asciiTheme="minorHAnsi" w:hAnsiTheme="minorHAnsi" w:cstheme="minorHAnsi"/>
        </w:rPr>
      </w:pPr>
      <w:r w:rsidRPr="003C65FF">
        <w:rPr>
          <w:rFonts w:asciiTheme="minorHAnsi" w:hAnsiTheme="minorHAnsi" w:cstheme="minorHAnsi"/>
        </w:rPr>
        <w:t xml:space="preserve">DHHS’s commitment to develop the Menu is consistent with approaches adopted by other agencies in Australia and globally. See Box 1 for summary of common benefits and concerns associated with menus.  </w:t>
      </w:r>
    </w:p>
    <w:tbl>
      <w:tblPr>
        <w:tblStyle w:val="TableGrid"/>
        <w:tblW w:w="0" w:type="auto"/>
        <w:tblBorders>
          <w:top w:val="single" w:sz="4" w:space="0" w:color="009ADA"/>
          <w:left w:val="single" w:sz="4" w:space="0" w:color="009ADA"/>
          <w:bottom w:val="single" w:sz="4" w:space="0" w:color="009ADA"/>
          <w:right w:val="single" w:sz="4" w:space="0" w:color="009ADA"/>
          <w:insideH w:val="single" w:sz="4" w:space="0" w:color="009ADA"/>
          <w:insideV w:val="single" w:sz="4" w:space="0" w:color="009ADA"/>
        </w:tblBorders>
        <w:tblLook w:val="04A0" w:firstRow="1" w:lastRow="0" w:firstColumn="1" w:lastColumn="0" w:noHBand="0" w:noVBand="1"/>
      </w:tblPr>
      <w:tblGrid>
        <w:gridCol w:w="9017"/>
      </w:tblGrid>
      <w:tr w:rsidR="00CA549C" w:rsidRPr="003C65FF" w14:paraId="6B0FC94E" w14:textId="77777777" w:rsidTr="000F1967">
        <w:trPr>
          <w:cnfStyle w:val="100000000000" w:firstRow="1" w:lastRow="0" w:firstColumn="0" w:lastColumn="0" w:oddVBand="0" w:evenVBand="0" w:oddHBand="0" w:evenHBand="0" w:firstRowFirstColumn="0" w:firstRowLastColumn="0" w:lastRowFirstColumn="0" w:lastRowLastColumn="0"/>
        </w:trPr>
        <w:tc>
          <w:tcPr>
            <w:tcW w:w="9017" w:type="dxa"/>
            <w:shd w:val="clear" w:color="auto" w:fill="auto"/>
          </w:tcPr>
          <w:p w14:paraId="76AD1B82" w14:textId="77777777" w:rsidR="00CA549C" w:rsidRPr="003C65FF" w:rsidRDefault="00CA549C" w:rsidP="000F1967">
            <w:pPr>
              <w:pStyle w:val="BodyText"/>
              <w:spacing w:before="60" w:after="60" w:line="240" w:lineRule="auto"/>
              <w:rPr>
                <w:rFonts w:asciiTheme="minorHAnsi" w:hAnsiTheme="minorHAnsi" w:cstheme="minorHAnsi"/>
                <w:b/>
                <w:sz w:val="18"/>
                <w:szCs w:val="16"/>
              </w:rPr>
            </w:pPr>
            <w:r w:rsidRPr="003C65FF">
              <w:rPr>
                <w:rFonts w:asciiTheme="minorHAnsi" w:hAnsiTheme="minorHAnsi" w:cstheme="minorHAnsi"/>
                <w:b/>
                <w:sz w:val="18"/>
                <w:szCs w:val="16"/>
              </w:rPr>
              <w:t xml:space="preserve">Box 1 – </w:t>
            </w:r>
            <w:r w:rsidR="002B3283" w:rsidRPr="003C65FF">
              <w:rPr>
                <w:rFonts w:asciiTheme="minorHAnsi" w:hAnsiTheme="minorHAnsi" w:cstheme="minorHAnsi"/>
                <w:b/>
                <w:sz w:val="18"/>
                <w:szCs w:val="16"/>
              </w:rPr>
              <w:t>B</w:t>
            </w:r>
            <w:r w:rsidRPr="003C65FF">
              <w:rPr>
                <w:rFonts w:asciiTheme="minorHAnsi" w:hAnsiTheme="minorHAnsi" w:cstheme="minorHAnsi"/>
                <w:b/>
                <w:sz w:val="18"/>
                <w:szCs w:val="16"/>
              </w:rPr>
              <w:t xml:space="preserve">enefits and concerns associated with </w:t>
            </w:r>
            <w:r w:rsidR="000D5D39" w:rsidRPr="003C65FF">
              <w:rPr>
                <w:rFonts w:asciiTheme="minorHAnsi" w:hAnsiTheme="minorHAnsi" w:cstheme="minorHAnsi"/>
                <w:b/>
                <w:sz w:val="18"/>
                <w:szCs w:val="16"/>
              </w:rPr>
              <w:t>existing</w:t>
            </w:r>
            <w:r w:rsidRPr="003C65FF">
              <w:rPr>
                <w:rFonts w:asciiTheme="minorHAnsi" w:hAnsiTheme="minorHAnsi" w:cstheme="minorHAnsi"/>
                <w:b/>
                <w:sz w:val="18"/>
                <w:szCs w:val="16"/>
              </w:rPr>
              <w:t xml:space="preserve"> </w:t>
            </w:r>
            <w:r w:rsidR="00163BC7" w:rsidRPr="003C65FF">
              <w:rPr>
                <w:rFonts w:asciiTheme="minorHAnsi" w:hAnsiTheme="minorHAnsi" w:cstheme="minorHAnsi"/>
                <w:b/>
                <w:sz w:val="18"/>
                <w:szCs w:val="16"/>
              </w:rPr>
              <w:t>menus</w:t>
            </w:r>
            <w:r w:rsidR="000D5D39" w:rsidRPr="003C65FF">
              <w:rPr>
                <w:rFonts w:asciiTheme="minorHAnsi" w:hAnsiTheme="minorHAnsi" w:cstheme="minorHAnsi"/>
                <w:b/>
                <w:sz w:val="18"/>
                <w:szCs w:val="16"/>
              </w:rPr>
              <w:t xml:space="preserve"> in Australia and globally</w:t>
            </w:r>
          </w:p>
          <w:p w14:paraId="6A0552AB" w14:textId="77777777" w:rsidR="00CA549C" w:rsidRPr="003C65FF" w:rsidRDefault="00CA549C" w:rsidP="00A42840">
            <w:pPr>
              <w:pStyle w:val="BodyText"/>
              <w:spacing w:before="40" w:after="40" w:line="240" w:lineRule="auto"/>
              <w:rPr>
                <w:rFonts w:asciiTheme="minorHAnsi" w:hAnsiTheme="minorHAnsi" w:cstheme="minorHAnsi"/>
                <w:sz w:val="18"/>
                <w:szCs w:val="16"/>
              </w:rPr>
            </w:pPr>
            <w:r w:rsidRPr="003C65FF">
              <w:rPr>
                <w:rFonts w:asciiTheme="minorHAnsi" w:hAnsiTheme="minorHAnsi" w:cstheme="minorHAnsi"/>
                <w:sz w:val="18"/>
                <w:szCs w:val="16"/>
              </w:rPr>
              <w:t>The increasing use of menu</w:t>
            </w:r>
            <w:r w:rsidR="000E3EFC" w:rsidRPr="003C65FF">
              <w:rPr>
                <w:rFonts w:asciiTheme="minorHAnsi" w:hAnsiTheme="minorHAnsi" w:cstheme="minorHAnsi"/>
                <w:sz w:val="18"/>
                <w:szCs w:val="16"/>
              </w:rPr>
              <w:t>s</w:t>
            </w:r>
            <w:r w:rsidRPr="003C65FF">
              <w:rPr>
                <w:rFonts w:asciiTheme="minorHAnsi" w:hAnsiTheme="minorHAnsi" w:cstheme="minorHAnsi"/>
                <w:sz w:val="18"/>
                <w:szCs w:val="16"/>
              </w:rPr>
              <w:t xml:space="preserve"> </w:t>
            </w:r>
            <w:r w:rsidR="001C4612" w:rsidRPr="003C65FF">
              <w:rPr>
                <w:rFonts w:asciiTheme="minorHAnsi" w:hAnsiTheme="minorHAnsi" w:cstheme="minorHAnsi"/>
                <w:sz w:val="18"/>
                <w:szCs w:val="16"/>
              </w:rPr>
              <w:t>has</w:t>
            </w:r>
            <w:r w:rsidRPr="003C65FF">
              <w:rPr>
                <w:rFonts w:asciiTheme="minorHAnsi" w:hAnsiTheme="minorHAnsi" w:cstheme="minorHAnsi"/>
                <w:sz w:val="18"/>
                <w:szCs w:val="16"/>
              </w:rPr>
              <w:t xml:space="preserve"> a range of benefits, including:</w:t>
            </w:r>
          </w:p>
          <w:p w14:paraId="6941617B" w14:textId="77777777" w:rsidR="00CA549C" w:rsidRPr="003C65FF" w:rsidRDefault="00897AC7" w:rsidP="00141FCC">
            <w:pPr>
              <w:pStyle w:val="BodyText"/>
              <w:numPr>
                <w:ilvl w:val="0"/>
                <w:numId w:val="19"/>
              </w:numPr>
              <w:spacing w:before="40" w:after="40" w:line="240" w:lineRule="auto"/>
              <w:ind w:left="360"/>
              <w:rPr>
                <w:rFonts w:asciiTheme="minorHAnsi" w:hAnsiTheme="minorHAnsi" w:cstheme="minorHAnsi"/>
                <w:sz w:val="18"/>
                <w:szCs w:val="16"/>
                <w:lang w:val="en-US"/>
              </w:rPr>
            </w:pPr>
            <w:r w:rsidRPr="003C65FF">
              <w:rPr>
                <w:rFonts w:asciiTheme="minorHAnsi" w:hAnsiTheme="minorHAnsi" w:cstheme="minorHAnsi"/>
                <w:sz w:val="18"/>
                <w:szCs w:val="16"/>
                <w:lang w:val="en-US"/>
              </w:rPr>
              <w:t>Enhancing the uptak</w:t>
            </w:r>
            <w:r w:rsidR="00CA549C" w:rsidRPr="003C65FF">
              <w:rPr>
                <w:rFonts w:asciiTheme="minorHAnsi" w:hAnsiTheme="minorHAnsi" w:cstheme="minorHAnsi"/>
                <w:sz w:val="18"/>
                <w:szCs w:val="16"/>
                <w:lang w:val="en-US"/>
              </w:rPr>
              <w:t>e of evidence by</w:t>
            </w:r>
            <w:r w:rsidR="001C4612" w:rsidRPr="003C65FF">
              <w:rPr>
                <w:rFonts w:asciiTheme="minorHAnsi" w:hAnsiTheme="minorHAnsi" w:cstheme="minorHAnsi"/>
                <w:sz w:val="18"/>
                <w:szCs w:val="16"/>
                <w:lang w:val="en-US"/>
              </w:rPr>
              <w:t>:</w:t>
            </w:r>
            <w:r w:rsidR="00CA549C" w:rsidRPr="003C65FF">
              <w:rPr>
                <w:rFonts w:asciiTheme="minorHAnsi" w:hAnsiTheme="minorHAnsi" w:cstheme="minorHAnsi"/>
                <w:sz w:val="18"/>
                <w:szCs w:val="16"/>
                <w:lang w:val="en-US"/>
              </w:rPr>
              <w:t xml:space="preserve"> </w:t>
            </w:r>
          </w:p>
          <w:p w14:paraId="0C459317" w14:textId="77777777" w:rsidR="00CA549C" w:rsidRPr="003C65FF" w:rsidRDefault="00CA549C" w:rsidP="00141FCC">
            <w:pPr>
              <w:pStyle w:val="BodyText"/>
              <w:numPr>
                <w:ilvl w:val="0"/>
                <w:numId w:val="19"/>
              </w:numPr>
              <w:spacing w:before="40" w:after="40" w:line="240" w:lineRule="auto"/>
              <w:ind w:left="720"/>
              <w:rPr>
                <w:rFonts w:asciiTheme="minorHAnsi" w:hAnsiTheme="minorHAnsi" w:cstheme="minorHAnsi"/>
                <w:sz w:val="18"/>
                <w:szCs w:val="16"/>
                <w:lang w:val="en-US"/>
              </w:rPr>
            </w:pPr>
            <w:bookmarkStart w:id="45" w:name="_Hlk497464703"/>
            <w:r w:rsidRPr="003C65FF">
              <w:rPr>
                <w:rFonts w:asciiTheme="minorHAnsi" w:hAnsiTheme="minorHAnsi" w:cstheme="minorHAnsi"/>
                <w:sz w:val="18"/>
                <w:szCs w:val="16"/>
                <w:lang w:val="en-US"/>
              </w:rPr>
              <w:t xml:space="preserve">Making research evidence more accessible to a variety of users, including users who </w:t>
            </w:r>
            <w:r w:rsidR="00901A3D" w:rsidRPr="003C65FF">
              <w:rPr>
                <w:rFonts w:asciiTheme="minorHAnsi" w:hAnsiTheme="minorHAnsi" w:cstheme="minorHAnsi"/>
                <w:sz w:val="18"/>
                <w:szCs w:val="16"/>
                <w:lang w:val="en-US"/>
              </w:rPr>
              <w:t>do not</w:t>
            </w:r>
            <w:r w:rsidRPr="003C65FF">
              <w:rPr>
                <w:rFonts w:asciiTheme="minorHAnsi" w:hAnsiTheme="minorHAnsi" w:cstheme="minorHAnsi"/>
                <w:sz w:val="18"/>
                <w:szCs w:val="16"/>
                <w:lang w:val="en-US"/>
              </w:rPr>
              <w:t xml:space="preserve"> have access to </w:t>
            </w:r>
            <w:r w:rsidR="00B619A5" w:rsidRPr="003C65FF">
              <w:rPr>
                <w:rFonts w:asciiTheme="minorHAnsi" w:hAnsiTheme="minorHAnsi" w:cstheme="minorHAnsi"/>
                <w:sz w:val="18"/>
                <w:szCs w:val="16"/>
                <w:lang w:val="en-US"/>
              </w:rPr>
              <w:t>scientific</w:t>
            </w:r>
            <w:r w:rsidRPr="003C65FF">
              <w:rPr>
                <w:rFonts w:asciiTheme="minorHAnsi" w:hAnsiTheme="minorHAnsi" w:cstheme="minorHAnsi"/>
                <w:sz w:val="18"/>
                <w:szCs w:val="16"/>
                <w:lang w:val="en-US"/>
              </w:rPr>
              <w:t xml:space="preserve"> journal</w:t>
            </w:r>
            <w:r w:rsidR="00B619A5" w:rsidRPr="003C65FF">
              <w:rPr>
                <w:rFonts w:asciiTheme="minorHAnsi" w:hAnsiTheme="minorHAnsi" w:cstheme="minorHAnsi"/>
                <w:sz w:val="18"/>
                <w:szCs w:val="16"/>
                <w:lang w:val="en-US"/>
              </w:rPr>
              <w:t xml:space="preserve"> articles</w:t>
            </w:r>
          </w:p>
          <w:p w14:paraId="64287FF1" w14:textId="77777777" w:rsidR="00CA549C" w:rsidRPr="003C65FF" w:rsidRDefault="00CA549C" w:rsidP="00141FCC">
            <w:pPr>
              <w:pStyle w:val="BodyText"/>
              <w:numPr>
                <w:ilvl w:val="0"/>
                <w:numId w:val="19"/>
              </w:numPr>
              <w:spacing w:before="40" w:after="40" w:line="240" w:lineRule="auto"/>
              <w:ind w:left="720"/>
              <w:rPr>
                <w:rFonts w:asciiTheme="minorHAnsi" w:hAnsiTheme="minorHAnsi" w:cstheme="minorHAnsi"/>
                <w:sz w:val="18"/>
                <w:szCs w:val="16"/>
                <w:lang w:val="en-US"/>
              </w:rPr>
            </w:pPr>
            <w:r w:rsidRPr="003C65FF">
              <w:rPr>
                <w:rFonts w:asciiTheme="minorHAnsi" w:hAnsiTheme="minorHAnsi" w:cstheme="minorHAnsi"/>
                <w:sz w:val="18"/>
                <w:szCs w:val="16"/>
                <w:lang w:val="en-US"/>
              </w:rPr>
              <w:t xml:space="preserve">Translating and disseminating this research to support evidence-informed </w:t>
            </w:r>
            <w:r w:rsidR="00A56C0D" w:rsidRPr="003C65FF">
              <w:rPr>
                <w:rFonts w:asciiTheme="minorHAnsi" w:hAnsiTheme="minorHAnsi" w:cstheme="minorHAnsi"/>
                <w:sz w:val="18"/>
                <w:szCs w:val="16"/>
                <w:lang w:val="en-US"/>
              </w:rPr>
              <w:t>decision-making</w:t>
            </w:r>
          </w:p>
          <w:p w14:paraId="00C12F4D" w14:textId="77777777" w:rsidR="00CA549C" w:rsidRPr="003C65FF" w:rsidRDefault="00CA549C" w:rsidP="00141FCC">
            <w:pPr>
              <w:pStyle w:val="BodyText"/>
              <w:numPr>
                <w:ilvl w:val="0"/>
                <w:numId w:val="19"/>
              </w:numPr>
              <w:spacing w:before="40" w:after="40" w:line="240" w:lineRule="auto"/>
              <w:ind w:left="360"/>
              <w:rPr>
                <w:rFonts w:asciiTheme="minorHAnsi" w:hAnsiTheme="minorHAnsi" w:cstheme="minorHAnsi"/>
                <w:sz w:val="18"/>
                <w:szCs w:val="16"/>
                <w:lang w:val="en-US"/>
              </w:rPr>
            </w:pPr>
            <w:bookmarkStart w:id="46" w:name="_Hlk497464710"/>
            <w:bookmarkEnd w:id="45"/>
            <w:r w:rsidRPr="003C65FF">
              <w:rPr>
                <w:rFonts w:asciiTheme="minorHAnsi" w:hAnsiTheme="minorHAnsi" w:cstheme="minorHAnsi"/>
                <w:sz w:val="18"/>
                <w:szCs w:val="16"/>
                <w:lang w:val="en-US"/>
              </w:rPr>
              <w:t>Supporting policy makers to make more targeted funding decisions.</w:t>
            </w:r>
          </w:p>
          <w:bookmarkEnd w:id="46"/>
          <w:p w14:paraId="0E403BEC" w14:textId="77777777" w:rsidR="00CA549C" w:rsidRPr="003C65FF" w:rsidRDefault="00CA549C" w:rsidP="00A42840">
            <w:pPr>
              <w:pStyle w:val="BodyText"/>
              <w:spacing w:before="40" w:after="40" w:line="240" w:lineRule="auto"/>
              <w:rPr>
                <w:rFonts w:asciiTheme="minorHAnsi" w:hAnsiTheme="minorHAnsi" w:cstheme="minorHAnsi"/>
                <w:sz w:val="18"/>
                <w:szCs w:val="16"/>
              </w:rPr>
            </w:pPr>
            <w:r w:rsidRPr="003C65FF">
              <w:rPr>
                <w:rFonts w:asciiTheme="minorHAnsi" w:hAnsiTheme="minorHAnsi" w:cstheme="minorHAnsi"/>
                <w:sz w:val="18"/>
                <w:szCs w:val="16"/>
              </w:rPr>
              <w:t>Despite these benefits, some concerns are emerging globally about the focus</w:t>
            </w:r>
            <w:r w:rsidR="000E3EFC" w:rsidRPr="003C65FF">
              <w:rPr>
                <w:rFonts w:asciiTheme="minorHAnsi" w:hAnsiTheme="minorHAnsi" w:cstheme="minorHAnsi"/>
                <w:sz w:val="18"/>
                <w:szCs w:val="16"/>
              </w:rPr>
              <w:t>,</w:t>
            </w:r>
            <w:r w:rsidRPr="003C65FF">
              <w:rPr>
                <w:rFonts w:asciiTheme="minorHAnsi" w:hAnsiTheme="minorHAnsi" w:cstheme="minorHAnsi"/>
                <w:sz w:val="18"/>
                <w:szCs w:val="16"/>
              </w:rPr>
              <w:t xml:space="preserve"> and use of</w:t>
            </w:r>
            <w:r w:rsidR="000E3EFC" w:rsidRPr="003C65FF">
              <w:rPr>
                <w:rFonts w:asciiTheme="minorHAnsi" w:hAnsiTheme="minorHAnsi" w:cstheme="minorHAnsi"/>
                <w:sz w:val="18"/>
                <w:szCs w:val="16"/>
              </w:rPr>
              <w:t>,</w:t>
            </w:r>
            <w:r w:rsidRPr="003C65FF">
              <w:rPr>
                <w:rFonts w:asciiTheme="minorHAnsi" w:hAnsiTheme="minorHAnsi" w:cstheme="minorHAnsi"/>
                <w:sz w:val="18"/>
                <w:szCs w:val="16"/>
              </w:rPr>
              <w:t xml:space="preserve"> menus</w:t>
            </w:r>
            <w:r w:rsidR="000E3EFC" w:rsidRPr="003C65FF">
              <w:rPr>
                <w:rFonts w:asciiTheme="minorHAnsi" w:hAnsiTheme="minorHAnsi" w:cstheme="minorHAnsi"/>
                <w:sz w:val="18"/>
                <w:szCs w:val="16"/>
              </w:rPr>
              <w:t xml:space="preserve">, including that </w:t>
            </w:r>
            <w:r w:rsidR="00901A3D" w:rsidRPr="003C65FF">
              <w:rPr>
                <w:rFonts w:asciiTheme="minorHAnsi" w:hAnsiTheme="minorHAnsi" w:cstheme="minorHAnsi"/>
                <w:sz w:val="18"/>
                <w:szCs w:val="16"/>
              </w:rPr>
              <w:t>most</w:t>
            </w:r>
            <w:r w:rsidR="000E3EFC" w:rsidRPr="003C65FF">
              <w:rPr>
                <w:rFonts w:asciiTheme="minorHAnsi" w:hAnsiTheme="minorHAnsi" w:cstheme="minorHAnsi"/>
                <w:sz w:val="18"/>
                <w:szCs w:val="16"/>
              </w:rPr>
              <w:t xml:space="preserve"> existing </w:t>
            </w:r>
            <w:r w:rsidR="00163BC7" w:rsidRPr="003C65FF">
              <w:rPr>
                <w:rFonts w:asciiTheme="minorHAnsi" w:hAnsiTheme="minorHAnsi" w:cstheme="minorHAnsi"/>
                <w:sz w:val="18"/>
                <w:szCs w:val="16"/>
              </w:rPr>
              <w:t>menus</w:t>
            </w:r>
            <w:r w:rsidRPr="003C65FF">
              <w:rPr>
                <w:rFonts w:asciiTheme="minorHAnsi" w:hAnsiTheme="minorHAnsi" w:cstheme="minorHAnsi"/>
                <w:sz w:val="18"/>
                <w:szCs w:val="16"/>
              </w:rPr>
              <w:t>:</w:t>
            </w:r>
          </w:p>
          <w:p w14:paraId="514780E3" w14:textId="77777777" w:rsidR="00CA549C" w:rsidRPr="003C65FF" w:rsidRDefault="00CA549C" w:rsidP="00141FCC">
            <w:pPr>
              <w:pStyle w:val="BodyText"/>
              <w:numPr>
                <w:ilvl w:val="0"/>
                <w:numId w:val="19"/>
              </w:numPr>
              <w:spacing w:before="40" w:after="40" w:line="240" w:lineRule="auto"/>
              <w:ind w:left="360"/>
              <w:rPr>
                <w:rFonts w:asciiTheme="minorHAnsi" w:hAnsiTheme="minorHAnsi" w:cstheme="minorHAnsi"/>
                <w:sz w:val="18"/>
                <w:szCs w:val="16"/>
              </w:rPr>
            </w:pPr>
            <w:r w:rsidRPr="003C65FF">
              <w:rPr>
                <w:rFonts w:asciiTheme="minorHAnsi" w:hAnsiTheme="minorHAnsi" w:cstheme="minorHAnsi"/>
                <w:sz w:val="18"/>
                <w:szCs w:val="16"/>
              </w:rPr>
              <w:t>Focus almost exclusively on manualised programs, without considering the component parts (i.e. practice elements) that are common across many of these programs (see Chapter 2 for discussion).  A growing body of research suggests that</w:t>
            </w:r>
            <w:r w:rsidR="00E116B3" w:rsidRPr="003C65FF">
              <w:rPr>
                <w:rFonts w:asciiTheme="minorHAnsi" w:hAnsiTheme="minorHAnsi" w:cstheme="minorHAnsi"/>
                <w:sz w:val="18"/>
                <w:szCs w:val="16"/>
              </w:rPr>
              <w:t>:</w:t>
            </w:r>
          </w:p>
          <w:p w14:paraId="20DD7944" w14:textId="77777777" w:rsidR="0028665D" w:rsidRPr="003C65FF" w:rsidRDefault="0028665D" w:rsidP="0028665D">
            <w:pPr>
              <w:pStyle w:val="BodyText"/>
              <w:numPr>
                <w:ilvl w:val="0"/>
                <w:numId w:val="19"/>
              </w:numPr>
              <w:spacing w:before="40" w:after="40" w:line="240" w:lineRule="auto"/>
              <w:ind w:left="720"/>
              <w:rPr>
                <w:rFonts w:asciiTheme="minorHAnsi" w:hAnsiTheme="minorHAnsi" w:cstheme="minorHAnsi"/>
                <w:sz w:val="18"/>
                <w:szCs w:val="16"/>
              </w:rPr>
            </w:pPr>
            <w:r w:rsidRPr="003C65FF">
              <w:rPr>
                <w:rFonts w:asciiTheme="minorHAnsi" w:hAnsiTheme="minorHAnsi" w:cstheme="minorHAnsi"/>
                <w:sz w:val="18"/>
                <w:szCs w:val="16"/>
              </w:rPr>
              <w:t>By focussing only on manualised programs and equating evidence-informed practice to only manualised programs, the broader knowledge base of what works is ‘short-changed’ (Barth et. al., 2012)</w:t>
            </w:r>
          </w:p>
          <w:p w14:paraId="091D0A7A" w14:textId="77777777" w:rsidR="00CA549C" w:rsidRPr="003C65FF" w:rsidRDefault="00CA549C" w:rsidP="00141FCC">
            <w:pPr>
              <w:pStyle w:val="BodyText"/>
              <w:numPr>
                <w:ilvl w:val="0"/>
                <w:numId w:val="19"/>
              </w:numPr>
              <w:spacing w:before="40" w:after="40" w:line="240" w:lineRule="auto"/>
              <w:ind w:left="720"/>
              <w:rPr>
                <w:rFonts w:asciiTheme="minorHAnsi" w:hAnsiTheme="minorHAnsi" w:cstheme="minorHAnsi"/>
                <w:sz w:val="18"/>
                <w:szCs w:val="16"/>
              </w:rPr>
            </w:pPr>
            <w:r w:rsidRPr="003C65FF">
              <w:rPr>
                <w:rFonts w:asciiTheme="minorHAnsi" w:hAnsiTheme="minorHAnsi" w:cstheme="minorHAnsi"/>
                <w:sz w:val="18"/>
                <w:szCs w:val="16"/>
              </w:rPr>
              <w:t xml:space="preserve">Difficulties associated with implementing these programs with high integrity and adapting </w:t>
            </w:r>
            <w:r w:rsidR="000E3EFC" w:rsidRPr="003C65FF">
              <w:rPr>
                <w:rFonts w:asciiTheme="minorHAnsi" w:hAnsiTheme="minorHAnsi" w:cstheme="minorHAnsi"/>
                <w:sz w:val="18"/>
                <w:szCs w:val="16"/>
              </w:rPr>
              <w:t>them to local contexts, may prevent</w:t>
            </w:r>
            <w:r w:rsidRPr="003C65FF">
              <w:rPr>
                <w:rFonts w:asciiTheme="minorHAnsi" w:hAnsiTheme="minorHAnsi" w:cstheme="minorHAnsi"/>
                <w:sz w:val="18"/>
                <w:szCs w:val="16"/>
              </w:rPr>
              <w:t xml:space="preserve"> their large-scale application in broader service areas (Barth et al., 201</w:t>
            </w:r>
            <w:r w:rsidR="00E116B3" w:rsidRPr="003C65FF">
              <w:rPr>
                <w:rFonts w:asciiTheme="minorHAnsi" w:hAnsiTheme="minorHAnsi" w:cstheme="minorHAnsi"/>
                <w:sz w:val="18"/>
                <w:szCs w:val="16"/>
              </w:rPr>
              <w:t>2</w:t>
            </w:r>
            <w:r w:rsidRPr="003C65FF">
              <w:rPr>
                <w:rFonts w:asciiTheme="minorHAnsi" w:hAnsiTheme="minorHAnsi" w:cstheme="minorHAnsi"/>
                <w:sz w:val="18"/>
                <w:szCs w:val="16"/>
              </w:rPr>
              <w:t xml:space="preserve">; </w:t>
            </w:r>
            <w:proofErr w:type="spellStart"/>
            <w:r w:rsidRPr="003C65FF">
              <w:rPr>
                <w:rFonts w:asciiTheme="minorHAnsi" w:hAnsiTheme="minorHAnsi" w:cstheme="minorHAnsi"/>
                <w:sz w:val="18"/>
                <w:szCs w:val="16"/>
              </w:rPr>
              <w:t>Chorpita</w:t>
            </w:r>
            <w:proofErr w:type="spellEnd"/>
            <w:r w:rsidRPr="003C65FF">
              <w:rPr>
                <w:rFonts w:asciiTheme="minorHAnsi" w:hAnsiTheme="minorHAnsi" w:cstheme="minorHAnsi"/>
                <w:sz w:val="18"/>
                <w:szCs w:val="16"/>
              </w:rPr>
              <w:t xml:space="preserve"> et al., 2005 &amp; 2007).</w:t>
            </w:r>
          </w:p>
          <w:p w14:paraId="3A27ACA2" w14:textId="7216002A" w:rsidR="00CA549C" w:rsidRPr="003C65FF" w:rsidRDefault="00897AC7" w:rsidP="00141FCC">
            <w:pPr>
              <w:pStyle w:val="BodyText"/>
              <w:numPr>
                <w:ilvl w:val="0"/>
                <w:numId w:val="19"/>
              </w:numPr>
              <w:spacing w:before="40" w:after="40" w:line="240" w:lineRule="auto"/>
              <w:ind w:left="360"/>
              <w:rPr>
                <w:rFonts w:asciiTheme="minorHAnsi" w:hAnsiTheme="minorHAnsi" w:cstheme="minorHAnsi"/>
                <w:sz w:val="18"/>
                <w:szCs w:val="16"/>
              </w:rPr>
            </w:pPr>
            <w:r w:rsidRPr="003C65FF">
              <w:rPr>
                <w:rFonts w:asciiTheme="minorHAnsi" w:hAnsiTheme="minorHAnsi" w:cstheme="minorHAnsi"/>
                <w:sz w:val="18"/>
                <w:szCs w:val="16"/>
              </w:rPr>
              <w:t xml:space="preserve">Require varying degrees of rigour </w:t>
            </w:r>
            <w:r w:rsidR="00901A3D" w:rsidRPr="003C65FF">
              <w:rPr>
                <w:rFonts w:asciiTheme="minorHAnsi" w:hAnsiTheme="minorHAnsi" w:cstheme="minorHAnsi"/>
                <w:sz w:val="18"/>
                <w:szCs w:val="16"/>
              </w:rPr>
              <w:t>for an evidence-</w:t>
            </w:r>
            <w:r w:rsidR="00CA549C" w:rsidRPr="003C65FF">
              <w:rPr>
                <w:rFonts w:asciiTheme="minorHAnsi" w:hAnsiTheme="minorHAnsi" w:cstheme="minorHAnsi"/>
                <w:sz w:val="18"/>
                <w:szCs w:val="16"/>
              </w:rPr>
              <w:t xml:space="preserve">based </w:t>
            </w:r>
            <w:r w:rsidR="00F73261" w:rsidRPr="003C65FF">
              <w:rPr>
                <w:rFonts w:asciiTheme="minorHAnsi" w:hAnsiTheme="minorHAnsi" w:cstheme="minorHAnsi"/>
                <w:sz w:val="18"/>
                <w:szCs w:val="16"/>
              </w:rPr>
              <w:t>program</w:t>
            </w:r>
            <w:r w:rsidR="00CA549C" w:rsidRPr="003C65FF">
              <w:rPr>
                <w:rFonts w:asciiTheme="minorHAnsi" w:hAnsiTheme="minorHAnsi" w:cstheme="minorHAnsi"/>
                <w:sz w:val="18"/>
                <w:szCs w:val="16"/>
              </w:rPr>
              <w:t xml:space="preserve"> designation, which often does not align to the strength of evidence </w:t>
            </w:r>
            <w:r w:rsidR="00BF12D6" w:rsidRPr="003C65FF">
              <w:rPr>
                <w:rFonts w:asciiTheme="minorHAnsi" w:hAnsiTheme="minorHAnsi" w:cstheme="minorHAnsi"/>
                <w:sz w:val="18"/>
                <w:szCs w:val="16"/>
              </w:rPr>
              <w:t xml:space="preserve">generally </w:t>
            </w:r>
            <w:r w:rsidR="00CA549C" w:rsidRPr="003C65FF">
              <w:rPr>
                <w:rFonts w:asciiTheme="minorHAnsi" w:hAnsiTheme="minorHAnsi" w:cstheme="minorHAnsi"/>
                <w:sz w:val="18"/>
                <w:szCs w:val="16"/>
              </w:rPr>
              <w:t xml:space="preserve">required </w:t>
            </w:r>
            <w:r w:rsidR="0028665D" w:rsidRPr="003C65FF">
              <w:rPr>
                <w:rFonts w:asciiTheme="minorHAnsi" w:hAnsiTheme="minorHAnsi" w:cstheme="minorHAnsi"/>
                <w:sz w:val="18"/>
                <w:szCs w:val="16"/>
              </w:rPr>
              <w:t>before the effectiveness of a program, module or practice can be clearly stated</w:t>
            </w:r>
          </w:p>
          <w:p w14:paraId="1F16932D" w14:textId="77777777" w:rsidR="00CA549C" w:rsidRPr="003C65FF" w:rsidRDefault="00CA549C" w:rsidP="00141FCC">
            <w:pPr>
              <w:pStyle w:val="BodyText"/>
              <w:numPr>
                <w:ilvl w:val="0"/>
                <w:numId w:val="19"/>
              </w:numPr>
              <w:spacing w:before="40" w:after="40" w:line="240" w:lineRule="auto"/>
              <w:ind w:left="360"/>
              <w:rPr>
                <w:rFonts w:asciiTheme="minorHAnsi" w:hAnsiTheme="minorHAnsi" w:cstheme="minorHAnsi"/>
                <w:sz w:val="18"/>
                <w:szCs w:val="16"/>
              </w:rPr>
            </w:pPr>
            <w:r w:rsidRPr="003C65FF">
              <w:rPr>
                <w:rFonts w:asciiTheme="minorHAnsi" w:hAnsiTheme="minorHAnsi" w:cstheme="minorHAnsi"/>
                <w:sz w:val="18"/>
                <w:szCs w:val="16"/>
              </w:rPr>
              <w:t>Lack transparency associated with the</w:t>
            </w:r>
            <w:r w:rsidR="00E116B3" w:rsidRPr="003C65FF">
              <w:rPr>
                <w:rFonts w:asciiTheme="minorHAnsi" w:hAnsiTheme="minorHAnsi" w:cstheme="minorHAnsi"/>
                <w:sz w:val="18"/>
                <w:szCs w:val="16"/>
              </w:rPr>
              <w:t>ir</w:t>
            </w:r>
            <w:r w:rsidRPr="003C65FF">
              <w:rPr>
                <w:rFonts w:asciiTheme="minorHAnsi" w:hAnsiTheme="minorHAnsi" w:cstheme="minorHAnsi"/>
                <w:sz w:val="18"/>
                <w:szCs w:val="16"/>
              </w:rPr>
              <w:t xml:space="preserve"> review, inclusion and rating process</w:t>
            </w:r>
            <w:r w:rsidR="00897AC7" w:rsidRPr="003C65FF">
              <w:rPr>
                <w:rFonts w:asciiTheme="minorHAnsi" w:hAnsiTheme="minorHAnsi" w:cstheme="minorHAnsi"/>
                <w:sz w:val="18"/>
                <w:szCs w:val="16"/>
              </w:rPr>
              <w:t>.  This has led to concerns</w:t>
            </w:r>
            <w:r w:rsidR="000E7BDE" w:rsidRPr="003C65FF">
              <w:rPr>
                <w:rFonts w:asciiTheme="minorHAnsi" w:hAnsiTheme="minorHAnsi" w:cstheme="minorHAnsi"/>
                <w:sz w:val="18"/>
                <w:szCs w:val="16"/>
              </w:rPr>
              <w:t xml:space="preserve"> about potential conflicts of interest</w:t>
            </w:r>
            <w:r w:rsidR="00901A3D" w:rsidRPr="003C65FF">
              <w:rPr>
                <w:rFonts w:asciiTheme="minorHAnsi" w:hAnsiTheme="minorHAnsi" w:cstheme="minorHAnsi"/>
                <w:sz w:val="18"/>
                <w:szCs w:val="16"/>
              </w:rPr>
              <w:t xml:space="preserve"> (e.g. Gorman, 2017)</w:t>
            </w:r>
          </w:p>
          <w:p w14:paraId="4018F466" w14:textId="65DCF126" w:rsidR="00CA549C" w:rsidRPr="003C65FF" w:rsidRDefault="00CA549C" w:rsidP="00141FCC">
            <w:pPr>
              <w:pStyle w:val="BodyText"/>
              <w:numPr>
                <w:ilvl w:val="0"/>
                <w:numId w:val="19"/>
              </w:numPr>
              <w:spacing w:before="40" w:after="40" w:line="240" w:lineRule="auto"/>
              <w:ind w:left="360"/>
              <w:rPr>
                <w:rFonts w:asciiTheme="minorHAnsi" w:hAnsiTheme="minorHAnsi" w:cstheme="minorHAnsi"/>
                <w:sz w:val="18"/>
                <w:szCs w:val="16"/>
              </w:rPr>
            </w:pPr>
            <w:r w:rsidRPr="003C65FF">
              <w:rPr>
                <w:rFonts w:asciiTheme="minorHAnsi" w:hAnsiTheme="minorHAnsi" w:cstheme="minorHAnsi"/>
                <w:sz w:val="18"/>
                <w:szCs w:val="16"/>
              </w:rPr>
              <w:t xml:space="preserve">Focus on the strength of evidence alone, without due consideration for additional information required for informed </w:t>
            </w:r>
            <w:r w:rsidR="00A56C0D" w:rsidRPr="003C65FF">
              <w:rPr>
                <w:rFonts w:asciiTheme="minorHAnsi" w:hAnsiTheme="minorHAnsi" w:cstheme="minorHAnsi"/>
                <w:sz w:val="18"/>
                <w:szCs w:val="16"/>
              </w:rPr>
              <w:t>decision-making</w:t>
            </w:r>
            <w:r w:rsidRPr="003C65FF">
              <w:rPr>
                <w:rFonts w:asciiTheme="minorHAnsi" w:hAnsiTheme="minorHAnsi" w:cstheme="minorHAnsi"/>
                <w:sz w:val="18"/>
                <w:szCs w:val="16"/>
              </w:rPr>
              <w:t xml:space="preserve"> (e.g. cost and </w:t>
            </w:r>
            <w:r w:rsidR="00F01A75" w:rsidRPr="003C65FF">
              <w:rPr>
                <w:rFonts w:asciiTheme="minorHAnsi" w:hAnsiTheme="minorHAnsi" w:cstheme="minorHAnsi"/>
                <w:sz w:val="18"/>
                <w:szCs w:val="16"/>
              </w:rPr>
              <w:t>i</w:t>
            </w:r>
            <w:r w:rsidR="00E116B3" w:rsidRPr="003C65FF">
              <w:rPr>
                <w:rFonts w:asciiTheme="minorHAnsi" w:hAnsiTheme="minorHAnsi" w:cstheme="minorHAnsi"/>
                <w:sz w:val="18"/>
                <w:szCs w:val="16"/>
              </w:rPr>
              <w:t>mplementability</w:t>
            </w:r>
            <w:r w:rsidRPr="003C65FF">
              <w:rPr>
                <w:rFonts w:asciiTheme="minorHAnsi" w:hAnsiTheme="minorHAnsi" w:cstheme="minorHAnsi"/>
                <w:sz w:val="18"/>
                <w:szCs w:val="16"/>
              </w:rPr>
              <w:t>)</w:t>
            </w:r>
          </w:p>
          <w:p w14:paraId="1864B8BC" w14:textId="77777777" w:rsidR="00CA549C" w:rsidRPr="003C65FF" w:rsidRDefault="00C12E65" w:rsidP="00141FCC">
            <w:pPr>
              <w:pStyle w:val="BodyText"/>
              <w:numPr>
                <w:ilvl w:val="0"/>
                <w:numId w:val="19"/>
              </w:numPr>
              <w:spacing w:before="40" w:after="40" w:line="240" w:lineRule="auto"/>
              <w:ind w:left="360"/>
              <w:rPr>
                <w:rFonts w:asciiTheme="minorHAnsi" w:hAnsiTheme="minorHAnsi" w:cstheme="minorHAnsi"/>
                <w:sz w:val="18"/>
                <w:szCs w:val="16"/>
              </w:rPr>
            </w:pPr>
            <w:r w:rsidRPr="003C65FF">
              <w:rPr>
                <w:rFonts w:asciiTheme="minorHAnsi" w:hAnsiTheme="minorHAnsi" w:cstheme="minorHAnsi"/>
                <w:sz w:val="18"/>
                <w:szCs w:val="16"/>
              </w:rPr>
              <w:t>Do not</w:t>
            </w:r>
            <w:r w:rsidR="000E3EFC" w:rsidRPr="003C65FF">
              <w:rPr>
                <w:rFonts w:asciiTheme="minorHAnsi" w:hAnsiTheme="minorHAnsi" w:cstheme="minorHAnsi"/>
                <w:sz w:val="18"/>
                <w:szCs w:val="16"/>
              </w:rPr>
              <w:t xml:space="preserve"> adequately recognise</w:t>
            </w:r>
            <w:r w:rsidR="00CA549C" w:rsidRPr="003C65FF">
              <w:rPr>
                <w:rFonts w:asciiTheme="minorHAnsi" w:hAnsiTheme="minorHAnsi" w:cstheme="minorHAnsi"/>
                <w:sz w:val="18"/>
                <w:szCs w:val="16"/>
              </w:rPr>
              <w:t xml:space="preserve"> the needs and preferences of families from culturally diverse backgrounds.</w:t>
            </w:r>
          </w:p>
        </w:tc>
      </w:tr>
    </w:tbl>
    <w:p w14:paraId="57AA9A57" w14:textId="77777777" w:rsidR="00971103" w:rsidRPr="003C65FF" w:rsidRDefault="00A94097" w:rsidP="00A42840">
      <w:pPr>
        <w:pStyle w:val="Heading1"/>
        <w:rPr>
          <w:rFonts w:asciiTheme="minorHAnsi" w:hAnsiTheme="minorHAnsi" w:cstheme="minorHAnsi"/>
        </w:rPr>
      </w:pPr>
      <w:bookmarkStart w:id="47" w:name="_Toc490659670"/>
      <w:bookmarkStart w:id="48" w:name="_Toc490660136"/>
      <w:bookmarkStart w:id="49" w:name="_Toc490658341"/>
      <w:bookmarkStart w:id="50" w:name="_Toc490659671"/>
      <w:bookmarkStart w:id="51" w:name="_Toc490660137"/>
      <w:bookmarkStart w:id="52" w:name="_Toc490909594"/>
      <w:bookmarkStart w:id="53" w:name="_Toc490911337"/>
      <w:bookmarkStart w:id="54" w:name="_Toc491082117"/>
      <w:bookmarkStart w:id="55" w:name="_Toc491093419"/>
      <w:bookmarkStart w:id="56" w:name="_Toc491153109"/>
      <w:bookmarkStart w:id="57" w:name="_Toc491153165"/>
      <w:bookmarkStart w:id="58" w:name="_Toc490651377"/>
      <w:bookmarkStart w:id="59" w:name="_Toc490653244"/>
      <w:bookmarkStart w:id="60" w:name="_Toc490653396"/>
      <w:bookmarkStart w:id="61" w:name="_Toc490658343"/>
      <w:bookmarkStart w:id="62" w:name="_Toc490659673"/>
      <w:bookmarkStart w:id="63" w:name="_Toc490660139"/>
      <w:bookmarkStart w:id="64" w:name="_Toc490651378"/>
      <w:bookmarkStart w:id="65" w:name="_Toc490653245"/>
      <w:bookmarkStart w:id="66" w:name="_Toc490653397"/>
      <w:bookmarkStart w:id="67" w:name="_Toc490658344"/>
      <w:bookmarkStart w:id="68" w:name="_Toc490659674"/>
      <w:bookmarkStart w:id="69" w:name="_Toc490660140"/>
      <w:bookmarkStart w:id="70" w:name="_Toc490651381"/>
      <w:bookmarkStart w:id="71" w:name="_Toc490653248"/>
      <w:bookmarkStart w:id="72" w:name="_Toc490653400"/>
      <w:bookmarkStart w:id="73" w:name="_Toc490658347"/>
      <w:bookmarkStart w:id="74" w:name="_Toc490659677"/>
      <w:bookmarkStart w:id="75" w:name="_Toc490660143"/>
      <w:bookmarkStart w:id="76" w:name="_Toc490651383"/>
      <w:bookmarkStart w:id="77" w:name="_Toc490653250"/>
      <w:bookmarkStart w:id="78" w:name="_Toc490653402"/>
      <w:bookmarkStart w:id="79" w:name="_Toc490658349"/>
      <w:bookmarkStart w:id="80" w:name="_Toc490659679"/>
      <w:bookmarkStart w:id="81" w:name="_Toc490660145"/>
      <w:bookmarkStart w:id="82" w:name="_Toc490651384"/>
      <w:bookmarkStart w:id="83" w:name="_Toc490653251"/>
      <w:bookmarkStart w:id="84" w:name="_Toc490653403"/>
      <w:bookmarkStart w:id="85" w:name="_Toc490658350"/>
      <w:bookmarkStart w:id="86" w:name="_Toc490659680"/>
      <w:bookmarkStart w:id="87" w:name="_Toc490660146"/>
      <w:bookmarkStart w:id="88" w:name="_Toc490651386"/>
      <w:bookmarkStart w:id="89" w:name="_Toc490653253"/>
      <w:bookmarkStart w:id="90" w:name="_Toc490653405"/>
      <w:bookmarkStart w:id="91" w:name="_Toc490658352"/>
      <w:bookmarkStart w:id="92" w:name="_Toc490659682"/>
      <w:bookmarkStart w:id="93" w:name="_Toc490660148"/>
      <w:bookmarkStart w:id="94" w:name="_Toc490579662"/>
      <w:bookmarkStart w:id="95" w:name="_Toc490579663"/>
      <w:bookmarkStart w:id="96" w:name="_Toc490579664"/>
      <w:bookmarkStart w:id="97" w:name="_Toc490579665"/>
      <w:bookmarkStart w:id="98" w:name="_Toc490579666"/>
      <w:bookmarkStart w:id="99" w:name="_Toc490579667"/>
      <w:bookmarkStart w:id="100" w:name="_Toc490579668"/>
      <w:bookmarkStart w:id="101" w:name="_Toc490579669"/>
      <w:bookmarkStart w:id="102" w:name="_Toc490651388"/>
      <w:bookmarkStart w:id="103" w:name="_Toc490653255"/>
      <w:bookmarkStart w:id="104" w:name="_Toc490653407"/>
      <w:bookmarkStart w:id="105" w:name="_Toc490658354"/>
      <w:bookmarkStart w:id="106" w:name="_Toc490659684"/>
      <w:bookmarkStart w:id="107" w:name="_Toc490660150"/>
      <w:bookmarkStart w:id="108" w:name="_Toc490651390"/>
      <w:bookmarkStart w:id="109" w:name="_Toc490653257"/>
      <w:bookmarkStart w:id="110" w:name="_Toc490653409"/>
      <w:bookmarkStart w:id="111" w:name="_Toc490658356"/>
      <w:bookmarkStart w:id="112" w:name="_Toc490659686"/>
      <w:bookmarkStart w:id="113" w:name="_Toc490660152"/>
      <w:bookmarkStart w:id="114" w:name="_Toc490651391"/>
      <w:bookmarkStart w:id="115" w:name="_Toc490653258"/>
      <w:bookmarkStart w:id="116" w:name="_Toc490653410"/>
      <w:bookmarkStart w:id="117" w:name="_Toc490658357"/>
      <w:bookmarkStart w:id="118" w:name="_Toc490659687"/>
      <w:bookmarkStart w:id="119" w:name="_Toc490660153"/>
      <w:bookmarkStart w:id="120" w:name="_Toc490653259"/>
      <w:bookmarkStart w:id="121" w:name="_Toc490653411"/>
      <w:bookmarkStart w:id="122" w:name="_Toc490658358"/>
      <w:bookmarkStart w:id="123" w:name="_Toc490659688"/>
      <w:bookmarkStart w:id="124" w:name="_Toc490660154"/>
      <w:bookmarkStart w:id="125" w:name="_Toc490653260"/>
      <w:bookmarkStart w:id="126" w:name="_Toc490653412"/>
      <w:bookmarkStart w:id="127" w:name="_Toc490658359"/>
      <w:bookmarkStart w:id="128" w:name="_Toc490659689"/>
      <w:bookmarkStart w:id="129" w:name="_Toc490660155"/>
      <w:bookmarkStart w:id="130" w:name="_Toc490653261"/>
      <w:bookmarkStart w:id="131" w:name="_Toc490653413"/>
      <w:bookmarkStart w:id="132" w:name="_Toc490658360"/>
      <w:bookmarkStart w:id="133" w:name="_Toc490659690"/>
      <w:bookmarkStart w:id="134" w:name="_Toc490660156"/>
      <w:bookmarkStart w:id="135" w:name="_Toc513461264"/>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3C65FF">
        <w:rPr>
          <w:rFonts w:asciiTheme="minorHAnsi" w:hAnsiTheme="minorHAnsi" w:cstheme="minorHAnsi"/>
          <w:lang w:val="en-US"/>
        </w:rPr>
        <w:lastRenderedPageBreak/>
        <w:t>What is</w:t>
      </w:r>
      <w:r w:rsidR="00AD4B94" w:rsidRPr="003C65FF">
        <w:rPr>
          <w:rFonts w:asciiTheme="minorHAnsi" w:hAnsiTheme="minorHAnsi" w:cstheme="minorHAnsi"/>
        </w:rPr>
        <w:t xml:space="preserve"> </w:t>
      </w:r>
      <w:r w:rsidR="00570C9A" w:rsidRPr="003C65FF">
        <w:rPr>
          <w:rFonts w:asciiTheme="minorHAnsi" w:hAnsiTheme="minorHAnsi" w:cstheme="minorHAnsi"/>
        </w:rPr>
        <w:t>evidence-</w:t>
      </w:r>
      <w:r w:rsidR="003A1A3D" w:rsidRPr="003C65FF">
        <w:rPr>
          <w:rFonts w:asciiTheme="minorHAnsi" w:hAnsiTheme="minorHAnsi" w:cstheme="minorHAnsi"/>
        </w:rPr>
        <w:t>informed</w:t>
      </w:r>
      <w:r w:rsidR="00971103" w:rsidRPr="003C65FF">
        <w:rPr>
          <w:rFonts w:asciiTheme="minorHAnsi" w:hAnsiTheme="minorHAnsi" w:cstheme="minorHAnsi"/>
        </w:rPr>
        <w:t xml:space="preserve"> practice</w:t>
      </w:r>
      <w:r w:rsidRPr="003C65FF">
        <w:rPr>
          <w:rFonts w:asciiTheme="minorHAnsi" w:hAnsiTheme="minorHAnsi" w:cstheme="minorHAnsi"/>
        </w:rPr>
        <w:t>?</w:t>
      </w:r>
      <w:bookmarkEnd w:id="135"/>
    </w:p>
    <w:tbl>
      <w:tblPr>
        <w:tblStyle w:val="CEITablebasic"/>
        <w:tblW w:w="8995" w:type="dxa"/>
        <w:tblLook w:val="04A0" w:firstRow="1" w:lastRow="0" w:firstColumn="1" w:lastColumn="0" w:noHBand="0" w:noVBand="1"/>
      </w:tblPr>
      <w:tblGrid>
        <w:gridCol w:w="1975"/>
        <w:gridCol w:w="7020"/>
      </w:tblGrid>
      <w:tr w:rsidR="00E06E74" w:rsidRPr="003C65FF" w14:paraId="55DEDDB1" w14:textId="77777777" w:rsidTr="001218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46EFCFC0" w14:textId="77777777" w:rsidR="00E06E74" w:rsidRPr="003C65FF" w:rsidRDefault="00E06E74" w:rsidP="001218B7">
            <w:pPr>
              <w:pStyle w:val="TableTextsmall"/>
              <w:rPr>
                <w:rFonts w:asciiTheme="minorHAnsi" w:hAnsiTheme="minorHAnsi" w:cstheme="minorHAnsi"/>
                <w:sz w:val="18"/>
              </w:rPr>
            </w:pPr>
            <w:r w:rsidRPr="003C65FF">
              <w:rPr>
                <w:rFonts w:asciiTheme="minorHAnsi" w:hAnsiTheme="minorHAnsi" w:cstheme="minorHAnsi"/>
                <w:sz w:val="18"/>
              </w:rPr>
              <w:t>Reference</w:t>
            </w:r>
          </w:p>
        </w:tc>
        <w:tc>
          <w:tcPr>
            <w:tcW w:w="7020" w:type="dxa"/>
          </w:tcPr>
          <w:p w14:paraId="7901D1E9" w14:textId="77777777" w:rsidR="00E06E74" w:rsidRPr="003C65FF" w:rsidRDefault="00E06E74" w:rsidP="001218B7">
            <w:pPr>
              <w:pStyle w:val="TableTextsmall"/>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rPr>
            </w:pPr>
            <w:r w:rsidRPr="003C65FF">
              <w:rPr>
                <w:rFonts w:asciiTheme="minorHAnsi" w:hAnsiTheme="minorHAnsi" w:cstheme="minorHAnsi"/>
                <w:sz w:val="18"/>
                <w:szCs w:val="18"/>
              </w:rPr>
              <w:t>Recommendation</w:t>
            </w:r>
            <w:r w:rsidR="000335E6" w:rsidRPr="003C65FF">
              <w:rPr>
                <w:rFonts w:asciiTheme="minorHAnsi" w:hAnsiTheme="minorHAnsi" w:cstheme="minorHAnsi"/>
                <w:sz w:val="18"/>
                <w:szCs w:val="18"/>
              </w:rPr>
              <w:t xml:space="preserve"> description</w:t>
            </w:r>
          </w:p>
        </w:tc>
      </w:tr>
      <w:tr w:rsidR="005A79CB" w:rsidRPr="003C65FF" w14:paraId="1F8AD48C" w14:textId="77777777" w:rsidTr="001218B7">
        <w:tc>
          <w:tcPr>
            <w:cnfStyle w:val="001000000000" w:firstRow="0" w:lastRow="0" w:firstColumn="1" w:lastColumn="0" w:oddVBand="0" w:evenVBand="0" w:oddHBand="0" w:evenHBand="0" w:firstRowFirstColumn="0" w:firstRowLastColumn="0" w:lastRowFirstColumn="0" w:lastRowLastColumn="0"/>
            <w:tcW w:w="1975" w:type="dxa"/>
          </w:tcPr>
          <w:p w14:paraId="61EBA77D" w14:textId="77777777" w:rsidR="005A79CB" w:rsidRPr="003C65FF" w:rsidRDefault="005A79CB" w:rsidP="005A79CB">
            <w:pPr>
              <w:pStyle w:val="TableTextsmall"/>
              <w:rPr>
                <w:rFonts w:asciiTheme="minorHAnsi" w:hAnsiTheme="minorHAnsi" w:cstheme="minorHAnsi"/>
                <w:color w:val="auto"/>
                <w:sz w:val="18"/>
                <w:szCs w:val="18"/>
              </w:rPr>
            </w:pPr>
            <w:r w:rsidRPr="003C65FF">
              <w:rPr>
                <w:rFonts w:asciiTheme="minorHAnsi" w:hAnsiTheme="minorHAnsi" w:cstheme="minorHAnsi"/>
                <w:sz w:val="18"/>
                <w:szCs w:val="18"/>
              </w:rPr>
              <w:t xml:space="preserve">Recommendation 1 </w:t>
            </w:r>
          </w:p>
        </w:tc>
        <w:tc>
          <w:tcPr>
            <w:tcW w:w="7020" w:type="dxa"/>
          </w:tcPr>
          <w:p w14:paraId="28855E99" w14:textId="77777777" w:rsidR="005A79CB" w:rsidRPr="003C65FF" w:rsidRDefault="005A79CB" w:rsidP="005A79CB">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C65FF">
              <w:rPr>
                <w:rFonts w:asciiTheme="minorHAnsi" w:hAnsiTheme="minorHAnsi" w:cstheme="minorHAnsi"/>
                <w:sz w:val="18"/>
                <w:szCs w:val="18"/>
              </w:rPr>
              <w:t xml:space="preserve">A contemporary definition of </w:t>
            </w:r>
            <w:r w:rsidR="00897AC7" w:rsidRPr="003C65FF">
              <w:rPr>
                <w:rFonts w:asciiTheme="minorHAnsi" w:hAnsiTheme="minorHAnsi" w:cstheme="minorHAnsi"/>
                <w:sz w:val="18"/>
                <w:szCs w:val="18"/>
              </w:rPr>
              <w:t xml:space="preserve">evidence-informed practice </w:t>
            </w:r>
            <w:r w:rsidRPr="003C65FF">
              <w:rPr>
                <w:rFonts w:asciiTheme="minorHAnsi" w:hAnsiTheme="minorHAnsi" w:cstheme="minorHAnsi"/>
                <w:sz w:val="18"/>
                <w:szCs w:val="18"/>
              </w:rPr>
              <w:t>is included in the Menu.</w:t>
            </w:r>
          </w:p>
        </w:tc>
      </w:tr>
      <w:tr w:rsidR="00473746" w:rsidRPr="003C65FF" w14:paraId="766C3B63" w14:textId="77777777" w:rsidTr="001218B7">
        <w:tc>
          <w:tcPr>
            <w:cnfStyle w:val="001000000000" w:firstRow="0" w:lastRow="0" w:firstColumn="1" w:lastColumn="0" w:oddVBand="0" w:evenVBand="0" w:oddHBand="0" w:evenHBand="0" w:firstRowFirstColumn="0" w:firstRowLastColumn="0" w:lastRowFirstColumn="0" w:lastRowLastColumn="0"/>
            <w:tcW w:w="1975" w:type="dxa"/>
          </w:tcPr>
          <w:p w14:paraId="2C08C4D8" w14:textId="70008558" w:rsidR="00473746" w:rsidRPr="003C65FF" w:rsidRDefault="00473746" w:rsidP="00473746">
            <w:pPr>
              <w:pStyle w:val="TableTextsmall"/>
              <w:rPr>
                <w:rFonts w:asciiTheme="minorHAnsi" w:hAnsiTheme="minorHAnsi" w:cstheme="minorHAnsi"/>
                <w:color w:val="auto"/>
                <w:sz w:val="18"/>
                <w:szCs w:val="18"/>
              </w:rPr>
            </w:pPr>
            <w:r w:rsidRPr="003C65FF">
              <w:rPr>
                <w:rFonts w:asciiTheme="minorHAnsi" w:hAnsiTheme="minorHAnsi" w:cstheme="minorHAnsi"/>
                <w:sz w:val="18"/>
                <w:szCs w:val="18"/>
              </w:rPr>
              <w:t>Recommendation 2</w:t>
            </w:r>
          </w:p>
        </w:tc>
        <w:tc>
          <w:tcPr>
            <w:tcW w:w="7020" w:type="dxa"/>
          </w:tcPr>
          <w:p w14:paraId="67745EF8" w14:textId="5F0884FE" w:rsidR="00473746" w:rsidRPr="003C65FF" w:rsidRDefault="00473746" w:rsidP="00473746">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C65FF">
              <w:rPr>
                <w:rFonts w:asciiTheme="minorHAnsi" w:hAnsiTheme="minorHAnsi" w:cstheme="minorHAnsi"/>
                <w:sz w:val="18"/>
                <w:szCs w:val="18"/>
              </w:rPr>
              <w:t>The Menu adopts the following definition of evidence-informed practice: The integration of best research evidence with practice expertise and client values.</w:t>
            </w:r>
          </w:p>
        </w:tc>
      </w:tr>
      <w:tr w:rsidR="005A79CB" w:rsidRPr="003C65FF" w14:paraId="6B81A462" w14:textId="77777777" w:rsidTr="001218B7">
        <w:tc>
          <w:tcPr>
            <w:cnfStyle w:val="001000000000" w:firstRow="0" w:lastRow="0" w:firstColumn="1" w:lastColumn="0" w:oddVBand="0" w:evenVBand="0" w:oddHBand="0" w:evenHBand="0" w:firstRowFirstColumn="0" w:firstRowLastColumn="0" w:lastRowFirstColumn="0" w:lastRowLastColumn="0"/>
            <w:tcW w:w="1975" w:type="dxa"/>
          </w:tcPr>
          <w:p w14:paraId="312F495D" w14:textId="77777777" w:rsidR="005A79CB" w:rsidRPr="003C65FF" w:rsidRDefault="005A79CB" w:rsidP="005A79CB">
            <w:pPr>
              <w:pStyle w:val="TableTextsmall"/>
              <w:rPr>
                <w:rFonts w:asciiTheme="minorHAnsi" w:hAnsiTheme="minorHAnsi" w:cstheme="minorHAnsi"/>
                <w:color w:val="auto"/>
                <w:sz w:val="18"/>
                <w:szCs w:val="18"/>
              </w:rPr>
            </w:pPr>
            <w:r w:rsidRPr="003C65FF">
              <w:rPr>
                <w:rFonts w:asciiTheme="minorHAnsi" w:hAnsiTheme="minorHAnsi" w:cstheme="minorHAnsi"/>
                <w:sz w:val="18"/>
                <w:szCs w:val="18"/>
              </w:rPr>
              <w:t>Recommendation 3</w:t>
            </w:r>
          </w:p>
        </w:tc>
        <w:tc>
          <w:tcPr>
            <w:tcW w:w="7020" w:type="dxa"/>
          </w:tcPr>
          <w:p w14:paraId="7E1E4D1F" w14:textId="77777777" w:rsidR="005A79CB" w:rsidRPr="003C65FF" w:rsidRDefault="005A79CB" w:rsidP="005A79CB">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C65FF">
              <w:rPr>
                <w:rFonts w:asciiTheme="minorHAnsi" w:hAnsiTheme="minorHAnsi" w:cstheme="minorHAnsi"/>
                <w:sz w:val="18"/>
                <w:szCs w:val="18"/>
              </w:rPr>
              <w:t>A range of evidence-informed approaches are considered in the Menu, including manualised programs, program modules and practice elements.</w:t>
            </w:r>
          </w:p>
        </w:tc>
      </w:tr>
      <w:tr w:rsidR="005A79CB" w:rsidRPr="003C65FF" w14:paraId="44B3BF98" w14:textId="77777777" w:rsidTr="001218B7">
        <w:tc>
          <w:tcPr>
            <w:cnfStyle w:val="001000000000" w:firstRow="0" w:lastRow="0" w:firstColumn="1" w:lastColumn="0" w:oddVBand="0" w:evenVBand="0" w:oddHBand="0" w:evenHBand="0" w:firstRowFirstColumn="0" w:firstRowLastColumn="0" w:lastRowFirstColumn="0" w:lastRowLastColumn="0"/>
            <w:tcW w:w="1975" w:type="dxa"/>
          </w:tcPr>
          <w:p w14:paraId="678C22D5" w14:textId="77777777" w:rsidR="005A79CB" w:rsidRPr="003C65FF" w:rsidRDefault="005A79CB" w:rsidP="005A79CB">
            <w:pPr>
              <w:pStyle w:val="TableTextsmall"/>
              <w:rPr>
                <w:rFonts w:asciiTheme="minorHAnsi" w:hAnsiTheme="minorHAnsi" w:cstheme="minorHAnsi"/>
                <w:color w:val="auto"/>
                <w:sz w:val="18"/>
                <w:szCs w:val="18"/>
              </w:rPr>
            </w:pPr>
            <w:r w:rsidRPr="003C65FF">
              <w:rPr>
                <w:rFonts w:asciiTheme="minorHAnsi" w:hAnsiTheme="minorHAnsi" w:cstheme="minorHAnsi"/>
                <w:sz w:val="18"/>
                <w:szCs w:val="18"/>
              </w:rPr>
              <w:t>Recommendation 4</w:t>
            </w:r>
          </w:p>
        </w:tc>
        <w:tc>
          <w:tcPr>
            <w:tcW w:w="7020" w:type="dxa"/>
          </w:tcPr>
          <w:p w14:paraId="0621407D" w14:textId="77777777" w:rsidR="005A79CB" w:rsidRPr="003C65FF" w:rsidRDefault="005A79CB" w:rsidP="005A79CB">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C65FF">
              <w:rPr>
                <w:rFonts w:asciiTheme="minorHAnsi" w:hAnsiTheme="minorHAnsi" w:cstheme="minorHAnsi"/>
                <w:sz w:val="18"/>
                <w:szCs w:val="18"/>
              </w:rPr>
              <w:t>All approaches (programs, modules and elements) are assessed in a standard and consistent manner.</w:t>
            </w:r>
          </w:p>
        </w:tc>
      </w:tr>
    </w:tbl>
    <w:p w14:paraId="3ECA0F4C" w14:textId="50E525FA" w:rsidR="00D84444" w:rsidRPr="003C65FF" w:rsidRDefault="00D84444" w:rsidP="00A94190">
      <w:pPr>
        <w:pStyle w:val="BodyText"/>
        <w:rPr>
          <w:rFonts w:asciiTheme="minorHAnsi" w:hAnsiTheme="minorHAnsi" w:cstheme="minorHAnsi"/>
          <w:lang w:eastAsia="en-AU"/>
        </w:rPr>
      </w:pPr>
      <w:r w:rsidRPr="003C65FF">
        <w:rPr>
          <w:rFonts w:asciiTheme="minorHAnsi" w:hAnsiTheme="minorHAnsi" w:cstheme="minorHAnsi"/>
          <w:lang w:eastAsia="en-AU"/>
        </w:rPr>
        <w:t xml:space="preserve">The inclusion of a contemporary definition of </w:t>
      </w:r>
      <w:r w:rsidR="00897AC7" w:rsidRPr="003C65FF">
        <w:rPr>
          <w:rFonts w:asciiTheme="minorHAnsi" w:hAnsiTheme="minorHAnsi" w:cstheme="minorHAnsi"/>
          <w:lang w:eastAsia="en-AU"/>
        </w:rPr>
        <w:t xml:space="preserve">evidence-informed practice </w:t>
      </w:r>
      <w:r w:rsidR="00C63ADB" w:rsidRPr="003C65FF">
        <w:rPr>
          <w:rFonts w:asciiTheme="minorHAnsi" w:hAnsiTheme="minorHAnsi" w:cstheme="minorHAnsi"/>
          <w:lang w:eastAsia="en-AU"/>
        </w:rPr>
        <w:t>(EIP)</w:t>
      </w:r>
      <w:r w:rsidRPr="003C65FF">
        <w:rPr>
          <w:rFonts w:asciiTheme="minorHAnsi" w:hAnsiTheme="minorHAnsi" w:cstheme="minorHAnsi"/>
          <w:lang w:eastAsia="en-AU"/>
        </w:rPr>
        <w:t xml:space="preserve"> in the Menu will </w:t>
      </w:r>
      <w:r w:rsidR="000E3EFC" w:rsidRPr="003C65FF">
        <w:rPr>
          <w:rFonts w:asciiTheme="minorHAnsi" w:hAnsiTheme="minorHAnsi" w:cstheme="minorHAnsi"/>
          <w:lang w:eastAsia="en-AU"/>
        </w:rPr>
        <w:t>inform</w:t>
      </w:r>
      <w:r w:rsidR="001A2363" w:rsidRPr="003C65FF">
        <w:rPr>
          <w:rFonts w:asciiTheme="minorHAnsi" w:hAnsiTheme="minorHAnsi" w:cstheme="minorHAnsi"/>
          <w:lang w:eastAsia="en-AU"/>
        </w:rPr>
        <w:t xml:space="preserve"> what can b</w:t>
      </w:r>
      <w:r w:rsidR="000A6A9F" w:rsidRPr="003C65FF">
        <w:rPr>
          <w:rFonts w:asciiTheme="minorHAnsi" w:hAnsiTheme="minorHAnsi" w:cstheme="minorHAnsi"/>
          <w:lang w:eastAsia="en-AU"/>
        </w:rPr>
        <w:t xml:space="preserve">e added to the menu (Chapter 3), </w:t>
      </w:r>
      <w:r w:rsidR="001A2363" w:rsidRPr="003C65FF">
        <w:rPr>
          <w:rFonts w:asciiTheme="minorHAnsi" w:hAnsiTheme="minorHAnsi" w:cstheme="minorHAnsi"/>
          <w:lang w:eastAsia="en-AU"/>
        </w:rPr>
        <w:t xml:space="preserve">how </w:t>
      </w:r>
      <w:r w:rsidR="00F078C8">
        <w:rPr>
          <w:rFonts w:asciiTheme="minorHAnsi" w:hAnsiTheme="minorHAnsi" w:cstheme="minorHAnsi"/>
          <w:lang w:eastAsia="en-AU"/>
        </w:rPr>
        <w:t>practices and programs</w:t>
      </w:r>
      <w:r w:rsidR="001A2363" w:rsidRPr="003C65FF">
        <w:rPr>
          <w:rFonts w:asciiTheme="minorHAnsi" w:hAnsiTheme="minorHAnsi" w:cstheme="minorHAnsi"/>
          <w:lang w:eastAsia="en-AU"/>
        </w:rPr>
        <w:t xml:space="preserve"> </w:t>
      </w:r>
      <w:r w:rsidR="0022682F" w:rsidRPr="003C65FF">
        <w:rPr>
          <w:rFonts w:asciiTheme="minorHAnsi" w:hAnsiTheme="minorHAnsi" w:cstheme="minorHAnsi"/>
          <w:lang w:eastAsia="en-AU"/>
        </w:rPr>
        <w:t>are</w:t>
      </w:r>
      <w:r w:rsidR="006C5955" w:rsidRPr="003C65FF">
        <w:rPr>
          <w:rFonts w:asciiTheme="minorHAnsi" w:hAnsiTheme="minorHAnsi" w:cstheme="minorHAnsi"/>
          <w:lang w:eastAsia="en-AU"/>
        </w:rPr>
        <w:t xml:space="preserve"> assessed</w:t>
      </w:r>
      <w:r w:rsidR="001A2363" w:rsidRPr="003C65FF">
        <w:rPr>
          <w:rFonts w:asciiTheme="minorHAnsi" w:hAnsiTheme="minorHAnsi" w:cstheme="minorHAnsi"/>
          <w:lang w:eastAsia="en-AU"/>
        </w:rPr>
        <w:t xml:space="preserve"> (</w:t>
      </w:r>
      <w:r w:rsidR="00E45E4D" w:rsidRPr="003C65FF">
        <w:rPr>
          <w:rFonts w:asciiTheme="minorHAnsi" w:hAnsiTheme="minorHAnsi" w:cstheme="minorHAnsi"/>
          <w:lang w:eastAsia="en-AU"/>
        </w:rPr>
        <w:t>C</w:t>
      </w:r>
      <w:r w:rsidR="001A2363" w:rsidRPr="003C65FF">
        <w:rPr>
          <w:rFonts w:asciiTheme="minorHAnsi" w:hAnsiTheme="minorHAnsi" w:cstheme="minorHAnsi"/>
          <w:lang w:eastAsia="en-AU"/>
        </w:rPr>
        <w:t>hapter 4)</w:t>
      </w:r>
      <w:r w:rsidR="000A6A9F" w:rsidRPr="003C65FF">
        <w:rPr>
          <w:rFonts w:asciiTheme="minorHAnsi" w:hAnsiTheme="minorHAnsi" w:cstheme="minorHAnsi"/>
          <w:lang w:eastAsia="en-AU"/>
        </w:rPr>
        <w:t xml:space="preserve"> and how the Menu will be implemented in </w:t>
      </w:r>
      <w:r w:rsidR="000A6A9F" w:rsidRPr="003C65FF">
        <w:rPr>
          <w:rStyle w:val="BodyTextChar"/>
          <w:rFonts w:asciiTheme="minorHAnsi" w:eastAsia="Times New Roman" w:hAnsiTheme="minorHAnsi" w:cstheme="minorHAnsi"/>
          <w:lang w:eastAsia="en-GB"/>
        </w:rPr>
        <w:t>Victorian service system (which will be covered in the Implementation Report)</w:t>
      </w:r>
      <w:r w:rsidR="001A2363" w:rsidRPr="003C65FF">
        <w:rPr>
          <w:rFonts w:asciiTheme="minorHAnsi" w:hAnsiTheme="minorHAnsi" w:cstheme="minorHAnsi"/>
          <w:lang w:eastAsia="en-AU"/>
        </w:rPr>
        <w:t>.</w:t>
      </w:r>
    </w:p>
    <w:p w14:paraId="68B9B1B8" w14:textId="64E2E00F" w:rsidR="00FE7019" w:rsidRPr="003C65FF" w:rsidRDefault="00AB4A19" w:rsidP="009C26D8">
      <w:pPr>
        <w:pStyle w:val="BodyText"/>
        <w:rPr>
          <w:rFonts w:asciiTheme="minorHAnsi" w:hAnsiTheme="minorHAnsi" w:cstheme="minorHAnsi"/>
        </w:rPr>
      </w:pPr>
      <w:r w:rsidRPr="003C65FF">
        <w:rPr>
          <w:rFonts w:asciiTheme="minorHAnsi" w:hAnsiTheme="minorHAnsi" w:cstheme="minorHAnsi"/>
          <w:lang w:eastAsia="en-AU"/>
        </w:rPr>
        <w:t>D</w:t>
      </w:r>
      <w:r w:rsidR="006E5947" w:rsidRPr="003C65FF">
        <w:rPr>
          <w:rFonts w:asciiTheme="minorHAnsi" w:hAnsiTheme="minorHAnsi" w:cstheme="minorHAnsi"/>
          <w:lang w:eastAsia="en-AU"/>
        </w:rPr>
        <w:t>efinition</w:t>
      </w:r>
      <w:r w:rsidR="001A2363" w:rsidRPr="003C65FF">
        <w:rPr>
          <w:rFonts w:asciiTheme="minorHAnsi" w:hAnsiTheme="minorHAnsi" w:cstheme="minorHAnsi"/>
          <w:lang w:eastAsia="en-AU"/>
        </w:rPr>
        <w:t>s</w:t>
      </w:r>
      <w:r w:rsidRPr="003C65FF">
        <w:rPr>
          <w:rFonts w:asciiTheme="minorHAnsi" w:hAnsiTheme="minorHAnsi" w:cstheme="minorHAnsi"/>
          <w:lang w:eastAsia="en-AU"/>
        </w:rPr>
        <w:t xml:space="preserve"> of EIP applied to the human services sector</w:t>
      </w:r>
      <w:r w:rsidR="006E5947" w:rsidRPr="003C65FF">
        <w:rPr>
          <w:rFonts w:asciiTheme="minorHAnsi" w:hAnsiTheme="minorHAnsi" w:cstheme="minorHAnsi"/>
          <w:lang w:eastAsia="en-AU"/>
        </w:rPr>
        <w:t xml:space="preserve"> </w:t>
      </w:r>
      <w:r w:rsidR="001A2363" w:rsidRPr="003C65FF">
        <w:rPr>
          <w:rFonts w:asciiTheme="minorHAnsi" w:hAnsiTheme="minorHAnsi" w:cstheme="minorHAnsi"/>
          <w:lang w:eastAsia="en-AU"/>
        </w:rPr>
        <w:t xml:space="preserve">have </w:t>
      </w:r>
      <w:r w:rsidR="006E5947" w:rsidRPr="003C65FF">
        <w:rPr>
          <w:rFonts w:asciiTheme="minorHAnsi" w:hAnsiTheme="minorHAnsi" w:cstheme="minorHAnsi"/>
          <w:lang w:eastAsia="en-AU"/>
        </w:rPr>
        <w:t>evolved from the evidence-based</w:t>
      </w:r>
      <w:r w:rsidR="00901A3D" w:rsidRPr="003C65FF">
        <w:rPr>
          <w:rFonts w:asciiTheme="minorHAnsi" w:hAnsiTheme="minorHAnsi" w:cstheme="minorHAnsi"/>
          <w:lang w:eastAsia="en-AU"/>
        </w:rPr>
        <w:t xml:space="preserve"> </w:t>
      </w:r>
      <w:r w:rsidR="006E5947" w:rsidRPr="003C65FF">
        <w:rPr>
          <w:rFonts w:asciiTheme="minorHAnsi" w:hAnsiTheme="minorHAnsi" w:cstheme="minorHAnsi"/>
          <w:lang w:eastAsia="en-AU"/>
        </w:rPr>
        <w:t>medicine movement</w:t>
      </w:r>
      <w:r w:rsidR="001A2363" w:rsidRPr="003C65FF">
        <w:rPr>
          <w:rFonts w:asciiTheme="minorHAnsi" w:hAnsiTheme="minorHAnsi" w:cstheme="minorHAnsi"/>
          <w:lang w:eastAsia="en-AU"/>
        </w:rPr>
        <w:t>, which began in the 1990s</w:t>
      </w:r>
      <w:r w:rsidR="006E5947" w:rsidRPr="003C65FF">
        <w:rPr>
          <w:rFonts w:asciiTheme="minorHAnsi" w:hAnsiTheme="minorHAnsi" w:cstheme="minorHAnsi"/>
          <w:lang w:eastAsia="en-AU"/>
        </w:rPr>
        <w:t xml:space="preserve">.  </w:t>
      </w:r>
      <w:r w:rsidR="00B442F8" w:rsidRPr="003C65FF">
        <w:rPr>
          <w:rFonts w:asciiTheme="minorHAnsi" w:hAnsiTheme="minorHAnsi" w:cstheme="minorHAnsi"/>
          <w:lang w:eastAsia="en-AU"/>
        </w:rPr>
        <w:t>M</w:t>
      </w:r>
      <w:r w:rsidR="006E5947" w:rsidRPr="003C65FF">
        <w:rPr>
          <w:rFonts w:asciiTheme="minorHAnsi" w:hAnsiTheme="minorHAnsi" w:cstheme="minorHAnsi"/>
          <w:lang w:eastAsia="en-AU"/>
        </w:rPr>
        <w:t>ultiple definitions of EIP have emerged overtime</w:t>
      </w:r>
      <w:r w:rsidR="00B442F8" w:rsidRPr="003C65FF">
        <w:rPr>
          <w:rFonts w:asciiTheme="minorHAnsi" w:hAnsiTheme="minorHAnsi" w:cstheme="minorHAnsi"/>
          <w:lang w:eastAsia="en-AU"/>
        </w:rPr>
        <w:t xml:space="preserve">.  However, we recommend the </w:t>
      </w:r>
      <w:r w:rsidR="000D5D39" w:rsidRPr="003C65FF">
        <w:rPr>
          <w:rFonts w:asciiTheme="minorHAnsi" w:hAnsiTheme="minorHAnsi" w:cstheme="minorHAnsi"/>
          <w:lang w:eastAsia="en-AU"/>
        </w:rPr>
        <w:t xml:space="preserve">following </w:t>
      </w:r>
      <w:r w:rsidR="004F3F32" w:rsidRPr="003C65FF">
        <w:rPr>
          <w:rFonts w:asciiTheme="minorHAnsi" w:hAnsiTheme="minorHAnsi" w:cstheme="minorHAnsi"/>
          <w:lang w:eastAsia="en-AU"/>
        </w:rPr>
        <w:t>definition</w:t>
      </w:r>
      <w:r w:rsidR="00B442F8" w:rsidRPr="003C65FF">
        <w:rPr>
          <w:rFonts w:asciiTheme="minorHAnsi" w:hAnsiTheme="minorHAnsi" w:cstheme="minorHAnsi"/>
          <w:lang w:eastAsia="en-AU"/>
        </w:rPr>
        <w:t>, which</w:t>
      </w:r>
      <w:r w:rsidR="004F3F32" w:rsidRPr="003C65FF">
        <w:rPr>
          <w:rFonts w:asciiTheme="minorHAnsi" w:hAnsiTheme="minorHAnsi" w:cstheme="minorHAnsi"/>
          <w:lang w:eastAsia="en-AU"/>
        </w:rPr>
        <w:t xml:space="preserve"> </w:t>
      </w:r>
      <w:r w:rsidR="00B442F8" w:rsidRPr="003C65FF">
        <w:rPr>
          <w:rFonts w:asciiTheme="minorHAnsi" w:hAnsiTheme="minorHAnsi" w:cstheme="minorHAnsi"/>
          <w:lang w:eastAsia="en-AU"/>
        </w:rPr>
        <w:t>is adapted from</w:t>
      </w:r>
      <w:r w:rsidR="006E5947" w:rsidRPr="003C65FF">
        <w:rPr>
          <w:rFonts w:asciiTheme="minorHAnsi" w:hAnsiTheme="minorHAnsi" w:cstheme="minorHAnsi"/>
          <w:lang w:eastAsia="en-AU"/>
        </w:rPr>
        <w:t xml:space="preserve"> the Institute of Medicine (20</w:t>
      </w:r>
      <w:r w:rsidR="00333746" w:rsidRPr="003C65FF">
        <w:rPr>
          <w:rFonts w:asciiTheme="minorHAnsi" w:hAnsiTheme="minorHAnsi" w:cstheme="minorHAnsi"/>
          <w:lang w:eastAsia="en-AU"/>
        </w:rPr>
        <w:t>01</w:t>
      </w:r>
      <w:r w:rsidR="006E5947" w:rsidRPr="003C65FF">
        <w:rPr>
          <w:rFonts w:asciiTheme="minorHAnsi" w:hAnsiTheme="minorHAnsi" w:cstheme="minorHAnsi"/>
          <w:lang w:eastAsia="en-AU"/>
        </w:rPr>
        <w:t>)</w:t>
      </w:r>
      <w:r w:rsidR="000D5D39" w:rsidRPr="003C65FF">
        <w:rPr>
          <w:rFonts w:asciiTheme="minorHAnsi" w:hAnsiTheme="minorHAnsi" w:cstheme="minorHAnsi"/>
          <w:lang w:eastAsia="en-AU"/>
        </w:rPr>
        <w:t>:</w:t>
      </w:r>
      <w:r w:rsidR="003F04AB" w:rsidRPr="003C65FF">
        <w:rPr>
          <w:rFonts w:asciiTheme="minorHAnsi" w:hAnsiTheme="minorHAnsi" w:cstheme="minorHAnsi"/>
          <w:lang w:eastAsia="en-AU"/>
        </w:rPr>
        <w:t xml:space="preserve"> ‘</w:t>
      </w:r>
      <w:r w:rsidR="00B442F8" w:rsidRPr="003C65FF">
        <w:rPr>
          <w:rFonts w:asciiTheme="minorHAnsi" w:hAnsiTheme="minorHAnsi" w:cstheme="minorHAnsi"/>
          <w:lang w:eastAsia="en-AU"/>
        </w:rPr>
        <w:t xml:space="preserve">The </w:t>
      </w:r>
      <w:r w:rsidR="00C9298B" w:rsidRPr="003C65FF">
        <w:rPr>
          <w:rFonts w:asciiTheme="minorHAnsi" w:hAnsiTheme="minorHAnsi" w:cstheme="minorHAnsi"/>
          <w:lang w:eastAsia="en-AU"/>
        </w:rPr>
        <w:t xml:space="preserve">integration of best research evidence with </w:t>
      </w:r>
      <w:r w:rsidR="00473746" w:rsidRPr="003C65FF">
        <w:rPr>
          <w:rFonts w:asciiTheme="minorHAnsi" w:hAnsiTheme="minorHAnsi" w:cstheme="minorHAnsi"/>
          <w:lang w:eastAsia="en-AU"/>
        </w:rPr>
        <w:t xml:space="preserve">practice </w:t>
      </w:r>
      <w:r w:rsidR="00C9298B" w:rsidRPr="003C65FF">
        <w:rPr>
          <w:rFonts w:asciiTheme="minorHAnsi" w:hAnsiTheme="minorHAnsi" w:cstheme="minorHAnsi"/>
          <w:lang w:eastAsia="en-AU"/>
        </w:rPr>
        <w:t xml:space="preserve">expertise and </w:t>
      </w:r>
      <w:r w:rsidR="00B442F8" w:rsidRPr="003C65FF">
        <w:rPr>
          <w:rFonts w:asciiTheme="minorHAnsi" w:hAnsiTheme="minorHAnsi" w:cstheme="minorHAnsi"/>
          <w:lang w:eastAsia="en-AU"/>
        </w:rPr>
        <w:t>client</w:t>
      </w:r>
      <w:r w:rsidR="00C9298B" w:rsidRPr="003C65FF">
        <w:rPr>
          <w:rFonts w:asciiTheme="minorHAnsi" w:hAnsiTheme="minorHAnsi" w:cstheme="minorHAnsi"/>
          <w:lang w:eastAsia="en-AU"/>
        </w:rPr>
        <w:t xml:space="preserve"> values</w:t>
      </w:r>
      <w:r w:rsidR="00603E6F" w:rsidRPr="003C65FF">
        <w:rPr>
          <w:rFonts w:asciiTheme="minorHAnsi" w:hAnsiTheme="minorHAnsi" w:cstheme="minorHAnsi"/>
          <w:lang w:eastAsia="en-AU"/>
        </w:rPr>
        <w:t>.</w:t>
      </w:r>
      <w:r w:rsidR="00333746" w:rsidRPr="003C65FF">
        <w:rPr>
          <w:rFonts w:asciiTheme="minorHAnsi" w:hAnsiTheme="minorHAnsi" w:cstheme="minorHAnsi"/>
          <w:lang w:eastAsia="en-AU"/>
        </w:rPr>
        <w:t>’</w:t>
      </w:r>
      <w:r w:rsidR="00C9298B" w:rsidRPr="003C65FF" w:rsidDel="00AB4A19">
        <w:rPr>
          <w:rFonts w:asciiTheme="minorHAnsi" w:hAnsiTheme="minorHAnsi" w:cstheme="minorHAnsi"/>
          <w:lang w:eastAsia="en-AU"/>
        </w:rPr>
        <w:t xml:space="preserve"> </w:t>
      </w:r>
      <w:r w:rsidR="000D5D39" w:rsidRPr="003C65FF">
        <w:rPr>
          <w:rFonts w:asciiTheme="minorHAnsi" w:hAnsiTheme="minorHAnsi" w:cstheme="minorHAnsi"/>
          <w:lang w:eastAsia="en-AU"/>
        </w:rPr>
        <w:t xml:space="preserve">This definition </w:t>
      </w:r>
      <w:r w:rsidR="00B442F8" w:rsidRPr="003C65FF">
        <w:rPr>
          <w:rFonts w:asciiTheme="minorHAnsi" w:hAnsiTheme="minorHAnsi" w:cstheme="minorHAnsi"/>
          <w:lang w:eastAsia="en-AU"/>
        </w:rPr>
        <w:t>suggests</w:t>
      </w:r>
      <w:r w:rsidR="0086484F" w:rsidRPr="003C65FF">
        <w:rPr>
          <w:rFonts w:asciiTheme="minorHAnsi" w:hAnsiTheme="minorHAnsi" w:cstheme="minorHAnsi"/>
          <w:lang w:eastAsia="en-AU"/>
        </w:rPr>
        <w:t xml:space="preserve"> that EIP</w:t>
      </w:r>
      <w:r w:rsidR="00603E6F" w:rsidRPr="003C65FF">
        <w:rPr>
          <w:rFonts w:asciiTheme="minorHAnsi" w:hAnsiTheme="minorHAnsi" w:cstheme="minorHAnsi"/>
        </w:rPr>
        <w:t xml:space="preserve"> s</w:t>
      </w:r>
      <w:r w:rsidR="00F2778F" w:rsidRPr="003C65FF">
        <w:rPr>
          <w:rFonts w:asciiTheme="minorHAnsi" w:hAnsiTheme="minorHAnsi" w:cstheme="minorHAnsi"/>
        </w:rPr>
        <w:t>hould draw</w:t>
      </w:r>
      <w:r w:rsidR="00FE7019" w:rsidRPr="003C65FF">
        <w:rPr>
          <w:rFonts w:asciiTheme="minorHAnsi" w:hAnsiTheme="minorHAnsi" w:cstheme="minorHAnsi"/>
        </w:rPr>
        <w:t xml:space="preserve"> on multiple sources of evidence, including the acknowledgement that EIP should:</w:t>
      </w:r>
    </w:p>
    <w:p w14:paraId="36E3DB40" w14:textId="525DF272" w:rsidR="00FE7019" w:rsidRPr="003C65FF" w:rsidRDefault="00026DAF" w:rsidP="009C26D8">
      <w:pPr>
        <w:pStyle w:val="BodyText"/>
        <w:numPr>
          <w:ilvl w:val="0"/>
          <w:numId w:val="18"/>
        </w:numPr>
        <w:rPr>
          <w:rFonts w:asciiTheme="minorHAnsi" w:hAnsiTheme="minorHAnsi" w:cstheme="minorHAnsi"/>
        </w:rPr>
      </w:pPr>
      <w:r w:rsidRPr="003C65FF">
        <w:rPr>
          <w:rFonts w:asciiTheme="minorHAnsi" w:hAnsiTheme="minorHAnsi" w:cstheme="minorHAnsi"/>
        </w:rPr>
        <w:t>Be based on the best available research evidence</w:t>
      </w:r>
      <w:r w:rsidR="00A47122" w:rsidRPr="003C65FF">
        <w:rPr>
          <w:rFonts w:asciiTheme="minorHAnsi" w:hAnsiTheme="minorHAnsi" w:cstheme="minorHAnsi"/>
        </w:rPr>
        <w:t xml:space="preserve"> (see Chapter 5.2)</w:t>
      </w:r>
    </w:p>
    <w:p w14:paraId="5E5F064E" w14:textId="0C7B35AD" w:rsidR="00901A3D" w:rsidRPr="003C65FF" w:rsidRDefault="00A47122" w:rsidP="009C26D8">
      <w:pPr>
        <w:pStyle w:val="BodyText"/>
        <w:numPr>
          <w:ilvl w:val="0"/>
          <w:numId w:val="18"/>
        </w:numPr>
        <w:rPr>
          <w:rFonts w:asciiTheme="minorHAnsi" w:hAnsiTheme="minorHAnsi" w:cstheme="minorHAnsi"/>
        </w:rPr>
      </w:pPr>
      <w:r w:rsidRPr="003C65FF">
        <w:rPr>
          <w:rFonts w:asciiTheme="minorHAnsi" w:hAnsiTheme="minorHAnsi" w:cstheme="minorHAnsi"/>
        </w:rPr>
        <w:t xml:space="preserve">Be </w:t>
      </w:r>
      <w:r w:rsidR="00901A3D" w:rsidRPr="003C65FF">
        <w:rPr>
          <w:rFonts w:asciiTheme="minorHAnsi" w:hAnsiTheme="minorHAnsi" w:cstheme="minorHAnsi"/>
        </w:rPr>
        <w:t xml:space="preserve">selected and delivered with </w:t>
      </w:r>
      <w:r w:rsidR="00D267AA" w:rsidRPr="003C65FF">
        <w:rPr>
          <w:rFonts w:asciiTheme="minorHAnsi" w:hAnsiTheme="minorHAnsi" w:cstheme="minorHAnsi"/>
        </w:rPr>
        <w:t xml:space="preserve">practice </w:t>
      </w:r>
      <w:r w:rsidR="00901A3D" w:rsidRPr="003C65FF">
        <w:rPr>
          <w:rFonts w:asciiTheme="minorHAnsi" w:hAnsiTheme="minorHAnsi" w:cstheme="minorHAnsi"/>
        </w:rPr>
        <w:t>expertise</w:t>
      </w:r>
    </w:p>
    <w:p w14:paraId="7E81D94A" w14:textId="77777777" w:rsidR="00FE7019" w:rsidRPr="003C65FF" w:rsidRDefault="00FE7019" w:rsidP="009C26D8">
      <w:pPr>
        <w:pStyle w:val="BodyText"/>
        <w:numPr>
          <w:ilvl w:val="0"/>
          <w:numId w:val="18"/>
        </w:numPr>
        <w:rPr>
          <w:rFonts w:asciiTheme="minorHAnsi" w:hAnsiTheme="minorHAnsi" w:cstheme="minorHAnsi"/>
        </w:rPr>
      </w:pPr>
      <w:r w:rsidRPr="003C65FF">
        <w:rPr>
          <w:rFonts w:asciiTheme="minorHAnsi" w:hAnsiTheme="minorHAnsi" w:cstheme="minorHAnsi"/>
        </w:rPr>
        <w:t>Align to the values and preferences of clients.</w:t>
      </w:r>
    </w:p>
    <w:p w14:paraId="5679EEDB" w14:textId="77777777" w:rsidR="004E78ED" w:rsidRPr="003C65FF" w:rsidRDefault="00B160B8" w:rsidP="004E78ED">
      <w:pPr>
        <w:pStyle w:val="BodyText"/>
        <w:rPr>
          <w:rFonts w:asciiTheme="minorHAnsi" w:hAnsiTheme="minorHAnsi" w:cstheme="minorHAnsi"/>
          <w:lang w:eastAsia="en-AU"/>
        </w:rPr>
      </w:pPr>
      <w:r w:rsidRPr="003C65FF">
        <w:rPr>
          <w:rFonts w:asciiTheme="minorHAnsi" w:hAnsiTheme="minorHAnsi" w:cstheme="minorHAnsi"/>
          <w:lang w:eastAsia="en-AU"/>
        </w:rPr>
        <w:t>EIP</w:t>
      </w:r>
      <w:r w:rsidR="004E78ED" w:rsidRPr="003C65FF">
        <w:rPr>
          <w:rFonts w:asciiTheme="minorHAnsi" w:hAnsiTheme="minorHAnsi" w:cstheme="minorHAnsi"/>
          <w:lang w:eastAsia="en-AU"/>
        </w:rPr>
        <w:t xml:space="preserve"> comes in a range of approaches, including:</w:t>
      </w:r>
    </w:p>
    <w:p w14:paraId="1ECD34E2" w14:textId="1A079D30" w:rsidR="00C50D65" w:rsidRPr="003C65FF" w:rsidRDefault="006D54C1" w:rsidP="00021B89">
      <w:pPr>
        <w:pStyle w:val="BodyText"/>
        <w:numPr>
          <w:ilvl w:val="0"/>
          <w:numId w:val="18"/>
        </w:numPr>
        <w:rPr>
          <w:rFonts w:asciiTheme="minorHAnsi" w:hAnsiTheme="minorHAnsi" w:cstheme="minorHAnsi"/>
        </w:rPr>
      </w:pPr>
      <w:r w:rsidRPr="003C65FF">
        <w:rPr>
          <w:rFonts w:asciiTheme="minorHAnsi" w:hAnsiTheme="minorHAnsi" w:cstheme="minorHAnsi"/>
        </w:rPr>
        <w:t>Manualised programs - A clearly structured package of practice elements, or modules, that have been combined into a clearly defined program</w:t>
      </w:r>
      <w:r w:rsidR="000B21F5" w:rsidRPr="003C65FF">
        <w:rPr>
          <w:rFonts w:asciiTheme="minorHAnsi" w:hAnsiTheme="minorHAnsi" w:cstheme="minorHAnsi"/>
        </w:rPr>
        <w:t xml:space="preserve"> (e.g. Multisystem Therapy (MST) or Functional Family Therapy (FFT))</w:t>
      </w:r>
    </w:p>
    <w:p w14:paraId="4172761A" w14:textId="0EE73ACD" w:rsidR="00C50D65" w:rsidRPr="003C65FF" w:rsidRDefault="006D54C1" w:rsidP="00021B89">
      <w:pPr>
        <w:pStyle w:val="BodyText"/>
        <w:numPr>
          <w:ilvl w:val="0"/>
          <w:numId w:val="18"/>
        </w:numPr>
        <w:rPr>
          <w:rFonts w:asciiTheme="minorHAnsi" w:hAnsiTheme="minorHAnsi" w:cstheme="minorHAnsi"/>
        </w:rPr>
      </w:pPr>
      <w:r w:rsidRPr="003C65FF">
        <w:rPr>
          <w:rFonts w:asciiTheme="minorHAnsi" w:hAnsiTheme="minorHAnsi" w:cstheme="minorHAnsi"/>
        </w:rPr>
        <w:t>Practice elements – Practice elements, or individual treatment practices, are discrete, identifiable techniques</w:t>
      </w:r>
      <w:r w:rsidR="000B21F5" w:rsidRPr="003C65FF">
        <w:rPr>
          <w:rFonts w:asciiTheme="minorHAnsi" w:hAnsiTheme="minorHAnsi" w:cstheme="minorHAnsi"/>
        </w:rPr>
        <w:t xml:space="preserve"> (e.g. verbal praise)</w:t>
      </w:r>
    </w:p>
    <w:p w14:paraId="5F299F88" w14:textId="67528A5F" w:rsidR="00C50D65" w:rsidRPr="003C65FF" w:rsidRDefault="006D54C1" w:rsidP="00021B89">
      <w:pPr>
        <w:pStyle w:val="BodyText"/>
        <w:numPr>
          <w:ilvl w:val="0"/>
          <w:numId w:val="18"/>
        </w:numPr>
        <w:rPr>
          <w:rFonts w:asciiTheme="minorHAnsi" w:hAnsiTheme="minorHAnsi" w:cstheme="minorHAnsi"/>
        </w:rPr>
      </w:pPr>
      <w:r w:rsidRPr="003C65FF">
        <w:rPr>
          <w:rFonts w:asciiTheme="minorHAnsi" w:hAnsiTheme="minorHAnsi" w:cstheme="minorHAnsi"/>
        </w:rPr>
        <w:t>Program modules – Practice modules are made up of a combination of practice elements.  Multiple modules can be combined to form a program</w:t>
      </w:r>
      <w:r w:rsidR="000B21F5" w:rsidRPr="003C65FF">
        <w:rPr>
          <w:rFonts w:asciiTheme="minorHAnsi" w:hAnsiTheme="minorHAnsi" w:cstheme="minorHAnsi"/>
        </w:rPr>
        <w:t xml:space="preserve"> (e.g. </w:t>
      </w:r>
      <w:r w:rsidR="00BC1386" w:rsidRPr="003C65FF">
        <w:rPr>
          <w:rFonts w:asciiTheme="minorHAnsi" w:hAnsiTheme="minorHAnsi" w:cstheme="minorHAnsi"/>
        </w:rPr>
        <w:t>M</w:t>
      </w:r>
      <w:r w:rsidR="000B21F5" w:rsidRPr="003C65FF">
        <w:rPr>
          <w:rFonts w:asciiTheme="minorHAnsi" w:hAnsiTheme="minorHAnsi" w:cstheme="minorHAnsi"/>
        </w:rPr>
        <w:t xml:space="preserve">otivational </w:t>
      </w:r>
      <w:r w:rsidR="00BC1386" w:rsidRPr="003C65FF">
        <w:rPr>
          <w:rFonts w:asciiTheme="minorHAnsi" w:hAnsiTheme="minorHAnsi" w:cstheme="minorHAnsi"/>
        </w:rPr>
        <w:t>I</w:t>
      </w:r>
      <w:r w:rsidR="000B21F5" w:rsidRPr="003C65FF">
        <w:rPr>
          <w:rFonts w:asciiTheme="minorHAnsi" w:hAnsiTheme="minorHAnsi" w:cstheme="minorHAnsi"/>
        </w:rPr>
        <w:t>nterviewing)</w:t>
      </w:r>
      <w:r w:rsidR="001B4257" w:rsidRPr="003C65FF">
        <w:rPr>
          <w:rFonts w:asciiTheme="minorHAnsi" w:hAnsiTheme="minorHAnsi" w:cstheme="minorHAnsi"/>
        </w:rPr>
        <w:t>.</w:t>
      </w:r>
    </w:p>
    <w:p w14:paraId="5ADA074F" w14:textId="10EE06DE" w:rsidR="00F350DA" w:rsidRPr="003C65FF" w:rsidRDefault="00F350DA" w:rsidP="009C26D8">
      <w:pPr>
        <w:pStyle w:val="BodyText"/>
        <w:rPr>
          <w:rFonts w:asciiTheme="minorHAnsi" w:hAnsiTheme="minorHAnsi" w:cstheme="minorHAnsi"/>
        </w:rPr>
      </w:pPr>
      <w:r w:rsidRPr="003C65FF">
        <w:rPr>
          <w:rFonts w:asciiTheme="minorHAnsi" w:hAnsiTheme="minorHAnsi" w:cstheme="minorHAnsi"/>
        </w:rPr>
        <w:t>The extent to which a practice element</w:t>
      </w:r>
      <w:r w:rsidR="000D4570" w:rsidRPr="003C65FF">
        <w:rPr>
          <w:rFonts w:asciiTheme="minorHAnsi" w:hAnsiTheme="minorHAnsi" w:cstheme="minorHAnsi"/>
        </w:rPr>
        <w:t xml:space="preserve"> approach</w:t>
      </w:r>
      <w:r w:rsidRPr="003C65FF">
        <w:rPr>
          <w:rFonts w:asciiTheme="minorHAnsi" w:hAnsiTheme="minorHAnsi" w:cstheme="minorHAnsi"/>
        </w:rPr>
        <w:t xml:space="preserve">, module or program is </w:t>
      </w:r>
      <w:r w:rsidR="00901A3D" w:rsidRPr="003C65FF">
        <w:rPr>
          <w:rFonts w:asciiTheme="minorHAnsi" w:hAnsiTheme="minorHAnsi" w:cstheme="minorHAnsi"/>
        </w:rPr>
        <w:t xml:space="preserve">evidence </w:t>
      </w:r>
      <w:r w:rsidR="003A1A3D" w:rsidRPr="003C65FF">
        <w:rPr>
          <w:rFonts w:asciiTheme="minorHAnsi" w:hAnsiTheme="minorHAnsi" w:cstheme="minorHAnsi"/>
        </w:rPr>
        <w:t>informed</w:t>
      </w:r>
      <w:r w:rsidR="00AA0459" w:rsidRPr="003C65FF">
        <w:rPr>
          <w:rFonts w:asciiTheme="minorHAnsi" w:hAnsiTheme="minorHAnsi" w:cstheme="minorHAnsi"/>
        </w:rPr>
        <w:t xml:space="preserve"> (or not)</w:t>
      </w:r>
      <w:r w:rsidRPr="003C65FF">
        <w:rPr>
          <w:rFonts w:asciiTheme="minorHAnsi" w:hAnsiTheme="minorHAnsi" w:cstheme="minorHAnsi"/>
        </w:rPr>
        <w:t xml:space="preserve">, depends on how well </w:t>
      </w:r>
      <w:r w:rsidR="00E116B3" w:rsidRPr="003C65FF">
        <w:rPr>
          <w:rFonts w:asciiTheme="minorHAnsi" w:hAnsiTheme="minorHAnsi" w:cstheme="minorHAnsi"/>
        </w:rPr>
        <w:t>it</w:t>
      </w:r>
      <w:r w:rsidRPr="003C65FF">
        <w:rPr>
          <w:rFonts w:asciiTheme="minorHAnsi" w:hAnsiTheme="minorHAnsi" w:cstheme="minorHAnsi"/>
        </w:rPr>
        <w:t xml:space="preserve"> meets pre-defined</w:t>
      </w:r>
      <w:r w:rsidR="003F04AB" w:rsidRPr="003C65FF">
        <w:rPr>
          <w:rFonts w:asciiTheme="minorHAnsi" w:hAnsiTheme="minorHAnsi" w:cstheme="minorHAnsi"/>
        </w:rPr>
        <w:t xml:space="preserve"> </w:t>
      </w:r>
      <w:r w:rsidRPr="003C65FF">
        <w:rPr>
          <w:rFonts w:asciiTheme="minorHAnsi" w:hAnsiTheme="minorHAnsi" w:cstheme="minorHAnsi"/>
        </w:rPr>
        <w:t xml:space="preserve">strength of evidence standards.  The determination of whether an approach is </w:t>
      </w:r>
      <w:r w:rsidR="00901A3D" w:rsidRPr="003C65FF">
        <w:rPr>
          <w:rFonts w:asciiTheme="minorHAnsi" w:hAnsiTheme="minorHAnsi" w:cstheme="minorHAnsi"/>
        </w:rPr>
        <w:t>evidence</w:t>
      </w:r>
      <w:r w:rsidR="00F01A75" w:rsidRPr="003C65FF">
        <w:rPr>
          <w:rFonts w:asciiTheme="minorHAnsi" w:hAnsiTheme="minorHAnsi" w:cstheme="minorHAnsi"/>
        </w:rPr>
        <w:t>-</w:t>
      </w:r>
      <w:r w:rsidR="003A1A3D" w:rsidRPr="003C65FF">
        <w:rPr>
          <w:rFonts w:asciiTheme="minorHAnsi" w:hAnsiTheme="minorHAnsi" w:cstheme="minorHAnsi"/>
        </w:rPr>
        <w:t>informed</w:t>
      </w:r>
      <w:r w:rsidRPr="003C65FF">
        <w:rPr>
          <w:rFonts w:asciiTheme="minorHAnsi" w:hAnsiTheme="minorHAnsi" w:cstheme="minorHAnsi"/>
        </w:rPr>
        <w:t xml:space="preserve"> therefore varies based on the standards it is assessed against.</w:t>
      </w:r>
    </w:p>
    <w:p w14:paraId="795758E8" w14:textId="77777777" w:rsidR="00CA6BDD" w:rsidRPr="003C65FF" w:rsidRDefault="006C5955" w:rsidP="00245D44">
      <w:pPr>
        <w:pStyle w:val="BodyText"/>
        <w:rPr>
          <w:rFonts w:asciiTheme="minorHAnsi" w:hAnsiTheme="minorHAnsi" w:cstheme="minorHAnsi"/>
          <w:lang w:eastAsia="en-AU"/>
        </w:rPr>
      </w:pPr>
      <w:r w:rsidRPr="003C65FF">
        <w:rPr>
          <w:rFonts w:asciiTheme="minorHAnsi" w:hAnsiTheme="minorHAnsi" w:cstheme="minorHAnsi"/>
          <w:lang w:eastAsia="en-AU"/>
        </w:rPr>
        <w:t>By adopting this definition</w:t>
      </w:r>
      <w:r w:rsidR="00CA6BDD" w:rsidRPr="003C65FF">
        <w:rPr>
          <w:rFonts w:asciiTheme="minorHAnsi" w:hAnsiTheme="minorHAnsi" w:cstheme="minorHAnsi"/>
          <w:lang w:eastAsia="en-AU"/>
        </w:rPr>
        <w:t xml:space="preserve"> </w:t>
      </w:r>
      <w:r w:rsidR="003C4699" w:rsidRPr="003C65FF">
        <w:rPr>
          <w:rFonts w:asciiTheme="minorHAnsi" w:hAnsiTheme="minorHAnsi" w:cstheme="minorHAnsi"/>
          <w:lang w:eastAsia="en-AU"/>
        </w:rPr>
        <w:t xml:space="preserve">of </w:t>
      </w:r>
      <w:r w:rsidR="00CA6BDD" w:rsidRPr="003C65FF">
        <w:rPr>
          <w:rFonts w:asciiTheme="minorHAnsi" w:hAnsiTheme="minorHAnsi" w:cstheme="minorHAnsi"/>
          <w:lang w:eastAsia="en-AU"/>
        </w:rPr>
        <w:t>EIP</w:t>
      </w:r>
      <w:r w:rsidR="000D5D39" w:rsidRPr="003C65FF">
        <w:rPr>
          <w:rFonts w:asciiTheme="minorHAnsi" w:hAnsiTheme="minorHAnsi" w:cstheme="minorHAnsi"/>
          <w:lang w:eastAsia="en-AU"/>
        </w:rPr>
        <w:t>, the Menu will</w:t>
      </w:r>
      <w:r w:rsidR="00CA6BDD" w:rsidRPr="003C65FF">
        <w:rPr>
          <w:rFonts w:asciiTheme="minorHAnsi" w:hAnsiTheme="minorHAnsi" w:cstheme="minorHAnsi"/>
          <w:lang w:eastAsia="en-AU"/>
        </w:rPr>
        <w:t xml:space="preserve"> </w:t>
      </w:r>
      <w:r w:rsidR="000D5D39" w:rsidRPr="003C65FF">
        <w:rPr>
          <w:rFonts w:asciiTheme="minorHAnsi" w:hAnsiTheme="minorHAnsi" w:cstheme="minorHAnsi"/>
          <w:lang w:eastAsia="en-AU"/>
        </w:rPr>
        <w:t xml:space="preserve">facilitate </w:t>
      </w:r>
      <w:r w:rsidR="009162D0" w:rsidRPr="003C65FF">
        <w:rPr>
          <w:rFonts w:asciiTheme="minorHAnsi" w:hAnsiTheme="minorHAnsi" w:cstheme="minorHAnsi"/>
          <w:lang w:eastAsia="en-AU"/>
        </w:rPr>
        <w:t>evidence-</w:t>
      </w:r>
      <w:r w:rsidR="000D5D39" w:rsidRPr="003C65FF">
        <w:rPr>
          <w:rFonts w:asciiTheme="minorHAnsi" w:hAnsiTheme="minorHAnsi" w:cstheme="minorHAnsi"/>
          <w:lang w:eastAsia="en-AU"/>
        </w:rPr>
        <w:t xml:space="preserve">informed </w:t>
      </w:r>
      <w:r w:rsidR="002C5B4C" w:rsidRPr="003C65FF">
        <w:rPr>
          <w:rFonts w:asciiTheme="minorHAnsi" w:hAnsiTheme="minorHAnsi" w:cstheme="minorHAnsi"/>
          <w:lang w:eastAsia="en-AU"/>
        </w:rPr>
        <w:t xml:space="preserve">decision </w:t>
      </w:r>
      <w:r w:rsidR="00A56C0D" w:rsidRPr="003C65FF">
        <w:rPr>
          <w:rFonts w:asciiTheme="minorHAnsi" w:hAnsiTheme="minorHAnsi" w:cstheme="minorHAnsi"/>
          <w:lang w:eastAsia="en-AU"/>
        </w:rPr>
        <w:t>making</w:t>
      </w:r>
      <w:r w:rsidR="000D5D39" w:rsidRPr="003C65FF">
        <w:rPr>
          <w:rFonts w:asciiTheme="minorHAnsi" w:hAnsiTheme="minorHAnsi" w:cstheme="minorHAnsi"/>
          <w:lang w:eastAsia="en-AU"/>
        </w:rPr>
        <w:t xml:space="preserve"> by </w:t>
      </w:r>
      <w:r w:rsidR="00FE7019" w:rsidRPr="003C65FF">
        <w:rPr>
          <w:rFonts w:asciiTheme="minorHAnsi" w:hAnsiTheme="minorHAnsi" w:cstheme="minorHAnsi"/>
          <w:lang w:eastAsia="en-AU"/>
        </w:rPr>
        <w:t xml:space="preserve">Victorian stakeholders (i.e. by </w:t>
      </w:r>
      <w:r w:rsidR="000D5D39" w:rsidRPr="003C65FF">
        <w:rPr>
          <w:rFonts w:asciiTheme="minorHAnsi" w:hAnsiTheme="minorHAnsi" w:cstheme="minorHAnsi"/>
          <w:lang w:eastAsia="en-AU"/>
        </w:rPr>
        <w:t>presenting</w:t>
      </w:r>
      <w:r w:rsidR="00FE7019" w:rsidRPr="003C65FF">
        <w:rPr>
          <w:rFonts w:asciiTheme="minorHAnsi" w:hAnsiTheme="minorHAnsi" w:cstheme="minorHAnsi"/>
          <w:lang w:eastAsia="en-AU"/>
        </w:rPr>
        <w:t>, and clearly categorising,</w:t>
      </w:r>
      <w:r w:rsidR="000D5D39" w:rsidRPr="003C65FF">
        <w:rPr>
          <w:rFonts w:asciiTheme="minorHAnsi" w:hAnsiTheme="minorHAnsi" w:cstheme="minorHAnsi"/>
          <w:lang w:eastAsia="en-AU"/>
        </w:rPr>
        <w:t xml:space="preserve"> a broader spectrum of</w:t>
      </w:r>
      <w:r w:rsidR="00A42840" w:rsidRPr="003C65FF">
        <w:rPr>
          <w:rFonts w:asciiTheme="minorHAnsi" w:hAnsiTheme="minorHAnsi" w:cstheme="minorHAnsi"/>
          <w:lang w:eastAsia="en-AU"/>
        </w:rPr>
        <w:t xml:space="preserve"> </w:t>
      </w:r>
      <w:r w:rsidR="000D5D39" w:rsidRPr="003C65FF">
        <w:rPr>
          <w:rFonts w:asciiTheme="minorHAnsi" w:hAnsiTheme="minorHAnsi" w:cstheme="minorHAnsi"/>
          <w:lang w:eastAsia="en-AU"/>
        </w:rPr>
        <w:t>approaches that could potenti</w:t>
      </w:r>
      <w:r w:rsidR="00FE7019" w:rsidRPr="003C65FF">
        <w:rPr>
          <w:rFonts w:asciiTheme="minorHAnsi" w:hAnsiTheme="minorHAnsi" w:cstheme="minorHAnsi"/>
          <w:lang w:eastAsia="en-AU"/>
        </w:rPr>
        <w:t>ally be implemented in Victoria).</w:t>
      </w:r>
      <w:r w:rsidR="003A1A3D" w:rsidRPr="003C65FF">
        <w:rPr>
          <w:rFonts w:asciiTheme="minorHAnsi" w:hAnsiTheme="minorHAnsi" w:cstheme="minorHAnsi"/>
          <w:lang w:eastAsia="en-AU"/>
        </w:rPr>
        <w:t xml:space="preserve"> To allow for meaningful comparison, all approaches should be assessed in a standard and consistent manner</w:t>
      </w:r>
      <w:r w:rsidR="002C5B4C" w:rsidRPr="003C65FF">
        <w:rPr>
          <w:rFonts w:asciiTheme="minorHAnsi" w:hAnsiTheme="minorHAnsi" w:cstheme="minorHAnsi"/>
          <w:lang w:eastAsia="en-AU"/>
        </w:rPr>
        <w:t xml:space="preserve"> (e.g. see recommended evidence rating scale in Table 3, which will be applied to all approaches).</w:t>
      </w:r>
    </w:p>
    <w:p w14:paraId="26FABC1C" w14:textId="3E1292E1" w:rsidR="00B9445C" w:rsidRPr="003C65FF" w:rsidRDefault="00871B77" w:rsidP="00B9445C">
      <w:pPr>
        <w:pStyle w:val="Heading1"/>
        <w:rPr>
          <w:rFonts w:asciiTheme="minorHAnsi" w:hAnsiTheme="minorHAnsi" w:cstheme="minorHAnsi"/>
        </w:rPr>
      </w:pPr>
      <w:bookmarkStart w:id="136" w:name="_Toc490658367"/>
      <w:bookmarkStart w:id="137" w:name="_Toc490659697"/>
      <w:bookmarkStart w:id="138" w:name="_Toc490660163"/>
      <w:bookmarkStart w:id="139" w:name="_Toc490658368"/>
      <w:bookmarkStart w:id="140" w:name="_Toc490659698"/>
      <w:bookmarkStart w:id="141" w:name="_Toc490660164"/>
      <w:bookmarkStart w:id="142" w:name="_Toc490658384"/>
      <w:bookmarkStart w:id="143" w:name="_Toc490659714"/>
      <w:bookmarkStart w:id="144" w:name="_Toc490660180"/>
      <w:bookmarkStart w:id="145" w:name="_Toc490653268"/>
      <w:bookmarkStart w:id="146" w:name="_Toc490653420"/>
      <w:bookmarkStart w:id="147" w:name="_Toc490658386"/>
      <w:bookmarkStart w:id="148" w:name="_Toc490659716"/>
      <w:bookmarkStart w:id="149" w:name="_Toc490660182"/>
      <w:bookmarkStart w:id="150" w:name="_Toc490653269"/>
      <w:bookmarkStart w:id="151" w:name="_Toc490653421"/>
      <w:bookmarkStart w:id="152" w:name="_Toc490658387"/>
      <w:bookmarkStart w:id="153" w:name="_Toc490659717"/>
      <w:bookmarkStart w:id="154" w:name="_Toc490660183"/>
      <w:bookmarkStart w:id="155" w:name="_Toc490653271"/>
      <w:bookmarkStart w:id="156" w:name="_Toc490653423"/>
      <w:bookmarkStart w:id="157" w:name="_Toc490658389"/>
      <w:bookmarkStart w:id="158" w:name="_Toc490659719"/>
      <w:bookmarkStart w:id="159" w:name="_Toc490660185"/>
      <w:bookmarkStart w:id="160" w:name="_Toc490653272"/>
      <w:bookmarkStart w:id="161" w:name="_Toc490653424"/>
      <w:bookmarkStart w:id="162" w:name="_Toc490658390"/>
      <w:bookmarkStart w:id="163" w:name="_Toc490659720"/>
      <w:bookmarkStart w:id="164" w:name="_Toc490660186"/>
      <w:bookmarkStart w:id="165" w:name="_Toc490653273"/>
      <w:bookmarkStart w:id="166" w:name="_Toc490653425"/>
      <w:bookmarkStart w:id="167" w:name="_Toc490658391"/>
      <w:bookmarkStart w:id="168" w:name="_Toc490659721"/>
      <w:bookmarkStart w:id="169" w:name="_Toc490660187"/>
      <w:bookmarkStart w:id="170" w:name="_Toc490653274"/>
      <w:bookmarkStart w:id="171" w:name="_Toc490653426"/>
      <w:bookmarkStart w:id="172" w:name="_Toc490658392"/>
      <w:bookmarkStart w:id="173" w:name="_Toc490659722"/>
      <w:bookmarkStart w:id="174" w:name="_Toc490660188"/>
      <w:bookmarkStart w:id="175" w:name="_Toc490653276"/>
      <w:bookmarkStart w:id="176" w:name="_Toc490653428"/>
      <w:bookmarkStart w:id="177" w:name="_Toc490658394"/>
      <w:bookmarkStart w:id="178" w:name="_Toc490659724"/>
      <w:bookmarkStart w:id="179" w:name="_Toc490660190"/>
      <w:bookmarkStart w:id="180" w:name="_Toc490653277"/>
      <w:bookmarkStart w:id="181" w:name="_Toc490653429"/>
      <w:bookmarkStart w:id="182" w:name="_Toc490658395"/>
      <w:bookmarkStart w:id="183" w:name="_Toc490659725"/>
      <w:bookmarkStart w:id="184" w:name="_Toc490660191"/>
      <w:bookmarkStart w:id="185" w:name="_Toc490653303"/>
      <w:bookmarkStart w:id="186" w:name="_Toc490653455"/>
      <w:bookmarkStart w:id="187" w:name="_Toc490658421"/>
      <w:bookmarkStart w:id="188" w:name="_Toc490659751"/>
      <w:bookmarkStart w:id="189" w:name="_Toc490660217"/>
      <w:bookmarkStart w:id="190" w:name="_Toc490651397"/>
      <w:bookmarkStart w:id="191" w:name="_Toc490653315"/>
      <w:bookmarkStart w:id="192" w:name="_Toc490653467"/>
      <w:bookmarkStart w:id="193" w:name="_Toc490658433"/>
      <w:bookmarkStart w:id="194" w:name="_Toc490659763"/>
      <w:bookmarkStart w:id="195" w:name="_Toc490660229"/>
      <w:bookmarkStart w:id="196" w:name="_Toc490579676"/>
      <w:bookmarkStart w:id="197" w:name="_Toc490653336"/>
      <w:bookmarkStart w:id="198" w:name="_Toc490653488"/>
      <w:bookmarkStart w:id="199" w:name="_Toc490658454"/>
      <w:bookmarkStart w:id="200" w:name="_Toc490659784"/>
      <w:bookmarkStart w:id="201" w:name="_Toc490660250"/>
      <w:bookmarkStart w:id="202" w:name="_Toc51346126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sidRPr="003C65FF">
        <w:rPr>
          <w:rFonts w:asciiTheme="minorHAnsi" w:hAnsiTheme="minorHAnsi" w:cstheme="minorHAnsi"/>
        </w:rPr>
        <w:lastRenderedPageBreak/>
        <w:t xml:space="preserve">How </w:t>
      </w:r>
      <w:r w:rsidR="00C30541" w:rsidRPr="003C65FF">
        <w:rPr>
          <w:rFonts w:asciiTheme="minorHAnsi" w:hAnsiTheme="minorHAnsi" w:cstheme="minorHAnsi"/>
        </w:rPr>
        <w:t xml:space="preserve">will </w:t>
      </w:r>
      <w:r w:rsidR="00F078C8">
        <w:rPr>
          <w:rFonts w:asciiTheme="minorHAnsi" w:hAnsiTheme="minorHAnsi" w:cstheme="minorHAnsi"/>
        </w:rPr>
        <w:t>practices and programs</w:t>
      </w:r>
      <w:r w:rsidR="00246BB5" w:rsidRPr="003C65FF">
        <w:rPr>
          <w:rFonts w:asciiTheme="minorHAnsi" w:hAnsiTheme="minorHAnsi" w:cstheme="minorHAnsi"/>
        </w:rPr>
        <w:t xml:space="preserve"> be </w:t>
      </w:r>
      <w:r w:rsidR="00C30541" w:rsidRPr="003C65FF">
        <w:rPr>
          <w:rFonts w:asciiTheme="minorHAnsi" w:hAnsiTheme="minorHAnsi" w:cstheme="minorHAnsi"/>
        </w:rPr>
        <w:t>identified</w:t>
      </w:r>
      <w:r w:rsidR="00F31AE1" w:rsidRPr="003C65FF">
        <w:rPr>
          <w:rFonts w:asciiTheme="minorHAnsi" w:hAnsiTheme="minorHAnsi" w:cstheme="minorHAnsi"/>
        </w:rPr>
        <w:t xml:space="preserve"> and submitted</w:t>
      </w:r>
      <w:r w:rsidRPr="003C65FF">
        <w:rPr>
          <w:rFonts w:asciiTheme="minorHAnsi" w:hAnsiTheme="minorHAnsi" w:cstheme="minorHAnsi"/>
        </w:rPr>
        <w:t>?</w:t>
      </w:r>
      <w:bookmarkEnd w:id="202"/>
    </w:p>
    <w:p w14:paraId="7C0F5383" w14:textId="44AD688B" w:rsidR="0064241E" w:rsidRPr="003C65FF" w:rsidRDefault="004B481C" w:rsidP="00246BB5">
      <w:pPr>
        <w:pStyle w:val="BodyText"/>
        <w:rPr>
          <w:rFonts w:asciiTheme="minorHAnsi" w:hAnsiTheme="minorHAnsi" w:cstheme="minorHAnsi"/>
          <w:lang w:eastAsia="en-AU"/>
        </w:rPr>
      </w:pPr>
      <w:r w:rsidRPr="003C65FF">
        <w:rPr>
          <w:rFonts w:asciiTheme="minorHAnsi" w:hAnsiTheme="minorHAnsi" w:cstheme="minorHAnsi"/>
          <w:lang w:eastAsia="en-AU"/>
        </w:rPr>
        <w:t>Th</w:t>
      </w:r>
      <w:r w:rsidR="007F081E" w:rsidRPr="003C65FF">
        <w:rPr>
          <w:rFonts w:asciiTheme="minorHAnsi" w:hAnsiTheme="minorHAnsi" w:cstheme="minorHAnsi"/>
          <w:lang w:eastAsia="en-AU"/>
        </w:rPr>
        <w:t>is</w:t>
      </w:r>
      <w:r w:rsidRPr="003C65FF">
        <w:rPr>
          <w:rFonts w:asciiTheme="minorHAnsi" w:hAnsiTheme="minorHAnsi" w:cstheme="minorHAnsi"/>
          <w:lang w:eastAsia="en-AU"/>
        </w:rPr>
        <w:t xml:space="preserve"> </w:t>
      </w:r>
      <w:r w:rsidR="00A9481C" w:rsidRPr="003C65FF">
        <w:rPr>
          <w:rFonts w:asciiTheme="minorHAnsi" w:hAnsiTheme="minorHAnsi" w:cstheme="minorHAnsi"/>
          <w:lang w:eastAsia="en-AU"/>
        </w:rPr>
        <w:t>chapter</w:t>
      </w:r>
      <w:r w:rsidRPr="003C65FF">
        <w:rPr>
          <w:rFonts w:asciiTheme="minorHAnsi" w:hAnsiTheme="minorHAnsi" w:cstheme="minorHAnsi"/>
          <w:lang w:eastAsia="en-AU"/>
        </w:rPr>
        <w:t xml:space="preserve"> </w:t>
      </w:r>
      <w:r w:rsidR="00A62AE6" w:rsidRPr="003C65FF">
        <w:rPr>
          <w:rFonts w:asciiTheme="minorHAnsi" w:hAnsiTheme="minorHAnsi" w:cstheme="minorHAnsi"/>
          <w:lang w:eastAsia="en-AU"/>
        </w:rPr>
        <w:t>presents</w:t>
      </w:r>
      <w:r w:rsidRPr="003C65FF">
        <w:rPr>
          <w:rFonts w:asciiTheme="minorHAnsi" w:hAnsiTheme="minorHAnsi" w:cstheme="minorHAnsi"/>
          <w:lang w:eastAsia="en-AU"/>
        </w:rPr>
        <w:t xml:space="preserve"> recommendations on</w:t>
      </w:r>
      <w:r w:rsidR="00246BB5" w:rsidRPr="003C65FF">
        <w:rPr>
          <w:rFonts w:asciiTheme="minorHAnsi" w:hAnsiTheme="minorHAnsi" w:cstheme="minorHAnsi"/>
          <w:lang w:eastAsia="en-AU"/>
        </w:rPr>
        <w:t xml:space="preserve"> processes DHHS should adopt to i</w:t>
      </w:r>
      <w:r w:rsidRPr="003C65FF">
        <w:rPr>
          <w:rFonts w:asciiTheme="minorHAnsi" w:hAnsiTheme="minorHAnsi" w:cstheme="minorHAnsi"/>
          <w:lang w:eastAsia="en-AU"/>
        </w:rPr>
        <w:t xml:space="preserve">dentify </w:t>
      </w:r>
      <w:r w:rsidR="00F078C8">
        <w:rPr>
          <w:rFonts w:asciiTheme="minorHAnsi" w:hAnsiTheme="minorHAnsi" w:cstheme="minorHAnsi"/>
          <w:lang w:eastAsia="en-AU"/>
        </w:rPr>
        <w:t>practices and programs</w:t>
      </w:r>
      <w:r w:rsidRPr="003C65FF">
        <w:rPr>
          <w:rFonts w:asciiTheme="minorHAnsi" w:hAnsiTheme="minorHAnsi" w:cstheme="minorHAnsi"/>
          <w:lang w:eastAsia="en-AU"/>
        </w:rPr>
        <w:t xml:space="preserve"> </w:t>
      </w:r>
      <w:r w:rsidR="0064241E" w:rsidRPr="003C65FF">
        <w:rPr>
          <w:rFonts w:asciiTheme="minorHAnsi" w:hAnsiTheme="minorHAnsi" w:cstheme="minorHAnsi"/>
          <w:lang w:eastAsia="en-AU"/>
        </w:rPr>
        <w:t>for review through:</w:t>
      </w:r>
    </w:p>
    <w:p w14:paraId="7303C485" w14:textId="01FE5D10" w:rsidR="0064241E" w:rsidRPr="003C65FF" w:rsidRDefault="0064241E" w:rsidP="00141FCC">
      <w:pPr>
        <w:pStyle w:val="BodyText"/>
        <w:numPr>
          <w:ilvl w:val="0"/>
          <w:numId w:val="22"/>
        </w:numPr>
        <w:rPr>
          <w:rFonts w:asciiTheme="minorHAnsi" w:hAnsiTheme="minorHAnsi" w:cstheme="minorHAnsi"/>
          <w:lang w:eastAsia="en-AU"/>
        </w:rPr>
      </w:pPr>
      <w:r w:rsidRPr="003C65FF">
        <w:rPr>
          <w:rFonts w:asciiTheme="minorHAnsi" w:hAnsiTheme="minorHAnsi" w:cstheme="minorHAnsi"/>
          <w:lang w:eastAsia="en-AU"/>
        </w:rPr>
        <w:t xml:space="preserve">Regular </w:t>
      </w:r>
      <w:r w:rsidR="00896B4A" w:rsidRPr="003C65FF">
        <w:rPr>
          <w:rFonts w:asciiTheme="minorHAnsi" w:hAnsiTheme="minorHAnsi" w:cstheme="minorHAnsi"/>
          <w:lang w:eastAsia="en-AU"/>
        </w:rPr>
        <w:t xml:space="preserve">searching and </w:t>
      </w:r>
      <w:r w:rsidRPr="003C65FF">
        <w:rPr>
          <w:rFonts w:asciiTheme="minorHAnsi" w:hAnsiTheme="minorHAnsi" w:cstheme="minorHAnsi"/>
          <w:lang w:eastAsia="en-AU"/>
        </w:rPr>
        <w:t xml:space="preserve">screening for </w:t>
      </w:r>
      <w:r w:rsidR="00F078C8">
        <w:rPr>
          <w:rFonts w:asciiTheme="minorHAnsi" w:hAnsiTheme="minorHAnsi" w:cstheme="minorHAnsi"/>
          <w:lang w:eastAsia="en-AU"/>
        </w:rPr>
        <w:t>practices and programs</w:t>
      </w:r>
      <w:r w:rsidRPr="003C65FF">
        <w:rPr>
          <w:rFonts w:asciiTheme="minorHAnsi" w:hAnsiTheme="minorHAnsi" w:cstheme="minorHAnsi"/>
          <w:lang w:eastAsia="en-AU"/>
        </w:rPr>
        <w:t xml:space="preserve"> </w:t>
      </w:r>
    </w:p>
    <w:p w14:paraId="72970CF0" w14:textId="6AB5AD8C" w:rsidR="004B481C" w:rsidRPr="003C65FF" w:rsidRDefault="0064241E" w:rsidP="00141FCC">
      <w:pPr>
        <w:pStyle w:val="BodyText"/>
        <w:numPr>
          <w:ilvl w:val="0"/>
          <w:numId w:val="22"/>
        </w:numPr>
        <w:rPr>
          <w:rFonts w:asciiTheme="minorHAnsi" w:hAnsiTheme="minorHAnsi" w:cstheme="minorHAnsi"/>
          <w:lang w:eastAsia="en-AU"/>
        </w:rPr>
      </w:pPr>
      <w:r w:rsidRPr="003C65FF">
        <w:rPr>
          <w:rFonts w:asciiTheme="minorHAnsi" w:hAnsiTheme="minorHAnsi" w:cstheme="minorHAnsi"/>
          <w:lang w:eastAsia="en-AU"/>
        </w:rPr>
        <w:t xml:space="preserve">A complementary process that allows for external stakeholders to </w:t>
      </w:r>
      <w:r w:rsidR="00AA0459" w:rsidRPr="003C65FF">
        <w:rPr>
          <w:rFonts w:asciiTheme="minorHAnsi" w:hAnsiTheme="minorHAnsi" w:cstheme="minorHAnsi"/>
          <w:lang w:eastAsia="en-AU"/>
        </w:rPr>
        <w:t xml:space="preserve">submit </w:t>
      </w:r>
      <w:r w:rsidR="00F078C8">
        <w:rPr>
          <w:rFonts w:asciiTheme="minorHAnsi" w:hAnsiTheme="minorHAnsi" w:cstheme="minorHAnsi"/>
          <w:lang w:eastAsia="en-AU"/>
        </w:rPr>
        <w:t>practices and programs</w:t>
      </w:r>
      <w:r w:rsidR="00E116B3" w:rsidRPr="003C65FF">
        <w:rPr>
          <w:rFonts w:asciiTheme="minorHAnsi" w:hAnsiTheme="minorHAnsi" w:cstheme="minorHAnsi"/>
          <w:lang w:eastAsia="en-AU"/>
        </w:rPr>
        <w:t xml:space="preserve"> for review</w:t>
      </w:r>
      <w:r w:rsidR="009C22C1" w:rsidRPr="003C65FF">
        <w:rPr>
          <w:rFonts w:asciiTheme="minorHAnsi" w:hAnsiTheme="minorHAnsi" w:cstheme="minorHAnsi"/>
          <w:lang w:eastAsia="en-AU"/>
        </w:rPr>
        <w:t>.</w:t>
      </w:r>
    </w:p>
    <w:p w14:paraId="27D83F50" w14:textId="77777777" w:rsidR="006D3D31" w:rsidRPr="003C65FF" w:rsidRDefault="00C30541" w:rsidP="0086484F">
      <w:pPr>
        <w:pStyle w:val="Heading2"/>
        <w:rPr>
          <w:rFonts w:asciiTheme="minorHAnsi" w:hAnsiTheme="minorHAnsi" w:cstheme="minorHAnsi"/>
        </w:rPr>
      </w:pPr>
      <w:bookmarkStart w:id="203" w:name="_Toc513461266"/>
      <w:r w:rsidRPr="003C65FF">
        <w:rPr>
          <w:rFonts w:asciiTheme="minorHAnsi" w:hAnsiTheme="minorHAnsi" w:cstheme="minorHAnsi"/>
        </w:rPr>
        <w:t>Searching and s</w:t>
      </w:r>
      <w:r w:rsidR="00C5384D" w:rsidRPr="003C65FF">
        <w:rPr>
          <w:rFonts w:asciiTheme="minorHAnsi" w:hAnsiTheme="minorHAnsi" w:cstheme="minorHAnsi"/>
        </w:rPr>
        <w:t>creening</w:t>
      </w:r>
      <w:bookmarkEnd w:id="203"/>
    </w:p>
    <w:tbl>
      <w:tblPr>
        <w:tblStyle w:val="CEITablebasic"/>
        <w:tblW w:w="8995" w:type="dxa"/>
        <w:tblLook w:val="04A0" w:firstRow="1" w:lastRow="0" w:firstColumn="1" w:lastColumn="0" w:noHBand="0" w:noVBand="1"/>
      </w:tblPr>
      <w:tblGrid>
        <w:gridCol w:w="1842"/>
        <w:gridCol w:w="7153"/>
      </w:tblGrid>
      <w:tr w:rsidR="0086484F" w:rsidRPr="003C65FF" w14:paraId="045B701B" w14:textId="77777777" w:rsidTr="009C22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14:paraId="2E0197BC" w14:textId="77777777" w:rsidR="0086484F" w:rsidRPr="003C65FF" w:rsidRDefault="0086484F" w:rsidP="009C22C1">
            <w:pPr>
              <w:pStyle w:val="TableTextsmall"/>
              <w:rPr>
                <w:rFonts w:asciiTheme="minorHAnsi" w:hAnsiTheme="minorHAnsi" w:cstheme="minorHAnsi"/>
                <w:sz w:val="18"/>
                <w:szCs w:val="18"/>
              </w:rPr>
            </w:pPr>
            <w:r w:rsidRPr="003C65FF">
              <w:rPr>
                <w:rFonts w:asciiTheme="minorHAnsi" w:hAnsiTheme="minorHAnsi" w:cstheme="minorHAnsi"/>
                <w:sz w:val="18"/>
                <w:szCs w:val="18"/>
              </w:rPr>
              <w:t>Reference</w:t>
            </w:r>
          </w:p>
        </w:tc>
        <w:tc>
          <w:tcPr>
            <w:tcW w:w="7153" w:type="dxa"/>
          </w:tcPr>
          <w:p w14:paraId="0E26DF91" w14:textId="77777777" w:rsidR="0086484F" w:rsidRPr="003C65FF" w:rsidRDefault="0086484F" w:rsidP="009C22C1">
            <w:pPr>
              <w:pStyle w:val="TableTextsmall"/>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C65FF">
              <w:rPr>
                <w:rFonts w:asciiTheme="minorHAnsi" w:hAnsiTheme="minorHAnsi" w:cstheme="minorHAnsi"/>
                <w:sz w:val="18"/>
                <w:szCs w:val="18"/>
              </w:rPr>
              <w:t>Recommendation</w:t>
            </w:r>
          </w:p>
        </w:tc>
      </w:tr>
      <w:tr w:rsidR="005A79CB" w:rsidRPr="003C65FF" w14:paraId="45558686" w14:textId="77777777" w:rsidTr="009C22C1">
        <w:tc>
          <w:tcPr>
            <w:cnfStyle w:val="001000000000" w:firstRow="0" w:lastRow="0" w:firstColumn="1" w:lastColumn="0" w:oddVBand="0" w:evenVBand="0" w:oddHBand="0" w:evenHBand="0" w:firstRowFirstColumn="0" w:firstRowLastColumn="0" w:lastRowFirstColumn="0" w:lastRowLastColumn="0"/>
            <w:tcW w:w="1842" w:type="dxa"/>
          </w:tcPr>
          <w:p w14:paraId="42E878A7" w14:textId="77777777" w:rsidR="005A79CB" w:rsidRPr="003C65FF" w:rsidRDefault="005A79CB" w:rsidP="005A79CB">
            <w:pPr>
              <w:pStyle w:val="TableTextsmall"/>
              <w:spacing w:line="240" w:lineRule="auto"/>
              <w:rPr>
                <w:rFonts w:asciiTheme="minorHAnsi" w:hAnsiTheme="minorHAnsi" w:cstheme="minorHAnsi"/>
                <w:sz w:val="18"/>
                <w:szCs w:val="18"/>
              </w:rPr>
            </w:pPr>
            <w:r w:rsidRPr="003C65FF">
              <w:rPr>
                <w:rFonts w:asciiTheme="minorHAnsi" w:hAnsiTheme="minorHAnsi" w:cstheme="minorHAnsi"/>
                <w:sz w:val="18"/>
                <w:szCs w:val="18"/>
              </w:rPr>
              <w:t>Recommendation 5</w:t>
            </w:r>
          </w:p>
        </w:tc>
        <w:tc>
          <w:tcPr>
            <w:tcW w:w="7153" w:type="dxa"/>
          </w:tcPr>
          <w:p w14:paraId="6B696506" w14:textId="77777777" w:rsidR="005A79CB" w:rsidRPr="003C65FF" w:rsidRDefault="00CE3461" w:rsidP="005A79CB">
            <w:pPr>
              <w:pStyle w:val="TableTextsmall"/>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6211F"/>
                <w:sz w:val="18"/>
                <w:szCs w:val="18"/>
              </w:rPr>
            </w:pPr>
            <w:r w:rsidRPr="003C65FF">
              <w:rPr>
                <w:rFonts w:asciiTheme="minorHAnsi" w:hAnsiTheme="minorHAnsi" w:cstheme="minorHAnsi"/>
                <w:color w:val="16211F"/>
                <w:sz w:val="18"/>
                <w:szCs w:val="18"/>
              </w:rPr>
              <w:t>Transparent and systematic procedures for searching and screening programs, practices and studies are developed, implemented and published.</w:t>
            </w:r>
          </w:p>
        </w:tc>
      </w:tr>
      <w:tr w:rsidR="005A79CB" w:rsidRPr="003C65FF" w14:paraId="635E16D2" w14:textId="77777777" w:rsidTr="009C22C1">
        <w:tc>
          <w:tcPr>
            <w:cnfStyle w:val="001000000000" w:firstRow="0" w:lastRow="0" w:firstColumn="1" w:lastColumn="0" w:oddVBand="0" w:evenVBand="0" w:oddHBand="0" w:evenHBand="0" w:firstRowFirstColumn="0" w:firstRowLastColumn="0" w:lastRowFirstColumn="0" w:lastRowLastColumn="0"/>
            <w:tcW w:w="1842" w:type="dxa"/>
          </w:tcPr>
          <w:p w14:paraId="7D169985" w14:textId="77777777" w:rsidR="005A79CB" w:rsidRPr="003C65FF" w:rsidRDefault="005A79CB" w:rsidP="005A79CB">
            <w:pPr>
              <w:pStyle w:val="TableTextsmall"/>
              <w:spacing w:line="240" w:lineRule="auto"/>
              <w:rPr>
                <w:rFonts w:asciiTheme="minorHAnsi" w:hAnsiTheme="minorHAnsi" w:cstheme="minorHAnsi"/>
                <w:sz w:val="18"/>
                <w:szCs w:val="18"/>
              </w:rPr>
            </w:pPr>
            <w:r w:rsidRPr="003C65FF">
              <w:rPr>
                <w:rFonts w:asciiTheme="minorHAnsi" w:hAnsiTheme="minorHAnsi" w:cstheme="minorHAnsi"/>
                <w:sz w:val="18"/>
                <w:szCs w:val="18"/>
              </w:rPr>
              <w:t>Recommendation 6</w:t>
            </w:r>
          </w:p>
        </w:tc>
        <w:tc>
          <w:tcPr>
            <w:tcW w:w="7153" w:type="dxa"/>
          </w:tcPr>
          <w:p w14:paraId="670C7129" w14:textId="7C694E1B" w:rsidR="005A79CB" w:rsidRPr="003C65FF" w:rsidRDefault="007E6FAC" w:rsidP="005A79CB">
            <w:pPr>
              <w:pStyle w:val="TableTextsmall"/>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6211F"/>
                <w:sz w:val="18"/>
                <w:szCs w:val="18"/>
              </w:rPr>
            </w:pPr>
            <w:r w:rsidRPr="003C65FF">
              <w:rPr>
                <w:rFonts w:asciiTheme="minorHAnsi" w:hAnsiTheme="minorHAnsi" w:cstheme="minorHAnsi"/>
                <w:color w:val="16211F"/>
                <w:sz w:val="18"/>
                <w:szCs w:val="18"/>
              </w:rPr>
              <w:t xml:space="preserve">Regular (biannual) searching and screening for </w:t>
            </w:r>
            <w:r w:rsidR="00F078C8">
              <w:rPr>
                <w:rFonts w:asciiTheme="minorHAnsi" w:hAnsiTheme="minorHAnsi" w:cstheme="minorHAnsi"/>
                <w:color w:val="16211F"/>
                <w:sz w:val="18"/>
                <w:szCs w:val="18"/>
              </w:rPr>
              <w:t>practices and programs</w:t>
            </w:r>
            <w:r w:rsidRPr="003C65FF">
              <w:rPr>
                <w:rFonts w:asciiTheme="minorHAnsi" w:hAnsiTheme="minorHAnsi" w:cstheme="minorHAnsi"/>
                <w:color w:val="16211F"/>
                <w:sz w:val="18"/>
                <w:szCs w:val="18"/>
              </w:rPr>
              <w:t xml:space="preserve"> occurs, based on pre-defined outcomes of interest to the Menu.</w:t>
            </w:r>
          </w:p>
        </w:tc>
      </w:tr>
      <w:tr w:rsidR="005A79CB" w:rsidRPr="003C65FF" w14:paraId="2440B449" w14:textId="77777777" w:rsidTr="009C22C1">
        <w:tc>
          <w:tcPr>
            <w:cnfStyle w:val="001000000000" w:firstRow="0" w:lastRow="0" w:firstColumn="1" w:lastColumn="0" w:oddVBand="0" w:evenVBand="0" w:oddHBand="0" w:evenHBand="0" w:firstRowFirstColumn="0" w:firstRowLastColumn="0" w:lastRowFirstColumn="0" w:lastRowLastColumn="0"/>
            <w:tcW w:w="1842" w:type="dxa"/>
          </w:tcPr>
          <w:p w14:paraId="2B9E69D4" w14:textId="77777777" w:rsidR="005A79CB" w:rsidRPr="003C65FF" w:rsidRDefault="005A79CB" w:rsidP="005A79CB">
            <w:pPr>
              <w:pStyle w:val="TableTextsmall"/>
              <w:spacing w:line="240" w:lineRule="auto"/>
              <w:rPr>
                <w:rFonts w:asciiTheme="minorHAnsi" w:hAnsiTheme="minorHAnsi" w:cstheme="minorHAnsi"/>
                <w:sz w:val="18"/>
                <w:szCs w:val="18"/>
              </w:rPr>
            </w:pPr>
            <w:r w:rsidRPr="003C65FF">
              <w:rPr>
                <w:rFonts w:asciiTheme="minorHAnsi" w:hAnsiTheme="minorHAnsi" w:cstheme="minorHAnsi"/>
                <w:sz w:val="18"/>
                <w:szCs w:val="18"/>
              </w:rPr>
              <w:t>Recommendation 7</w:t>
            </w:r>
          </w:p>
        </w:tc>
        <w:tc>
          <w:tcPr>
            <w:tcW w:w="7153" w:type="dxa"/>
          </w:tcPr>
          <w:p w14:paraId="774EC74C" w14:textId="77777777" w:rsidR="005A79CB" w:rsidRPr="003C65FF" w:rsidRDefault="005A79CB" w:rsidP="005A79CB">
            <w:pPr>
              <w:pStyle w:val="TableTextsmall"/>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6211F"/>
                <w:sz w:val="18"/>
                <w:szCs w:val="18"/>
              </w:rPr>
            </w:pPr>
            <w:r w:rsidRPr="003C65FF">
              <w:rPr>
                <w:rFonts w:asciiTheme="minorHAnsi" w:hAnsiTheme="minorHAnsi" w:cstheme="minorHAnsi"/>
                <w:color w:val="16211F"/>
                <w:sz w:val="18"/>
                <w:szCs w:val="18"/>
              </w:rPr>
              <w:t>Results from the screening and review activities are published.</w:t>
            </w:r>
          </w:p>
        </w:tc>
      </w:tr>
    </w:tbl>
    <w:p w14:paraId="615109CB" w14:textId="77777777" w:rsidR="00CC020D" w:rsidRPr="003C65FF" w:rsidRDefault="006C5955" w:rsidP="00A42840">
      <w:pPr>
        <w:pStyle w:val="BodyText"/>
        <w:rPr>
          <w:rFonts w:asciiTheme="minorHAnsi" w:hAnsiTheme="minorHAnsi" w:cstheme="minorHAnsi"/>
          <w:lang w:eastAsia="en-AU"/>
        </w:rPr>
      </w:pPr>
      <w:r w:rsidRPr="003C65FF">
        <w:rPr>
          <w:rFonts w:asciiTheme="minorHAnsi" w:hAnsiTheme="minorHAnsi" w:cstheme="minorHAnsi"/>
          <w:lang w:eastAsia="en-AU"/>
        </w:rPr>
        <w:t xml:space="preserve">To be credible, the Menu should adopt </w:t>
      </w:r>
      <w:r w:rsidR="000D1390" w:rsidRPr="003C65FF">
        <w:rPr>
          <w:rFonts w:asciiTheme="minorHAnsi" w:hAnsiTheme="minorHAnsi" w:cstheme="minorHAnsi"/>
          <w:lang w:eastAsia="en-AU"/>
        </w:rPr>
        <w:t>strategies</w:t>
      </w:r>
      <w:r w:rsidRPr="003C65FF">
        <w:rPr>
          <w:rFonts w:asciiTheme="minorHAnsi" w:hAnsiTheme="minorHAnsi" w:cstheme="minorHAnsi"/>
          <w:lang w:eastAsia="en-AU"/>
        </w:rPr>
        <w:t xml:space="preserve"> and approaches that </w:t>
      </w:r>
      <w:r w:rsidR="00241ABF" w:rsidRPr="003C65FF">
        <w:rPr>
          <w:rFonts w:asciiTheme="minorHAnsi" w:hAnsiTheme="minorHAnsi" w:cstheme="minorHAnsi"/>
          <w:lang w:eastAsia="en-AU"/>
        </w:rPr>
        <w:t xml:space="preserve">are transparent, systematic and rigorous. </w:t>
      </w:r>
      <w:r w:rsidRPr="003C65FF">
        <w:rPr>
          <w:rFonts w:asciiTheme="minorHAnsi" w:hAnsiTheme="minorHAnsi" w:cstheme="minorHAnsi"/>
          <w:lang w:eastAsia="en-AU"/>
        </w:rPr>
        <w:t xml:space="preserve"> </w:t>
      </w:r>
      <w:r w:rsidR="00CC020D" w:rsidRPr="003C65FF">
        <w:rPr>
          <w:rFonts w:asciiTheme="minorHAnsi" w:hAnsiTheme="minorHAnsi" w:cstheme="minorHAnsi"/>
        </w:rPr>
        <w:t xml:space="preserve">A transparent and systematic approach to retrieving and utilising literature for the </w:t>
      </w:r>
      <w:r w:rsidR="00C67B24" w:rsidRPr="003C65FF">
        <w:rPr>
          <w:rFonts w:asciiTheme="minorHAnsi" w:hAnsiTheme="minorHAnsi" w:cstheme="minorHAnsi"/>
        </w:rPr>
        <w:t>Menu</w:t>
      </w:r>
      <w:r w:rsidR="00CC020D" w:rsidRPr="003C65FF">
        <w:rPr>
          <w:rFonts w:asciiTheme="minorHAnsi" w:hAnsiTheme="minorHAnsi" w:cstheme="minorHAnsi"/>
        </w:rPr>
        <w:t xml:space="preserve"> implies the following steps:</w:t>
      </w:r>
    </w:p>
    <w:p w14:paraId="7CF19034" w14:textId="77777777" w:rsidR="00CC020D" w:rsidRPr="003C65FF" w:rsidRDefault="00CC020D" w:rsidP="00141FCC">
      <w:pPr>
        <w:pStyle w:val="BodyText"/>
        <w:numPr>
          <w:ilvl w:val="0"/>
          <w:numId w:val="24"/>
        </w:numPr>
        <w:rPr>
          <w:rFonts w:asciiTheme="minorHAnsi" w:hAnsiTheme="minorHAnsi" w:cstheme="minorHAnsi"/>
          <w:lang w:eastAsia="en-AU"/>
        </w:rPr>
      </w:pPr>
      <w:r w:rsidRPr="003C65FF">
        <w:rPr>
          <w:rFonts w:asciiTheme="minorHAnsi" w:hAnsiTheme="minorHAnsi" w:cstheme="minorHAnsi"/>
          <w:lang w:eastAsia="en-AU"/>
        </w:rPr>
        <w:t>Defining a clear scope for literature searches based on precisely defined target populations, and the outcomes to be achieved for these target populations</w:t>
      </w:r>
    </w:p>
    <w:p w14:paraId="5A360477" w14:textId="77777777" w:rsidR="00CC020D" w:rsidRPr="003C65FF" w:rsidRDefault="00CC020D" w:rsidP="00141FCC">
      <w:pPr>
        <w:pStyle w:val="BodyText"/>
        <w:numPr>
          <w:ilvl w:val="0"/>
          <w:numId w:val="24"/>
        </w:numPr>
        <w:rPr>
          <w:rFonts w:asciiTheme="minorHAnsi" w:hAnsiTheme="minorHAnsi" w:cstheme="minorHAnsi"/>
          <w:lang w:eastAsia="en-AU"/>
        </w:rPr>
      </w:pPr>
      <w:r w:rsidRPr="003C65FF">
        <w:rPr>
          <w:rFonts w:asciiTheme="minorHAnsi" w:hAnsiTheme="minorHAnsi" w:cstheme="minorHAnsi"/>
          <w:lang w:eastAsia="en-AU"/>
        </w:rPr>
        <w:t>Developing clearly described search strategies, including the search terms to be applied, electronic databases and other lit</w:t>
      </w:r>
      <w:r w:rsidR="002C5B4C" w:rsidRPr="003C65FF">
        <w:rPr>
          <w:rFonts w:asciiTheme="minorHAnsi" w:hAnsiTheme="minorHAnsi" w:cstheme="minorHAnsi"/>
          <w:lang w:eastAsia="en-AU"/>
        </w:rPr>
        <w:t>erature sources to be searched</w:t>
      </w:r>
    </w:p>
    <w:p w14:paraId="65562085" w14:textId="77777777" w:rsidR="00CC020D" w:rsidRPr="003C65FF" w:rsidRDefault="00CC020D" w:rsidP="00141FCC">
      <w:pPr>
        <w:pStyle w:val="BodyText"/>
        <w:numPr>
          <w:ilvl w:val="0"/>
          <w:numId w:val="24"/>
        </w:numPr>
        <w:rPr>
          <w:rFonts w:asciiTheme="minorHAnsi" w:hAnsiTheme="minorHAnsi" w:cstheme="minorHAnsi"/>
          <w:lang w:eastAsia="en-AU"/>
        </w:rPr>
      </w:pPr>
      <w:r w:rsidRPr="003C65FF">
        <w:rPr>
          <w:rFonts w:asciiTheme="minorHAnsi" w:hAnsiTheme="minorHAnsi" w:cstheme="minorHAnsi"/>
          <w:lang w:eastAsia="en-AU"/>
        </w:rPr>
        <w:t xml:space="preserve">Screening literature based on clear inclusion / exclusion criteria </w:t>
      </w:r>
      <w:r w:rsidR="007F081E" w:rsidRPr="003C65FF">
        <w:rPr>
          <w:rFonts w:asciiTheme="minorHAnsi" w:hAnsiTheme="minorHAnsi" w:cstheme="minorHAnsi"/>
          <w:lang w:eastAsia="en-AU"/>
        </w:rPr>
        <w:t>(</w:t>
      </w:r>
      <w:r w:rsidRPr="003C65FF">
        <w:rPr>
          <w:rFonts w:asciiTheme="minorHAnsi" w:hAnsiTheme="minorHAnsi" w:cstheme="minorHAnsi"/>
          <w:lang w:eastAsia="en-AU"/>
        </w:rPr>
        <w:t xml:space="preserve">e.g. </w:t>
      </w:r>
      <w:r w:rsidR="00C12E65" w:rsidRPr="003C65FF">
        <w:rPr>
          <w:rFonts w:asciiTheme="minorHAnsi" w:hAnsiTheme="minorHAnsi" w:cstheme="minorHAnsi"/>
          <w:lang w:eastAsia="en-AU"/>
        </w:rPr>
        <w:t xml:space="preserve">criteria that are based on </w:t>
      </w:r>
      <w:r w:rsidRPr="003C65FF">
        <w:rPr>
          <w:rFonts w:asciiTheme="minorHAnsi" w:hAnsiTheme="minorHAnsi" w:cstheme="minorHAnsi"/>
          <w:lang w:eastAsia="en-AU"/>
        </w:rPr>
        <w:t>target populations and outcomes of interest</w:t>
      </w:r>
      <w:r w:rsidR="007F081E" w:rsidRPr="003C65FF">
        <w:rPr>
          <w:rFonts w:asciiTheme="minorHAnsi" w:hAnsiTheme="minorHAnsi" w:cstheme="minorHAnsi"/>
          <w:lang w:eastAsia="en-AU"/>
        </w:rPr>
        <w:t xml:space="preserve">) that </w:t>
      </w:r>
      <w:r w:rsidRPr="003C65FF">
        <w:rPr>
          <w:rFonts w:asciiTheme="minorHAnsi" w:hAnsiTheme="minorHAnsi" w:cstheme="minorHAnsi"/>
          <w:lang w:eastAsia="en-AU"/>
        </w:rPr>
        <w:t xml:space="preserve">help to identify </w:t>
      </w:r>
      <w:r w:rsidR="000A6A9F" w:rsidRPr="003C65FF">
        <w:rPr>
          <w:rFonts w:asciiTheme="minorHAnsi" w:hAnsiTheme="minorHAnsi" w:cstheme="minorHAnsi"/>
          <w:lang w:eastAsia="en-AU"/>
        </w:rPr>
        <w:t>relevant studies</w:t>
      </w:r>
    </w:p>
    <w:p w14:paraId="342A7F9C" w14:textId="77777777" w:rsidR="00CC020D" w:rsidRPr="003C65FF" w:rsidRDefault="00CC020D" w:rsidP="00141FCC">
      <w:pPr>
        <w:pStyle w:val="BodyText"/>
        <w:numPr>
          <w:ilvl w:val="0"/>
          <w:numId w:val="24"/>
        </w:numPr>
        <w:rPr>
          <w:rFonts w:asciiTheme="minorHAnsi" w:hAnsiTheme="minorHAnsi" w:cstheme="minorHAnsi"/>
          <w:lang w:eastAsia="en-AU"/>
        </w:rPr>
      </w:pPr>
      <w:r w:rsidRPr="003C65FF">
        <w:rPr>
          <w:rFonts w:asciiTheme="minorHAnsi" w:hAnsiTheme="minorHAnsi" w:cstheme="minorHAnsi"/>
          <w:lang w:eastAsia="en-AU"/>
        </w:rPr>
        <w:t xml:space="preserve">Extracting data from included studies, based on </w:t>
      </w:r>
      <w:r w:rsidR="007F081E" w:rsidRPr="003C65FF">
        <w:rPr>
          <w:rFonts w:asciiTheme="minorHAnsi" w:hAnsiTheme="minorHAnsi" w:cstheme="minorHAnsi"/>
          <w:lang w:eastAsia="en-AU"/>
        </w:rPr>
        <w:t xml:space="preserve">procedures </w:t>
      </w:r>
      <w:r w:rsidRPr="003C65FF">
        <w:rPr>
          <w:rFonts w:asciiTheme="minorHAnsi" w:hAnsiTheme="minorHAnsi" w:cstheme="minorHAnsi"/>
          <w:lang w:eastAsia="en-AU"/>
        </w:rPr>
        <w:t xml:space="preserve">that can ensure </w:t>
      </w:r>
      <w:r w:rsidR="007F081E" w:rsidRPr="003C65FF">
        <w:rPr>
          <w:rFonts w:asciiTheme="minorHAnsi" w:hAnsiTheme="minorHAnsi" w:cstheme="minorHAnsi"/>
          <w:lang w:eastAsia="en-AU"/>
        </w:rPr>
        <w:t>reliability</w:t>
      </w:r>
    </w:p>
    <w:p w14:paraId="5D6E4FB9" w14:textId="77777777" w:rsidR="002C5B4C" w:rsidRPr="003C65FF" w:rsidRDefault="002C5B4C" w:rsidP="002C5B4C">
      <w:pPr>
        <w:pStyle w:val="BodyText"/>
        <w:numPr>
          <w:ilvl w:val="0"/>
          <w:numId w:val="24"/>
        </w:numPr>
        <w:rPr>
          <w:rFonts w:asciiTheme="minorHAnsi" w:hAnsiTheme="minorHAnsi" w:cstheme="minorHAnsi"/>
          <w:lang w:eastAsia="en-AU"/>
        </w:rPr>
      </w:pPr>
      <w:r w:rsidRPr="003C65FF">
        <w:rPr>
          <w:rFonts w:asciiTheme="minorHAnsi" w:hAnsiTheme="minorHAnsi" w:cstheme="minorHAnsi"/>
          <w:lang w:eastAsia="en-AU"/>
        </w:rPr>
        <w:t>Analysing data based on current best practice for narrative and statistical synthesis of study findings, such as best practice for systematic reviews and meta-analysis</w:t>
      </w:r>
    </w:p>
    <w:p w14:paraId="6BF5540E" w14:textId="77777777" w:rsidR="00CC020D" w:rsidRPr="003C65FF" w:rsidRDefault="00CC020D" w:rsidP="00141FCC">
      <w:pPr>
        <w:pStyle w:val="BodyText"/>
        <w:numPr>
          <w:ilvl w:val="0"/>
          <w:numId w:val="24"/>
        </w:numPr>
        <w:rPr>
          <w:rFonts w:asciiTheme="minorHAnsi" w:hAnsiTheme="minorHAnsi" w:cstheme="minorHAnsi"/>
          <w:lang w:eastAsia="en-AU"/>
        </w:rPr>
      </w:pPr>
      <w:r w:rsidRPr="003C65FF">
        <w:rPr>
          <w:rFonts w:asciiTheme="minorHAnsi" w:hAnsiTheme="minorHAnsi" w:cstheme="minorHAnsi"/>
          <w:lang w:eastAsia="en-AU"/>
        </w:rPr>
        <w:t xml:space="preserve">Synthesising findings in </w:t>
      </w:r>
      <w:r w:rsidR="007F081E" w:rsidRPr="003C65FF">
        <w:rPr>
          <w:rFonts w:asciiTheme="minorHAnsi" w:hAnsiTheme="minorHAnsi" w:cstheme="minorHAnsi"/>
          <w:lang w:eastAsia="en-AU"/>
        </w:rPr>
        <w:t xml:space="preserve">simple </w:t>
      </w:r>
      <w:r w:rsidRPr="003C65FF">
        <w:rPr>
          <w:rFonts w:asciiTheme="minorHAnsi" w:hAnsiTheme="minorHAnsi" w:cstheme="minorHAnsi"/>
          <w:lang w:eastAsia="en-AU"/>
        </w:rPr>
        <w:t>report formats</w:t>
      </w:r>
      <w:r w:rsidR="007F081E" w:rsidRPr="003C65FF">
        <w:rPr>
          <w:rFonts w:asciiTheme="minorHAnsi" w:hAnsiTheme="minorHAnsi" w:cstheme="minorHAnsi"/>
          <w:lang w:eastAsia="en-AU"/>
        </w:rPr>
        <w:t xml:space="preserve"> that can be accessed and used by internal and external </w:t>
      </w:r>
      <w:r w:rsidR="00F4410C" w:rsidRPr="003C65FF">
        <w:rPr>
          <w:rFonts w:asciiTheme="minorHAnsi" w:hAnsiTheme="minorHAnsi" w:cstheme="minorHAnsi"/>
          <w:lang w:eastAsia="en-AU"/>
        </w:rPr>
        <w:t>stakeholders</w:t>
      </w:r>
      <w:r w:rsidR="007F081E" w:rsidRPr="003C65FF">
        <w:rPr>
          <w:rFonts w:asciiTheme="minorHAnsi" w:hAnsiTheme="minorHAnsi" w:cstheme="minorHAnsi"/>
          <w:lang w:eastAsia="en-AU"/>
        </w:rPr>
        <w:t>.</w:t>
      </w:r>
    </w:p>
    <w:p w14:paraId="3DA693D9" w14:textId="77777777" w:rsidR="007F081E" w:rsidRPr="003C65FF" w:rsidRDefault="002C5B4C" w:rsidP="007F081E">
      <w:pPr>
        <w:pStyle w:val="BodyText"/>
        <w:rPr>
          <w:rFonts w:asciiTheme="minorHAnsi" w:hAnsiTheme="minorHAnsi" w:cstheme="minorHAnsi"/>
        </w:rPr>
      </w:pPr>
      <w:r w:rsidRPr="003C65FF">
        <w:rPr>
          <w:rFonts w:asciiTheme="minorHAnsi" w:hAnsiTheme="minorHAnsi" w:cstheme="minorHAnsi"/>
        </w:rPr>
        <w:t xml:space="preserve">The above steps should be described in publicly accessible protocols that describe how often literature is searched, analysed and synthesised in the above way. </w:t>
      </w:r>
      <w:r w:rsidR="007F081E" w:rsidRPr="003C65FF">
        <w:rPr>
          <w:rFonts w:asciiTheme="minorHAnsi" w:hAnsiTheme="minorHAnsi" w:cstheme="minorHAnsi"/>
        </w:rPr>
        <w:t>The reports that emerge from literature searches should be published to enable experts, researchers and others with a strong interest in the science behind the Menu to understand the methodologies used.</w:t>
      </w:r>
    </w:p>
    <w:p w14:paraId="3A82C1ED" w14:textId="67D62E43" w:rsidR="007F081E" w:rsidRPr="003C65FF" w:rsidRDefault="007F081E" w:rsidP="007F081E">
      <w:pPr>
        <w:pStyle w:val="BodyText"/>
        <w:rPr>
          <w:rFonts w:asciiTheme="minorHAnsi" w:hAnsiTheme="minorHAnsi" w:cstheme="minorHAnsi"/>
        </w:rPr>
      </w:pPr>
      <w:r w:rsidRPr="003C65FF">
        <w:rPr>
          <w:rFonts w:asciiTheme="minorHAnsi" w:hAnsiTheme="minorHAnsi" w:cstheme="minorHAnsi"/>
        </w:rPr>
        <w:t xml:space="preserve">This will ensure that the rationale behind the content of the Menu is fully understood and potentially replicated.  </w:t>
      </w:r>
      <w:r w:rsidR="00F01A75" w:rsidRPr="003C65FF">
        <w:rPr>
          <w:rFonts w:asciiTheme="minorHAnsi" w:hAnsiTheme="minorHAnsi" w:cstheme="minorHAnsi"/>
        </w:rPr>
        <w:t>By ensuring</w:t>
      </w:r>
      <w:r w:rsidRPr="003C65FF">
        <w:rPr>
          <w:rFonts w:asciiTheme="minorHAnsi" w:hAnsiTheme="minorHAnsi" w:cstheme="minorHAnsi"/>
        </w:rPr>
        <w:t xml:space="preserve"> transparency and replicability, the Menu will gain credibility</w:t>
      </w:r>
      <w:r w:rsidR="003D05BA" w:rsidRPr="003C65FF">
        <w:rPr>
          <w:rFonts w:asciiTheme="minorHAnsi" w:hAnsiTheme="minorHAnsi" w:cstheme="minorHAnsi"/>
        </w:rPr>
        <w:t xml:space="preserve"> as a source of the best evidence </w:t>
      </w:r>
      <w:r w:rsidR="00645178" w:rsidRPr="003C65FF">
        <w:rPr>
          <w:rFonts w:asciiTheme="minorHAnsi" w:hAnsiTheme="minorHAnsi" w:cstheme="minorHAnsi"/>
        </w:rPr>
        <w:t xml:space="preserve">and information available </w:t>
      </w:r>
      <w:r w:rsidR="003D05BA" w:rsidRPr="003C65FF">
        <w:rPr>
          <w:rFonts w:asciiTheme="minorHAnsi" w:hAnsiTheme="minorHAnsi" w:cstheme="minorHAnsi"/>
        </w:rPr>
        <w:t>on practices and programs in child and family welfare</w:t>
      </w:r>
      <w:r w:rsidRPr="003C65FF">
        <w:rPr>
          <w:rFonts w:asciiTheme="minorHAnsi" w:hAnsiTheme="minorHAnsi" w:cstheme="minorHAnsi"/>
        </w:rPr>
        <w:t xml:space="preserve">, increasing the likelihood </w:t>
      </w:r>
      <w:r w:rsidR="00E116B3" w:rsidRPr="003C65FF">
        <w:rPr>
          <w:rFonts w:asciiTheme="minorHAnsi" w:hAnsiTheme="minorHAnsi" w:cstheme="minorHAnsi"/>
        </w:rPr>
        <w:t xml:space="preserve">that the Menu </w:t>
      </w:r>
      <w:r w:rsidR="00872988" w:rsidRPr="003C65FF">
        <w:rPr>
          <w:rFonts w:asciiTheme="minorHAnsi" w:hAnsiTheme="minorHAnsi" w:cstheme="minorHAnsi"/>
        </w:rPr>
        <w:t xml:space="preserve">will be </w:t>
      </w:r>
      <w:r w:rsidR="00A47122" w:rsidRPr="003C65FF">
        <w:rPr>
          <w:rFonts w:asciiTheme="minorHAnsi" w:hAnsiTheme="minorHAnsi" w:cstheme="minorHAnsi"/>
        </w:rPr>
        <w:t>used</w:t>
      </w:r>
      <w:r w:rsidR="003D05BA" w:rsidRPr="003C65FF">
        <w:rPr>
          <w:rFonts w:asciiTheme="minorHAnsi" w:hAnsiTheme="minorHAnsi" w:cstheme="minorHAnsi"/>
        </w:rPr>
        <w:t xml:space="preserve"> </w:t>
      </w:r>
      <w:r w:rsidRPr="003C65FF">
        <w:rPr>
          <w:rFonts w:asciiTheme="minorHAnsi" w:hAnsiTheme="minorHAnsi" w:cstheme="minorHAnsi"/>
        </w:rPr>
        <w:t>by service agencies, practitioners and experts in the field.</w:t>
      </w:r>
    </w:p>
    <w:p w14:paraId="45566F9F" w14:textId="77777777" w:rsidR="0076750F" w:rsidRPr="003C65FF" w:rsidRDefault="0076750F">
      <w:pPr>
        <w:spacing w:before="0" w:after="200" w:line="276" w:lineRule="auto"/>
        <w:rPr>
          <w:rFonts w:asciiTheme="minorHAnsi" w:eastAsia="Times New Roman" w:hAnsiTheme="minorHAnsi" w:cstheme="minorHAnsi"/>
          <w:iCs/>
          <w:color w:val="16211F"/>
          <w:sz w:val="28"/>
          <w:szCs w:val="28"/>
          <w:lang w:eastAsia="en-AU"/>
        </w:rPr>
      </w:pPr>
      <w:r w:rsidRPr="003C65FF">
        <w:rPr>
          <w:rFonts w:asciiTheme="minorHAnsi" w:hAnsiTheme="minorHAnsi" w:cstheme="minorHAnsi"/>
        </w:rPr>
        <w:br w:type="page"/>
      </w:r>
    </w:p>
    <w:p w14:paraId="20050E64" w14:textId="77777777" w:rsidR="006D3D31" w:rsidRPr="003C65FF" w:rsidRDefault="007F081E" w:rsidP="0086484F">
      <w:pPr>
        <w:pStyle w:val="Heading2"/>
        <w:rPr>
          <w:rFonts w:asciiTheme="minorHAnsi" w:hAnsiTheme="minorHAnsi" w:cstheme="minorHAnsi"/>
        </w:rPr>
      </w:pPr>
      <w:bookmarkStart w:id="204" w:name="_Toc490909600"/>
      <w:bookmarkStart w:id="205" w:name="_Toc490911343"/>
      <w:bookmarkStart w:id="206" w:name="_Toc491082123"/>
      <w:bookmarkStart w:id="207" w:name="_Toc491093425"/>
      <w:bookmarkStart w:id="208" w:name="_Toc491153115"/>
      <w:bookmarkStart w:id="209" w:name="_Toc491153171"/>
      <w:bookmarkStart w:id="210" w:name="_Toc513461267"/>
      <w:bookmarkEnd w:id="204"/>
      <w:bookmarkEnd w:id="205"/>
      <w:bookmarkEnd w:id="206"/>
      <w:bookmarkEnd w:id="207"/>
      <w:bookmarkEnd w:id="208"/>
      <w:bookmarkEnd w:id="209"/>
      <w:r w:rsidRPr="003C65FF">
        <w:rPr>
          <w:rFonts w:asciiTheme="minorHAnsi" w:hAnsiTheme="minorHAnsi" w:cstheme="minorHAnsi"/>
        </w:rPr>
        <w:lastRenderedPageBreak/>
        <w:t xml:space="preserve">Submissions </w:t>
      </w:r>
      <w:r w:rsidR="00F4410C" w:rsidRPr="003C65FF">
        <w:rPr>
          <w:rFonts w:asciiTheme="minorHAnsi" w:hAnsiTheme="minorHAnsi" w:cstheme="minorHAnsi"/>
        </w:rPr>
        <w:t>by</w:t>
      </w:r>
      <w:r w:rsidR="006F5B38" w:rsidRPr="003C65FF">
        <w:rPr>
          <w:rFonts w:asciiTheme="minorHAnsi" w:hAnsiTheme="minorHAnsi" w:cstheme="minorHAnsi"/>
        </w:rPr>
        <w:t xml:space="preserve"> stakeholders</w:t>
      </w:r>
      <w:bookmarkEnd w:id="210"/>
    </w:p>
    <w:tbl>
      <w:tblPr>
        <w:tblStyle w:val="CEITablebasic"/>
        <w:tblW w:w="9265" w:type="dxa"/>
        <w:tblLook w:val="04A0" w:firstRow="1" w:lastRow="0" w:firstColumn="1" w:lastColumn="0" w:noHBand="0" w:noVBand="1"/>
      </w:tblPr>
      <w:tblGrid>
        <w:gridCol w:w="1842"/>
        <w:gridCol w:w="7423"/>
      </w:tblGrid>
      <w:tr w:rsidR="0086484F" w:rsidRPr="003C65FF" w14:paraId="748633FD" w14:textId="77777777" w:rsidTr="000E3E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14:paraId="7D05CDD1" w14:textId="77777777" w:rsidR="0086484F" w:rsidRPr="003C65FF" w:rsidRDefault="0086484F" w:rsidP="009C22C1">
            <w:pPr>
              <w:pStyle w:val="TableTextsmall"/>
              <w:rPr>
                <w:rFonts w:asciiTheme="minorHAnsi" w:hAnsiTheme="minorHAnsi" w:cstheme="minorHAnsi"/>
                <w:sz w:val="18"/>
                <w:szCs w:val="18"/>
              </w:rPr>
            </w:pPr>
            <w:r w:rsidRPr="003C65FF">
              <w:rPr>
                <w:rFonts w:asciiTheme="minorHAnsi" w:hAnsiTheme="minorHAnsi" w:cstheme="minorHAnsi"/>
                <w:sz w:val="18"/>
                <w:szCs w:val="18"/>
              </w:rPr>
              <w:t>Reference</w:t>
            </w:r>
          </w:p>
        </w:tc>
        <w:tc>
          <w:tcPr>
            <w:tcW w:w="7423" w:type="dxa"/>
          </w:tcPr>
          <w:p w14:paraId="62B5D3AB" w14:textId="77777777" w:rsidR="0086484F" w:rsidRPr="003C65FF" w:rsidRDefault="0086484F" w:rsidP="009C22C1">
            <w:pPr>
              <w:pStyle w:val="TableTextsmall"/>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C65FF">
              <w:rPr>
                <w:rFonts w:asciiTheme="minorHAnsi" w:hAnsiTheme="minorHAnsi" w:cstheme="minorHAnsi"/>
                <w:sz w:val="18"/>
                <w:szCs w:val="18"/>
              </w:rPr>
              <w:t>Recommendation</w:t>
            </w:r>
          </w:p>
        </w:tc>
      </w:tr>
      <w:tr w:rsidR="005A79CB" w:rsidRPr="003C65FF" w14:paraId="5F05A3E8" w14:textId="77777777" w:rsidTr="000E3EFC">
        <w:tc>
          <w:tcPr>
            <w:cnfStyle w:val="001000000000" w:firstRow="0" w:lastRow="0" w:firstColumn="1" w:lastColumn="0" w:oddVBand="0" w:evenVBand="0" w:oddHBand="0" w:evenHBand="0" w:firstRowFirstColumn="0" w:firstRowLastColumn="0" w:lastRowFirstColumn="0" w:lastRowLastColumn="0"/>
            <w:tcW w:w="1842" w:type="dxa"/>
          </w:tcPr>
          <w:p w14:paraId="5B856E30" w14:textId="77777777" w:rsidR="005A79CB" w:rsidRPr="003C65FF" w:rsidRDefault="005A79CB" w:rsidP="005A79CB">
            <w:pPr>
              <w:pStyle w:val="TableTextsmall"/>
              <w:rPr>
                <w:rFonts w:asciiTheme="minorHAnsi" w:hAnsiTheme="minorHAnsi" w:cstheme="minorHAnsi"/>
                <w:sz w:val="18"/>
                <w:szCs w:val="18"/>
              </w:rPr>
            </w:pPr>
            <w:r w:rsidRPr="003C65FF">
              <w:rPr>
                <w:rFonts w:asciiTheme="minorHAnsi" w:hAnsiTheme="minorHAnsi" w:cstheme="minorHAnsi"/>
                <w:sz w:val="18"/>
                <w:szCs w:val="18"/>
              </w:rPr>
              <w:t>Recommendation 8</w:t>
            </w:r>
          </w:p>
        </w:tc>
        <w:tc>
          <w:tcPr>
            <w:tcW w:w="7423" w:type="dxa"/>
          </w:tcPr>
          <w:p w14:paraId="28E11C41" w14:textId="77777777" w:rsidR="005A79CB" w:rsidRPr="003C65FF" w:rsidRDefault="005A79CB" w:rsidP="005A79CB">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C65FF">
              <w:rPr>
                <w:rFonts w:asciiTheme="minorHAnsi" w:hAnsiTheme="minorHAnsi" w:cstheme="minorHAnsi"/>
                <w:color w:val="16211F"/>
                <w:sz w:val="18"/>
                <w:szCs w:val="18"/>
              </w:rPr>
              <w:t>An Advisory Group is established to prioritise topic areas.</w:t>
            </w:r>
          </w:p>
        </w:tc>
      </w:tr>
      <w:tr w:rsidR="005A79CB" w:rsidRPr="003C65FF" w14:paraId="4E18C780" w14:textId="77777777" w:rsidTr="000E3EFC">
        <w:tc>
          <w:tcPr>
            <w:cnfStyle w:val="001000000000" w:firstRow="0" w:lastRow="0" w:firstColumn="1" w:lastColumn="0" w:oddVBand="0" w:evenVBand="0" w:oddHBand="0" w:evenHBand="0" w:firstRowFirstColumn="0" w:firstRowLastColumn="0" w:lastRowFirstColumn="0" w:lastRowLastColumn="0"/>
            <w:tcW w:w="1842" w:type="dxa"/>
          </w:tcPr>
          <w:p w14:paraId="766DE141" w14:textId="77777777" w:rsidR="005A79CB" w:rsidRPr="003C65FF" w:rsidRDefault="005A79CB" w:rsidP="005A79CB">
            <w:pPr>
              <w:pStyle w:val="TableTextsmall"/>
              <w:rPr>
                <w:rFonts w:asciiTheme="minorHAnsi" w:hAnsiTheme="minorHAnsi" w:cstheme="minorHAnsi"/>
                <w:sz w:val="18"/>
                <w:szCs w:val="18"/>
              </w:rPr>
            </w:pPr>
            <w:r w:rsidRPr="003C65FF">
              <w:rPr>
                <w:rFonts w:asciiTheme="minorHAnsi" w:hAnsiTheme="minorHAnsi" w:cstheme="minorHAnsi"/>
                <w:sz w:val="18"/>
                <w:szCs w:val="18"/>
              </w:rPr>
              <w:t>Recommendation 9</w:t>
            </w:r>
          </w:p>
        </w:tc>
        <w:tc>
          <w:tcPr>
            <w:tcW w:w="7423" w:type="dxa"/>
          </w:tcPr>
          <w:p w14:paraId="706782FB" w14:textId="77777777" w:rsidR="005A79CB" w:rsidRPr="003C65FF" w:rsidRDefault="00C12E65" w:rsidP="005A79CB">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C65FF">
              <w:rPr>
                <w:rFonts w:asciiTheme="minorHAnsi" w:hAnsiTheme="minorHAnsi" w:cstheme="minorHAnsi"/>
                <w:color w:val="16211F"/>
                <w:sz w:val="18"/>
                <w:szCs w:val="18"/>
              </w:rPr>
              <w:t>Time-</w:t>
            </w:r>
            <w:r w:rsidR="005A79CB" w:rsidRPr="003C65FF">
              <w:rPr>
                <w:rFonts w:asciiTheme="minorHAnsi" w:hAnsiTheme="minorHAnsi" w:cstheme="minorHAnsi"/>
                <w:color w:val="16211F"/>
                <w:sz w:val="18"/>
                <w:szCs w:val="18"/>
              </w:rPr>
              <w:t xml:space="preserve">limited and </w:t>
            </w:r>
            <w:r w:rsidR="00897AC7" w:rsidRPr="003C65FF">
              <w:rPr>
                <w:rFonts w:asciiTheme="minorHAnsi" w:hAnsiTheme="minorHAnsi" w:cstheme="minorHAnsi"/>
                <w:color w:val="16211F"/>
                <w:sz w:val="18"/>
                <w:szCs w:val="18"/>
              </w:rPr>
              <w:t>topic-specific</w:t>
            </w:r>
            <w:r w:rsidR="005A79CB" w:rsidRPr="003C65FF">
              <w:rPr>
                <w:rFonts w:asciiTheme="minorHAnsi" w:hAnsiTheme="minorHAnsi" w:cstheme="minorHAnsi"/>
                <w:color w:val="16211F"/>
                <w:sz w:val="18"/>
                <w:szCs w:val="18"/>
              </w:rPr>
              <w:t xml:space="preserve"> calls for submission are issued.</w:t>
            </w:r>
          </w:p>
        </w:tc>
      </w:tr>
      <w:tr w:rsidR="005A79CB" w:rsidRPr="003C65FF" w14:paraId="229BC771" w14:textId="77777777" w:rsidTr="000E3EFC">
        <w:tc>
          <w:tcPr>
            <w:cnfStyle w:val="001000000000" w:firstRow="0" w:lastRow="0" w:firstColumn="1" w:lastColumn="0" w:oddVBand="0" w:evenVBand="0" w:oddHBand="0" w:evenHBand="0" w:firstRowFirstColumn="0" w:firstRowLastColumn="0" w:lastRowFirstColumn="0" w:lastRowLastColumn="0"/>
            <w:tcW w:w="1842" w:type="dxa"/>
          </w:tcPr>
          <w:p w14:paraId="27AA5E21" w14:textId="77777777" w:rsidR="005A79CB" w:rsidRPr="003C65FF" w:rsidRDefault="005A79CB" w:rsidP="005A79CB">
            <w:pPr>
              <w:pStyle w:val="TableTextsmall"/>
              <w:spacing w:line="240" w:lineRule="auto"/>
              <w:rPr>
                <w:rFonts w:asciiTheme="minorHAnsi" w:hAnsiTheme="minorHAnsi" w:cstheme="minorHAnsi"/>
                <w:sz w:val="18"/>
                <w:szCs w:val="18"/>
              </w:rPr>
            </w:pPr>
            <w:r w:rsidRPr="003C65FF">
              <w:rPr>
                <w:rFonts w:asciiTheme="minorHAnsi" w:hAnsiTheme="minorHAnsi" w:cstheme="minorHAnsi"/>
                <w:sz w:val="18"/>
                <w:szCs w:val="18"/>
              </w:rPr>
              <w:t>Recommendation 10</w:t>
            </w:r>
          </w:p>
        </w:tc>
        <w:tc>
          <w:tcPr>
            <w:tcW w:w="7423" w:type="dxa"/>
          </w:tcPr>
          <w:p w14:paraId="4DE9EFA7" w14:textId="77777777" w:rsidR="005A79CB" w:rsidRPr="003C65FF" w:rsidRDefault="005A79CB" w:rsidP="005A79CB">
            <w:pPr>
              <w:pStyle w:val="TableTextsmall"/>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color w:val="16211F"/>
                <w:sz w:val="18"/>
                <w:szCs w:val="18"/>
              </w:rPr>
            </w:pPr>
            <w:r w:rsidRPr="003C65FF">
              <w:rPr>
                <w:rFonts w:asciiTheme="minorHAnsi" w:hAnsiTheme="minorHAnsi" w:cstheme="minorHAnsi"/>
                <w:color w:val="16211F"/>
                <w:sz w:val="18"/>
                <w:szCs w:val="18"/>
              </w:rPr>
              <w:t>A standard submission template is developed, which is aligned to the Menu’s inclusion criteria.</w:t>
            </w:r>
          </w:p>
        </w:tc>
      </w:tr>
    </w:tbl>
    <w:p w14:paraId="4D3EF17F" w14:textId="142BC2CB" w:rsidR="009C22C1" w:rsidRPr="003C65FF" w:rsidRDefault="00F4410C" w:rsidP="009C22C1">
      <w:pPr>
        <w:pStyle w:val="BodyText"/>
        <w:rPr>
          <w:rFonts w:asciiTheme="minorHAnsi" w:hAnsiTheme="minorHAnsi" w:cstheme="minorHAnsi"/>
          <w:lang w:eastAsia="en-AU"/>
        </w:rPr>
      </w:pPr>
      <w:r w:rsidRPr="003C65FF">
        <w:rPr>
          <w:rFonts w:asciiTheme="minorHAnsi" w:hAnsiTheme="minorHAnsi" w:cstheme="minorHAnsi"/>
          <w:lang w:eastAsia="en-AU"/>
        </w:rPr>
        <w:t>Submissions</w:t>
      </w:r>
      <w:r w:rsidR="009C22C1" w:rsidRPr="003C65FF">
        <w:rPr>
          <w:rFonts w:asciiTheme="minorHAnsi" w:hAnsiTheme="minorHAnsi" w:cstheme="minorHAnsi"/>
          <w:lang w:eastAsia="en-AU"/>
        </w:rPr>
        <w:t xml:space="preserve"> </w:t>
      </w:r>
      <w:r w:rsidRPr="003C65FF">
        <w:rPr>
          <w:rFonts w:asciiTheme="minorHAnsi" w:hAnsiTheme="minorHAnsi" w:cstheme="minorHAnsi"/>
          <w:lang w:eastAsia="en-AU"/>
        </w:rPr>
        <w:t xml:space="preserve">of </w:t>
      </w:r>
      <w:r w:rsidR="00F078C8">
        <w:rPr>
          <w:rFonts w:asciiTheme="minorHAnsi" w:hAnsiTheme="minorHAnsi" w:cstheme="minorHAnsi"/>
          <w:lang w:eastAsia="en-AU"/>
        </w:rPr>
        <w:t>practices and programs</w:t>
      </w:r>
      <w:r w:rsidR="009C22C1" w:rsidRPr="003C65FF">
        <w:rPr>
          <w:rFonts w:asciiTheme="minorHAnsi" w:hAnsiTheme="minorHAnsi" w:cstheme="minorHAnsi"/>
          <w:lang w:eastAsia="en-AU"/>
        </w:rPr>
        <w:t xml:space="preserve"> by external stakeholders could be facilitated by</w:t>
      </w:r>
      <w:r w:rsidR="000A6A9F" w:rsidRPr="003C65FF">
        <w:rPr>
          <w:rFonts w:asciiTheme="minorHAnsi" w:hAnsiTheme="minorHAnsi" w:cstheme="minorHAnsi"/>
          <w:lang w:eastAsia="en-AU"/>
        </w:rPr>
        <w:t xml:space="preserve"> one, or a mix of, the following</w:t>
      </w:r>
      <w:r w:rsidR="009C22C1" w:rsidRPr="003C65FF">
        <w:rPr>
          <w:rFonts w:asciiTheme="minorHAnsi" w:hAnsiTheme="minorHAnsi" w:cstheme="minorHAnsi"/>
          <w:lang w:eastAsia="en-AU"/>
        </w:rPr>
        <w:t>:</w:t>
      </w:r>
    </w:p>
    <w:p w14:paraId="02C37EDD" w14:textId="4322AF0D" w:rsidR="009C22C1" w:rsidRPr="003C65FF" w:rsidRDefault="009C22C1" w:rsidP="00141FCC">
      <w:pPr>
        <w:pStyle w:val="BodyText"/>
        <w:numPr>
          <w:ilvl w:val="0"/>
          <w:numId w:val="22"/>
        </w:numPr>
        <w:rPr>
          <w:rFonts w:asciiTheme="minorHAnsi" w:hAnsiTheme="minorHAnsi" w:cstheme="minorHAnsi"/>
          <w:lang w:eastAsia="en-AU"/>
        </w:rPr>
      </w:pPr>
      <w:r w:rsidRPr="003C65FF">
        <w:rPr>
          <w:rFonts w:asciiTheme="minorHAnsi" w:hAnsiTheme="minorHAnsi" w:cstheme="minorHAnsi"/>
          <w:lang w:eastAsia="en-AU"/>
        </w:rPr>
        <w:t xml:space="preserve">Open calls for submissions – Suggestions for </w:t>
      </w:r>
      <w:r w:rsidR="00F078C8">
        <w:rPr>
          <w:rFonts w:asciiTheme="minorHAnsi" w:hAnsiTheme="minorHAnsi" w:cstheme="minorHAnsi"/>
          <w:lang w:eastAsia="en-AU"/>
        </w:rPr>
        <w:t>practices and programs</w:t>
      </w:r>
      <w:r w:rsidRPr="003C65FF">
        <w:rPr>
          <w:rFonts w:asciiTheme="minorHAnsi" w:hAnsiTheme="minorHAnsi" w:cstheme="minorHAnsi"/>
          <w:lang w:eastAsia="en-AU"/>
        </w:rPr>
        <w:t xml:space="preserve"> are received through open calls that provide </w:t>
      </w:r>
      <w:r w:rsidR="000E3EFC" w:rsidRPr="003C65FF">
        <w:rPr>
          <w:rFonts w:asciiTheme="minorHAnsi" w:hAnsiTheme="minorHAnsi" w:cstheme="minorHAnsi"/>
          <w:lang w:eastAsia="en-AU"/>
        </w:rPr>
        <w:t xml:space="preserve">opportunities for </w:t>
      </w:r>
      <w:r w:rsidRPr="003C65FF">
        <w:rPr>
          <w:rFonts w:asciiTheme="minorHAnsi" w:hAnsiTheme="minorHAnsi" w:cstheme="minorHAnsi"/>
          <w:lang w:eastAsia="en-AU"/>
        </w:rPr>
        <w:t>service agencies</w:t>
      </w:r>
      <w:r w:rsidR="00F73261" w:rsidRPr="003C65FF">
        <w:rPr>
          <w:rFonts w:asciiTheme="minorHAnsi" w:hAnsiTheme="minorHAnsi" w:cstheme="minorHAnsi"/>
          <w:lang w:eastAsia="en-AU"/>
        </w:rPr>
        <w:t xml:space="preserve"> and</w:t>
      </w:r>
      <w:r w:rsidRPr="003C65FF">
        <w:rPr>
          <w:rFonts w:asciiTheme="minorHAnsi" w:hAnsiTheme="minorHAnsi" w:cstheme="minorHAnsi"/>
          <w:lang w:eastAsia="en-AU"/>
        </w:rPr>
        <w:t xml:space="preserve"> program developers to respond</w:t>
      </w:r>
      <w:r w:rsidR="00C12E65" w:rsidRPr="003C65FF">
        <w:rPr>
          <w:rFonts w:asciiTheme="minorHAnsi" w:hAnsiTheme="minorHAnsi" w:cstheme="minorHAnsi"/>
          <w:lang w:eastAsia="en-AU"/>
        </w:rPr>
        <w:t>, which could include</w:t>
      </w:r>
      <w:r w:rsidRPr="003C65FF">
        <w:rPr>
          <w:rFonts w:asciiTheme="minorHAnsi" w:hAnsiTheme="minorHAnsi" w:cstheme="minorHAnsi"/>
          <w:lang w:eastAsia="en-AU"/>
        </w:rPr>
        <w:t>:</w:t>
      </w:r>
    </w:p>
    <w:p w14:paraId="20E6A314" w14:textId="77777777" w:rsidR="009C22C1" w:rsidRPr="003C65FF" w:rsidRDefault="009C22C1" w:rsidP="00141FCC">
      <w:pPr>
        <w:pStyle w:val="BodyText"/>
        <w:numPr>
          <w:ilvl w:val="0"/>
          <w:numId w:val="22"/>
        </w:numPr>
        <w:ind w:left="720"/>
        <w:rPr>
          <w:rFonts w:asciiTheme="minorHAnsi" w:hAnsiTheme="minorHAnsi" w:cstheme="minorHAnsi"/>
          <w:lang w:eastAsia="en-AU"/>
        </w:rPr>
      </w:pPr>
      <w:r w:rsidRPr="003C65FF">
        <w:rPr>
          <w:rFonts w:asciiTheme="minorHAnsi" w:hAnsiTheme="minorHAnsi" w:cstheme="minorHAnsi"/>
          <w:lang w:eastAsia="en-AU"/>
        </w:rPr>
        <w:t>On</w:t>
      </w:r>
      <w:r w:rsidR="00C12E65" w:rsidRPr="003C65FF">
        <w:rPr>
          <w:rFonts w:asciiTheme="minorHAnsi" w:hAnsiTheme="minorHAnsi" w:cstheme="minorHAnsi"/>
          <w:lang w:eastAsia="en-AU"/>
        </w:rPr>
        <w:t>going or continuously open call</w:t>
      </w:r>
    </w:p>
    <w:p w14:paraId="4B0AF1FC" w14:textId="77777777" w:rsidR="009C22C1" w:rsidRPr="003C65FF" w:rsidRDefault="000E3EFC" w:rsidP="00141FCC">
      <w:pPr>
        <w:pStyle w:val="BodyText"/>
        <w:numPr>
          <w:ilvl w:val="0"/>
          <w:numId w:val="22"/>
        </w:numPr>
        <w:ind w:left="720"/>
        <w:rPr>
          <w:rFonts w:asciiTheme="minorHAnsi" w:hAnsiTheme="minorHAnsi" w:cstheme="minorHAnsi"/>
          <w:lang w:eastAsia="en-AU"/>
        </w:rPr>
      </w:pPr>
      <w:r w:rsidRPr="003C65FF">
        <w:rPr>
          <w:rFonts w:asciiTheme="minorHAnsi" w:hAnsiTheme="minorHAnsi" w:cstheme="minorHAnsi"/>
          <w:lang w:eastAsia="en-AU"/>
        </w:rPr>
        <w:t>Time-limited, where submissions can only be made</w:t>
      </w:r>
      <w:r w:rsidR="009C22C1" w:rsidRPr="003C65FF">
        <w:rPr>
          <w:rFonts w:asciiTheme="minorHAnsi" w:hAnsiTheme="minorHAnsi" w:cstheme="minorHAnsi"/>
          <w:lang w:eastAsia="en-AU"/>
        </w:rPr>
        <w:t xml:space="preserve"> during predefined times</w:t>
      </w:r>
    </w:p>
    <w:p w14:paraId="7DF23878" w14:textId="77777777" w:rsidR="009C22C1" w:rsidRPr="003C65FF" w:rsidRDefault="009C22C1" w:rsidP="00141FCC">
      <w:pPr>
        <w:pStyle w:val="BodyText"/>
        <w:numPr>
          <w:ilvl w:val="0"/>
          <w:numId w:val="22"/>
        </w:numPr>
        <w:rPr>
          <w:rFonts w:asciiTheme="minorHAnsi" w:hAnsiTheme="minorHAnsi" w:cstheme="minorHAnsi"/>
          <w:lang w:eastAsia="en-AU"/>
        </w:rPr>
      </w:pPr>
      <w:r w:rsidRPr="003C65FF">
        <w:rPr>
          <w:rFonts w:asciiTheme="minorHAnsi" w:hAnsiTheme="minorHAnsi" w:cstheme="minorHAnsi"/>
          <w:lang w:eastAsia="en-AU"/>
        </w:rPr>
        <w:t xml:space="preserve">Topic-specific calls for submissions </w:t>
      </w:r>
      <w:r w:rsidR="00F4410C" w:rsidRPr="003C65FF">
        <w:rPr>
          <w:rFonts w:asciiTheme="minorHAnsi" w:hAnsiTheme="minorHAnsi" w:cstheme="minorHAnsi"/>
          <w:lang w:eastAsia="en-AU"/>
        </w:rPr>
        <w:t>–</w:t>
      </w:r>
      <w:r w:rsidRPr="003C65FF">
        <w:rPr>
          <w:rFonts w:asciiTheme="minorHAnsi" w:hAnsiTheme="minorHAnsi" w:cstheme="minorHAnsi"/>
          <w:lang w:eastAsia="en-AU"/>
        </w:rPr>
        <w:t xml:space="preserve"> </w:t>
      </w:r>
      <w:r w:rsidR="00F4410C" w:rsidRPr="003C65FF">
        <w:rPr>
          <w:rFonts w:asciiTheme="minorHAnsi" w:hAnsiTheme="minorHAnsi" w:cstheme="minorHAnsi"/>
          <w:lang w:eastAsia="en-AU"/>
        </w:rPr>
        <w:t>Staff responsible for maintaining the Menu</w:t>
      </w:r>
      <w:r w:rsidRPr="003C65FF">
        <w:rPr>
          <w:rFonts w:asciiTheme="minorHAnsi" w:hAnsiTheme="minorHAnsi" w:cstheme="minorHAnsi"/>
          <w:lang w:eastAsia="en-AU"/>
        </w:rPr>
        <w:t>, possibly in collaboration with external experts, define topics of interest on a regular basis.</w:t>
      </w:r>
    </w:p>
    <w:p w14:paraId="506D5153" w14:textId="77777777" w:rsidR="000955F9" w:rsidRPr="003C65FF" w:rsidRDefault="0073009F" w:rsidP="00F82FEC">
      <w:pPr>
        <w:pStyle w:val="BodyText"/>
        <w:rPr>
          <w:rFonts w:asciiTheme="minorHAnsi" w:hAnsiTheme="minorHAnsi" w:cstheme="minorHAnsi"/>
          <w:lang w:eastAsia="en-AU"/>
        </w:rPr>
      </w:pPr>
      <w:r w:rsidRPr="003C65FF">
        <w:rPr>
          <w:rFonts w:asciiTheme="minorHAnsi" w:hAnsiTheme="minorHAnsi" w:cstheme="minorHAnsi"/>
          <w:lang w:eastAsia="en-AU"/>
        </w:rPr>
        <w:t xml:space="preserve">The table below presents an overview of the </w:t>
      </w:r>
      <w:r w:rsidR="001C4CDE" w:rsidRPr="003C65FF">
        <w:rPr>
          <w:rFonts w:asciiTheme="minorHAnsi" w:hAnsiTheme="minorHAnsi" w:cstheme="minorHAnsi"/>
          <w:lang w:eastAsia="en-AU"/>
        </w:rPr>
        <w:t>nomination</w:t>
      </w:r>
      <w:r w:rsidR="009D6DEE" w:rsidRPr="003C65FF">
        <w:rPr>
          <w:rFonts w:asciiTheme="minorHAnsi" w:hAnsiTheme="minorHAnsi" w:cstheme="minorHAnsi"/>
          <w:lang w:eastAsia="en-AU"/>
        </w:rPr>
        <w:t xml:space="preserve"> processes</w:t>
      </w:r>
      <w:r w:rsidR="001C4CDE" w:rsidRPr="003C65FF">
        <w:rPr>
          <w:rFonts w:asciiTheme="minorHAnsi" w:hAnsiTheme="minorHAnsi" w:cstheme="minorHAnsi"/>
          <w:lang w:eastAsia="en-AU"/>
        </w:rPr>
        <w:t xml:space="preserve"> adopted by </w:t>
      </w:r>
      <w:r w:rsidR="00EA20B7" w:rsidRPr="003C65FF">
        <w:rPr>
          <w:rFonts w:asciiTheme="minorHAnsi" w:hAnsiTheme="minorHAnsi" w:cstheme="minorHAnsi"/>
          <w:lang w:eastAsia="en-AU"/>
        </w:rPr>
        <w:t>three</w:t>
      </w:r>
      <w:r w:rsidRPr="003C65FF">
        <w:rPr>
          <w:rFonts w:asciiTheme="minorHAnsi" w:hAnsiTheme="minorHAnsi" w:cstheme="minorHAnsi"/>
          <w:lang w:eastAsia="en-AU"/>
        </w:rPr>
        <w:t xml:space="preserve"> existing</w:t>
      </w:r>
      <w:r w:rsidR="001C4CDE" w:rsidRPr="003C65FF">
        <w:rPr>
          <w:rFonts w:asciiTheme="minorHAnsi" w:hAnsiTheme="minorHAnsi" w:cstheme="minorHAnsi"/>
          <w:lang w:eastAsia="en-AU"/>
        </w:rPr>
        <w:t xml:space="preserve"> </w:t>
      </w:r>
      <w:r w:rsidR="00163BC7" w:rsidRPr="003C65FF">
        <w:rPr>
          <w:rFonts w:asciiTheme="minorHAnsi" w:hAnsiTheme="minorHAnsi" w:cstheme="minorHAnsi"/>
          <w:lang w:eastAsia="en-AU"/>
        </w:rPr>
        <w:t>menus</w:t>
      </w:r>
      <w:r w:rsidR="001C4CDE" w:rsidRPr="003C65FF">
        <w:rPr>
          <w:rFonts w:asciiTheme="minorHAnsi" w:hAnsiTheme="minorHAnsi" w:cstheme="minorHAnsi"/>
          <w:lang w:eastAsia="en-AU"/>
        </w:rPr>
        <w:t xml:space="preserve">.  These examples are representative of the general approaches adopted by the </w:t>
      </w:r>
      <w:r w:rsidR="00163BC7" w:rsidRPr="003C65FF">
        <w:rPr>
          <w:rFonts w:asciiTheme="minorHAnsi" w:hAnsiTheme="minorHAnsi" w:cstheme="minorHAnsi"/>
          <w:lang w:eastAsia="en-AU"/>
        </w:rPr>
        <w:t>menus</w:t>
      </w:r>
      <w:r w:rsidR="001C4CDE" w:rsidRPr="003C65FF">
        <w:rPr>
          <w:rFonts w:asciiTheme="minorHAnsi" w:hAnsiTheme="minorHAnsi" w:cstheme="minorHAnsi"/>
          <w:lang w:eastAsia="en-AU"/>
        </w:rPr>
        <w:t xml:space="preserve"> reviewed</w:t>
      </w:r>
      <w:r w:rsidRPr="003C65FF">
        <w:rPr>
          <w:rFonts w:asciiTheme="minorHAnsi" w:hAnsiTheme="minorHAnsi" w:cstheme="minorHAnsi"/>
          <w:lang w:eastAsia="en-AU"/>
        </w:rPr>
        <w:t>, based on available information</w:t>
      </w:r>
      <w:r w:rsidR="001C4CDE" w:rsidRPr="003C65FF">
        <w:rPr>
          <w:rFonts w:asciiTheme="minorHAnsi" w:hAnsiTheme="minorHAnsi" w:cstheme="minorHAnsi"/>
          <w:lang w:eastAsia="en-AU"/>
        </w:rPr>
        <w:t xml:space="preserve">.  The process adopted by these </w:t>
      </w:r>
      <w:r w:rsidR="00163BC7" w:rsidRPr="003C65FF">
        <w:rPr>
          <w:rFonts w:asciiTheme="minorHAnsi" w:hAnsiTheme="minorHAnsi" w:cstheme="minorHAnsi"/>
          <w:lang w:eastAsia="en-AU"/>
        </w:rPr>
        <w:t>menus</w:t>
      </w:r>
      <w:r w:rsidR="001C4CDE" w:rsidRPr="003C65FF">
        <w:rPr>
          <w:rFonts w:asciiTheme="minorHAnsi" w:hAnsiTheme="minorHAnsi" w:cstheme="minorHAnsi"/>
          <w:lang w:eastAsia="en-AU"/>
        </w:rPr>
        <w:t xml:space="preserve"> for </w:t>
      </w:r>
      <w:r w:rsidR="00C12E65" w:rsidRPr="003C65FF">
        <w:rPr>
          <w:rFonts w:asciiTheme="minorHAnsi" w:hAnsiTheme="minorHAnsi" w:cstheme="minorHAnsi"/>
          <w:lang w:eastAsia="en-AU"/>
        </w:rPr>
        <w:t xml:space="preserve">assessing </w:t>
      </w:r>
      <w:r w:rsidRPr="003C65FF">
        <w:rPr>
          <w:rFonts w:asciiTheme="minorHAnsi" w:hAnsiTheme="minorHAnsi" w:cstheme="minorHAnsi"/>
          <w:lang w:eastAsia="en-AU"/>
        </w:rPr>
        <w:t xml:space="preserve">submissions </w:t>
      </w:r>
      <w:r w:rsidR="00DE0600" w:rsidRPr="003C65FF">
        <w:rPr>
          <w:rFonts w:asciiTheme="minorHAnsi" w:hAnsiTheme="minorHAnsi" w:cstheme="minorHAnsi"/>
          <w:lang w:eastAsia="en-AU"/>
        </w:rPr>
        <w:t>is pr</w:t>
      </w:r>
      <w:r w:rsidR="009D6DEE" w:rsidRPr="003C65FF">
        <w:rPr>
          <w:rFonts w:asciiTheme="minorHAnsi" w:hAnsiTheme="minorHAnsi" w:cstheme="minorHAnsi"/>
          <w:lang w:eastAsia="en-AU"/>
        </w:rPr>
        <w:t>esented in Chapter 4</w:t>
      </w:r>
      <w:r w:rsidR="00DE0600" w:rsidRPr="003C65FF">
        <w:rPr>
          <w:rFonts w:asciiTheme="minorHAnsi" w:hAnsiTheme="minorHAnsi" w:cstheme="minorHAnsi"/>
          <w:lang w:eastAsia="en-AU"/>
        </w:rPr>
        <w:t>.</w:t>
      </w:r>
    </w:p>
    <w:p w14:paraId="0CD5AF34" w14:textId="77777777" w:rsidR="00F82FEC" w:rsidRPr="003C65FF" w:rsidRDefault="001B0307" w:rsidP="00645178">
      <w:pPr>
        <w:pStyle w:val="BodyText"/>
        <w:keepNext/>
        <w:keepLines/>
        <w:spacing w:after="40" w:line="240" w:lineRule="auto"/>
        <w:rPr>
          <w:rFonts w:asciiTheme="minorHAnsi" w:hAnsiTheme="minorHAnsi" w:cstheme="minorHAnsi"/>
          <w:b/>
          <w:lang w:eastAsia="en-AU"/>
        </w:rPr>
      </w:pPr>
      <w:r w:rsidRPr="003C65FF">
        <w:rPr>
          <w:rFonts w:asciiTheme="minorHAnsi" w:hAnsiTheme="minorHAnsi" w:cstheme="minorHAnsi"/>
          <w:b/>
          <w:lang w:eastAsia="en-AU"/>
        </w:rPr>
        <w:t>Table 1</w:t>
      </w:r>
      <w:r w:rsidR="00F82FEC" w:rsidRPr="003C65FF">
        <w:rPr>
          <w:rFonts w:asciiTheme="minorHAnsi" w:hAnsiTheme="minorHAnsi" w:cstheme="minorHAnsi"/>
          <w:b/>
          <w:lang w:eastAsia="en-AU"/>
        </w:rPr>
        <w:t xml:space="preserve">: </w:t>
      </w:r>
      <w:r w:rsidR="00EA469A" w:rsidRPr="003C65FF">
        <w:rPr>
          <w:rFonts w:asciiTheme="minorHAnsi" w:hAnsiTheme="minorHAnsi" w:cstheme="minorHAnsi"/>
          <w:b/>
          <w:lang w:eastAsia="en-AU"/>
        </w:rPr>
        <w:t xml:space="preserve">Submission </w:t>
      </w:r>
      <w:r w:rsidR="00F82FEC" w:rsidRPr="003C65FF">
        <w:rPr>
          <w:rFonts w:asciiTheme="minorHAnsi" w:hAnsiTheme="minorHAnsi" w:cstheme="minorHAnsi"/>
          <w:b/>
          <w:lang w:eastAsia="en-AU"/>
        </w:rPr>
        <w:t xml:space="preserve">processes adopted by other </w:t>
      </w:r>
      <w:r w:rsidR="00163BC7" w:rsidRPr="003C65FF">
        <w:rPr>
          <w:rFonts w:asciiTheme="minorHAnsi" w:hAnsiTheme="minorHAnsi" w:cstheme="minorHAnsi"/>
          <w:b/>
          <w:lang w:eastAsia="en-AU"/>
        </w:rPr>
        <w:t>menus</w:t>
      </w:r>
    </w:p>
    <w:tbl>
      <w:tblPr>
        <w:tblStyle w:val="CEITablebasic"/>
        <w:tblW w:w="9265" w:type="dxa"/>
        <w:tblLook w:val="04A0" w:firstRow="1" w:lastRow="0" w:firstColumn="1" w:lastColumn="0" w:noHBand="0" w:noVBand="1"/>
      </w:tblPr>
      <w:tblGrid>
        <w:gridCol w:w="1075"/>
        <w:gridCol w:w="2520"/>
        <w:gridCol w:w="2520"/>
        <w:gridCol w:w="3150"/>
      </w:tblGrid>
      <w:tr w:rsidR="00FA1D56" w:rsidRPr="003C65FF" w14:paraId="14F821C7" w14:textId="77777777" w:rsidTr="000E3E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7CAF0D64" w14:textId="77777777" w:rsidR="00FA1D56" w:rsidRPr="003C65FF" w:rsidRDefault="00FA1D56" w:rsidP="00F82FEC">
            <w:pPr>
              <w:pStyle w:val="TableTextsmall"/>
              <w:rPr>
                <w:rFonts w:asciiTheme="minorHAnsi" w:hAnsiTheme="minorHAnsi" w:cstheme="minorHAnsi"/>
                <w:sz w:val="18"/>
                <w:szCs w:val="18"/>
              </w:rPr>
            </w:pPr>
          </w:p>
        </w:tc>
        <w:tc>
          <w:tcPr>
            <w:tcW w:w="2520" w:type="dxa"/>
          </w:tcPr>
          <w:p w14:paraId="62A1BBAC" w14:textId="77777777" w:rsidR="00FA1D56" w:rsidRPr="003C65FF" w:rsidRDefault="000E3EFC" w:rsidP="000F26A4">
            <w:pPr>
              <w:pStyle w:val="TableTextsmall"/>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C65FF">
              <w:rPr>
                <w:rFonts w:asciiTheme="minorHAnsi" w:hAnsiTheme="minorHAnsi" w:cstheme="minorHAnsi"/>
                <w:sz w:val="18"/>
                <w:szCs w:val="18"/>
              </w:rPr>
              <w:t>Early Intervention Foundation</w:t>
            </w:r>
            <w:r w:rsidR="0076750F" w:rsidRPr="003C65FF">
              <w:rPr>
                <w:rFonts w:asciiTheme="minorHAnsi" w:hAnsiTheme="minorHAnsi" w:cstheme="minorHAnsi"/>
                <w:sz w:val="18"/>
                <w:szCs w:val="18"/>
              </w:rPr>
              <w:t xml:space="preserve"> Guidebook</w:t>
            </w:r>
            <w:r w:rsidRPr="003C65FF">
              <w:rPr>
                <w:rFonts w:asciiTheme="minorHAnsi" w:hAnsiTheme="minorHAnsi" w:cstheme="minorHAnsi"/>
                <w:sz w:val="18"/>
                <w:szCs w:val="18"/>
              </w:rPr>
              <w:t xml:space="preserve"> (</w:t>
            </w:r>
            <w:r w:rsidR="00FA1D56" w:rsidRPr="003C65FF">
              <w:rPr>
                <w:rFonts w:asciiTheme="minorHAnsi" w:hAnsiTheme="minorHAnsi" w:cstheme="minorHAnsi"/>
                <w:sz w:val="18"/>
                <w:szCs w:val="18"/>
              </w:rPr>
              <w:t>EIF</w:t>
            </w:r>
            <w:r w:rsidRPr="003C65FF">
              <w:rPr>
                <w:rFonts w:asciiTheme="minorHAnsi" w:hAnsiTheme="minorHAnsi" w:cstheme="minorHAnsi"/>
                <w:sz w:val="18"/>
                <w:szCs w:val="18"/>
              </w:rPr>
              <w:t>)</w:t>
            </w:r>
          </w:p>
        </w:tc>
        <w:tc>
          <w:tcPr>
            <w:tcW w:w="2520" w:type="dxa"/>
          </w:tcPr>
          <w:p w14:paraId="71A9A98C" w14:textId="77777777" w:rsidR="00FA1D56" w:rsidRPr="003C65FF" w:rsidRDefault="000E3EFC" w:rsidP="000E3EFC">
            <w:pPr>
              <w:pStyle w:val="TableTextsmall"/>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C65FF">
              <w:rPr>
                <w:rFonts w:asciiTheme="minorHAnsi" w:hAnsiTheme="minorHAnsi" w:cstheme="minorHAnsi"/>
                <w:sz w:val="18"/>
                <w:szCs w:val="18"/>
              </w:rPr>
              <w:t>Blueprints for Healthy Youth Development (</w:t>
            </w:r>
            <w:r w:rsidR="00FA1D56" w:rsidRPr="003C65FF">
              <w:rPr>
                <w:rFonts w:asciiTheme="minorHAnsi" w:hAnsiTheme="minorHAnsi" w:cstheme="minorHAnsi"/>
                <w:sz w:val="18"/>
                <w:szCs w:val="18"/>
              </w:rPr>
              <w:t>BHYD</w:t>
            </w:r>
            <w:r w:rsidRPr="003C65FF">
              <w:rPr>
                <w:rFonts w:asciiTheme="minorHAnsi" w:hAnsiTheme="minorHAnsi" w:cstheme="minorHAnsi"/>
                <w:sz w:val="18"/>
                <w:szCs w:val="18"/>
              </w:rPr>
              <w:t>)</w:t>
            </w:r>
          </w:p>
        </w:tc>
        <w:tc>
          <w:tcPr>
            <w:tcW w:w="3150" w:type="dxa"/>
          </w:tcPr>
          <w:p w14:paraId="14DA4790" w14:textId="77777777" w:rsidR="00FA1D56" w:rsidRPr="003C65FF" w:rsidRDefault="000E3EFC" w:rsidP="000F26A4">
            <w:pPr>
              <w:pStyle w:val="TableTextsmall"/>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C65FF">
              <w:rPr>
                <w:rFonts w:asciiTheme="minorHAnsi" w:hAnsiTheme="minorHAnsi" w:cstheme="minorHAnsi"/>
                <w:sz w:val="18"/>
                <w:szCs w:val="18"/>
              </w:rPr>
              <w:t>California Evidence-Based Clearinghouse for Child Welfare (</w:t>
            </w:r>
            <w:r w:rsidR="00FA1D56" w:rsidRPr="003C65FF">
              <w:rPr>
                <w:rFonts w:asciiTheme="minorHAnsi" w:hAnsiTheme="minorHAnsi" w:cstheme="minorHAnsi"/>
                <w:sz w:val="18"/>
                <w:szCs w:val="18"/>
              </w:rPr>
              <w:t>CEBC</w:t>
            </w:r>
            <w:r w:rsidRPr="003C65FF">
              <w:rPr>
                <w:rFonts w:asciiTheme="minorHAnsi" w:hAnsiTheme="minorHAnsi" w:cstheme="minorHAnsi"/>
                <w:sz w:val="18"/>
                <w:szCs w:val="18"/>
              </w:rPr>
              <w:t>)</w:t>
            </w:r>
          </w:p>
        </w:tc>
      </w:tr>
      <w:tr w:rsidR="00FA1D56" w:rsidRPr="003C65FF" w14:paraId="1401F74E" w14:textId="77777777" w:rsidTr="000E3EFC">
        <w:tc>
          <w:tcPr>
            <w:cnfStyle w:val="001000000000" w:firstRow="0" w:lastRow="0" w:firstColumn="1" w:lastColumn="0" w:oddVBand="0" w:evenVBand="0" w:oddHBand="0" w:evenHBand="0" w:firstRowFirstColumn="0" w:firstRowLastColumn="0" w:lastRowFirstColumn="0" w:lastRowLastColumn="0"/>
            <w:tcW w:w="1075" w:type="dxa"/>
          </w:tcPr>
          <w:p w14:paraId="0E348731" w14:textId="77777777" w:rsidR="00FA1D56" w:rsidRPr="003C65FF" w:rsidRDefault="00FA1D56" w:rsidP="00DE0600">
            <w:pPr>
              <w:pStyle w:val="TableTextsmall"/>
              <w:spacing w:line="240" w:lineRule="auto"/>
              <w:rPr>
                <w:rFonts w:asciiTheme="minorHAnsi" w:hAnsiTheme="minorHAnsi" w:cstheme="minorHAnsi"/>
                <w:sz w:val="18"/>
                <w:szCs w:val="18"/>
              </w:rPr>
            </w:pPr>
            <w:r w:rsidRPr="003C65FF">
              <w:rPr>
                <w:rFonts w:asciiTheme="minorHAnsi" w:hAnsiTheme="minorHAnsi" w:cstheme="minorHAnsi"/>
                <w:sz w:val="18"/>
                <w:szCs w:val="18"/>
              </w:rPr>
              <w:t>Time limited</w:t>
            </w:r>
          </w:p>
        </w:tc>
        <w:tc>
          <w:tcPr>
            <w:tcW w:w="2520" w:type="dxa"/>
          </w:tcPr>
          <w:p w14:paraId="1033299C" w14:textId="77777777" w:rsidR="00FA1D56" w:rsidRPr="003C65FF" w:rsidRDefault="00FA1D56" w:rsidP="00DE0600">
            <w:pPr>
              <w:pStyle w:val="TableTextsmall"/>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6211F"/>
                <w:sz w:val="18"/>
                <w:szCs w:val="18"/>
              </w:rPr>
            </w:pPr>
            <w:r w:rsidRPr="003C65FF">
              <w:rPr>
                <w:rFonts w:asciiTheme="minorHAnsi" w:hAnsiTheme="minorHAnsi" w:cstheme="minorHAnsi"/>
                <w:color w:val="16211F"/>
                <w:sz w:val="18"/>
                <w:szCs w:val="18"/>
              </w:rPr>
              <w:t>Yes</w:t>
            </w:r>
          </w:p>
        </w:tc>
        <w:tc>
          <w:tcPr>
            <w:tcW w:w="2520" w:type="dxa"/>
          </w:tcPr>
          <w:p w14:paraId="15D0121A" w14:textId="77777777" w:rsidR="00FA1D56" w:rsidRPr="003C65FF" w:rsidRDefault="00FA1D56" w:rsidP="00DE0600">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6211F"/>
                <w:sz w:val="18"/>
                <w:szCs w:val="18"/>
              </w:rPr>
            </w:pPr>
            <w:r w:rsidRPr="003C65FF">
              <w:rPr>
                <w:rFonts w:asciiTheme="minorHAnsi" w:hAnsiTheme="minorHAnsi" w:cstheme="minorHAnsi"/>
                <w:color w:val="16211F"/>
                <w:sz w:val="18"/>
                <w:szCs w:val="18"/>
              </w:rPr>
              <w:t>Yes</w:t>
            </w:r>
          </w:p>
        </w:tc>
        <w:tc>
          <w:tcPr>
            <w:tcW w:w="3150" w:type="dxa"/>
          </w:tcPr>
          <w:p w14:paraId="6A532D69" w14:textId="77777777" w:rsidR="00FA1D56" w:rsidRPr="003C65FF" w:rsidRDefault="000E3EFC" w:rsidP="00DE0600">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6211F"/>
                <w:sz w:val="18"/>
                <w:szCs w:val="18"/>
              </w:rPr>
            </w:pPr>
            <w:r w:rsidRPr="003C65FF">
              <w:rPr>
                <w:rFonts w:asciiTheme="minorHAnsi" w:hAnsiTheme="minorHAnsi" w:cstheme="minorHAnsi"/>
                <w:color w:val="16211F"/>
                <w:sz w:val="18"/>
                <w:szCs w:val="18"/>
              </w:rPr>
              <w:t>No</w:t>
            </w:r>
          </w:p>
        </w:tc>
      </w:tr>
      <w:tr w:rsidR="00FA1D56" w:rsidRPr="003C65FF" w14:paraId="1E465DFF" w14:textId="77777777" w:rsidTr="000E3EFC">
        <w:tc>
          <w:tcPr>
            <w:cnfStyle w:val="001000000000" w:firstRow="0" w:lastRow="0" w:firstColumn="1" w:lastColumn="0" w:oddVBand="0" w:evenVBand="0" w:oddHBand="0" w:evenHBand="0" w:firstRowFirstColumn="0" w:firstRowLastColumn="0" w:lastRowFirstColumn="0" w:lastRowLastColumn="0"/>
            <w:tcW w:w="1075" w:type="dxa"/>
          </w:tcPr>
          <w:p w14:paraId="2A791CDD" w14:textId="77777777" w:rsidR="00FA1D56" w:rsidRPr="003C65FF" w:rsidRDefault="00EA20B7" w:rsidP="00DE0600">
            <w:pPr>
              <w:pStyle w:val="TableTextsmall"/>
              <w:spacing w:line="240" w:lineRule="auto"/>
              <w:rPr>
                <w:rFonts w:asciiTheme="minorHAnsi" w:hAnsiTheme="minorHAnsi" w:cstheme="minorHAnsi"/>
                <w:sz w:val="18"/>
                <w:szCs w:val="18"/>
              </w:rPr>
            </w:pPr>
            <w:r w:rsidRPr="003C65FF">
              <w:rPr>
                <w:rFonts w:asciiTheme="minorHAnsi" w:hAnsiTheme="minorHAnsi" w:cstheme="minorHAnsi"/>
                <w:sz w:val="18"/>
                <w:szCs w:val="18"/>
              </w:rPr>
              <w:t>Topic</w:t>
            </w:r>
          </w:p>
        </w:tc>
        <w:tc>
          <w:tcPr>
            <w:tcW w:w="2520" w:type="dxa"/>
          </w:tcPr>
          <w:p w14:paraId="0355269A" w14:textId="77777777" w:rsidR="00FA1D56" w:rsidRPr="003C65FF" w:rsidRDefault="00FA1D56" w:rsidP="00DE0600">
            <w:pPr>
              <w:pStyle w:val="TableTextsmall"/>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6211F"/>
                <w:sz w:val="18"/>
                <w:szCs w:val="18"/>
              </w:rPr>
            </w:pPr>
            <w:r w:rsidRPr="003C65FF">
              <w:rPr>
                <w:rFonts w:asciiTheme="minorHAnsi" w:hAnsiTheme="minorHAnsi" w:cstheme="minorHAnsi"/>
                <w:color w:val="16211F"/>
                <w:sz w:val="18"/>
                <w:szCs w:val="18"/>
              </w:rPr>
              <w:t>Topic specific – Process for defining priorities is not stated but programs</w:t>
            </w:r>
            <w:r w:rsidR="00EA20B7" w:rsidRPr="003C65FF">
              <w:rPr>
                <w:rFonts w:asciiTheme="minorHAnsi" w:hAnsiTheme="minorHAnsi" w:cstheme="minorHAnsi"/>
                <w:color w:val="16211F"/>
                <w:sz w:val="18"/>
                <w:szCs w:val="18"/>
              </w:rPr>
              <w:t xml:space="preserve"> need </w:t>
            </w:r>
            <w:r w:rsidRPr="003C65FF">
              <w:rPr>
                <w:rFonts w:asciiTheme="minorHAnsi" w:hAnsiTheme="minorHAnsi" w:cstheme="minorHAnsi"/>
                <w:color w:val="16211F"/>
                <w:sz w:val="18"/>
                <w:szCs w:val="18"/>
              </w:rPr>
              <w:t>to ‘fit within the scope of the review</w:t>
            </w:r>
            <w:r w:rsidR="00E116B3" w:rsidRPr="003C65FF">
              <w:rPr>
                <w:rFonts w:asciiTheme="minorHAnsi" w:hAnsiTheme="minorHAnsi" w:cstheme="minorHAnsi"/>
                <w:color w:val="16211F"/>
                <w:sz w:val="18"/>
                <w:szCs w:val="18"/>
              </w:rPr>
              <w:t>.</w:t>
            </w:r>
            <w:r w:rsidRPr="003C65FF">
              <w:rPr>
                <w:rFonts w:asciiTheme="minorHAnsi" w:hAnsiTheme="minorHAnsi" w:cstheme="minorHAnsi"/>
                <w:color w:val="16211F"/>
                <w:sz w:val="18"/>
                <w:szCs w:val="18"/>
              </w:rPr>
              <w:t>’</w:t>
            </w:r>
          </w:p>
        </w:tc>
        <w:tc>
          <w:tcPr>
            <w:tcW w:w="2520" w:type="dxa"/>
          </w:tcPr>
          <w:p w14:paraId="74B68D07" w14:textId="77777777" w:rsidR="00FA1D56" w:rsidRPr="003C65FF" w:rsidRDefault="00BB40EC" w:rsidP="00DE0600">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6211F"/>
                <w:sz w:val="18"/>
                <w:szCs w:val="18"/>
              </w:rPr>
            </w:pPr>
            <w:r w:rsidRPr="003C65FF">
              <w:rPr>
                <w:rFonts w:asciiTheme="minorHAnsi" w:hAnsiTheme="minorHAnsi" w:cstheme="minorHAnsi"/>
                <w:color w:val="16211F"/>
                <w:sz w:val="18"/>
                <w:szCs w:val="18"/>
              </w:rPr>
              <w:t>Open</w:t>
            </w:r>
            <w:r w:rsidR="00FA1D56" w:rsidRPr="003C65FF">
              <w:rPr>
                <w:rFonts w:asciiTheme="minorHAnsi" w:hAnsiTheme="minorHAnsi" w:cstheme="minorHAnsi"/>
                <w:color w:val="16211F"/>
                <w:sz w:val="18"/>
                <w:szCs w:val="18"/>
              </w:rPr>
              <w:t xml:space="preserve"> </w:t>
            </w:r>
          </w:p>
        </w:tc>
        <w:tc>
          <w:tcPr>
            <w:tcW w:w="3150" w:type="dxa"/>
          </w:tcPr>
          <w:p w14:paraId="1A4D3065" w14:textId="77777777" w:rsidR="00FA1D56" w:rsidRPr="003C65FF" w:rsidRDefault="00FA1D56" w:rsidP="00DE0600">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6211F"/>
                <w:sz w:val="18"/>
                <w:szCs w:val="18"/>
              </w:rPr>
            </w:pPr>
            <w:r w:rsidRPr="003C65FF">
              <w:rPr>
                <w:rFonts w:asciiTheme="minorHAnsi" w:hAnsiTheme="minorHAnsi" w:cstheme="minorHAnsi"/>
                <w:color w:val="16211F"/>
                <w:sz w:val="18"/>
                <w:szCs w:val="18"/>
              </w:rPr>
              <w:t xml:space="preserve">Topic specific – Annual consultation of </w:t>
            </w:r>
            <w:r w:rsidR="00E116B3" w:rsidRPr="003C65FF">
              <w:rPr>
                <w:rFonts w:asciiTheme="minorHAnsi" w:hAnsiTheme="minorHAnsi" w:cstheme="minorHAnsi"/>
                <w:color w:val="16211F"/>
                <w:sz w:val="18"/>
                <w:szCs w:val="18"/>
              </w:rPr>
              <w:t>an</w:t>
            </w:r>
            <w:r w:rsidRPr="003C65FF">
              <w:rPr>
                <w:rFonts w:asciiTheme="minorHAnsi" w:hAnsiTheme="minorHAnsi" w:cstheme="minorHAnsi"/>
                <w:color w:val="16211F"/>
                <w:sz w:val="18"/>
                <w:szCs w:val="18"/>
              </w:rPr>
              <w:t xml:space="preserve"> Advisory Committee to identify topic are</w:t>
            </w:r>
            <w:r w:rsidR="000E3EFC" w:rsidRPr="003C65FF">
              <w:rPr>
                <w:rFonts w:asciiTheme="minorHAnsi" w:hAnsiTheme="minorHAnsi" w:cstheme="minorHAnsi"/>
                <w:color w:val="16211F"/>
                <w:sz w:val="18"/>
                <w:szCs w:val="18"/>
              </w:rPr>
              <w:t>as</w:t>
            </w:r>
            <w:r w:rsidR="00E116B3" w:rsidRPr="003C65FF">
              <w:rPr>
                <w:rFonts w:asciiTheme="minorHAnsi" w:hAnsiTheme="minorHAnsi" w:cstheme="minorHAnsi"/>
                <w:color w:val="16211F"/>
                <w:sz w:val="18"/>
                <w:szCs w:val="18"/>
              </w:rPr>
              <w:t>.</w:t>
            </w:r>
          </w:p>
        </w:tc>
      </w:tr>
      <w:tr w:rsidR="00EA20B7" w:rsidRPr="003C65FF" w14:paraId="0B339B11" w14:textId="77777777" w:rsidTr="000E3EFC">
        <w:tc>
          <w:tcPr>
            <w:cnfStyle w:val="001000000000" w:firstRow="0" w:lastRow="0" w:firstColumn="1" w:lastColumn="0" w:oddVBand="0" w:evenVBand="0" w:oddHBand="0" w:evenHBand="0" w:firstRowFirstColumn="0" w:firstRowLastColumn="0" w:lastRowFirstColumn="0" w:lastRowLastColumn="0"/>
            <w:tcW w:w="1075" w:type="dxa"/>
          </w:tcPr>
          <w:p w14:paraId="0C90C82C" w14:textId="77777777" w:rsidR="00EA20B7" w:rsidRPr="003C65FF" w:rsidRDefault="00EA20B7" w:rsidP="00DE0600">
            <w:pPr>
              <w:pStyle w:val="TableTextsmall"/>
              <w:spacing w:line="240" w:lineRule="auto"/>
              <w:rPr>
                <w:rFonts w:asciiTheme="minorHAnsi" w:hAnsiTheme="minorHAnsi" w:cstheme="minorHAnsi"/>
                <w:sz w:val="18"/>
                <w:szCs w:val="18"/>
              </w:rPr>
            </w:pPr>
            <w:r w:rsidRPr="003C65FF">
              <w:rPr>
                <w:rFonts w:asciiTheme="minorHAnsi" w:hAnsiTheme="minorHAnsi" w:cstheme="minorHAnsi"/>
                <w:sz w:val="18"/>
                <w:szCs w:val="18"/>
              </w:rPr>
              <w:t>Eligibility</w:t>
            </w:r>
          </w:p>
        </w:tc>
        <w:tc>
          <w:tcPr>
            <w:tcW w:w="2520" w:type="dxa"/>
          </w:tcPr>
          <w:p w14:paraId="295BECDE" w14:textId="77777777" w:rsidR="00EA20B7" w:rsidRPr="003C65FF" w:rsidRDefault="00EA20B7" w:rsidP="00DE0600">
            <w:pPr>
              <w:pStyle w:val="TableTextsmall"/>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6211F"/>
                <w:sz w:val="18"/>
                <w:szCs w:val="18"/>
              </w:rPr>
            </w:pPr>
            <w:r w:rsidRPr="003C65FF">
              <w:rPr>
                <w:rFonts w:asciiTheme="minorHAnsi" w:hAnsiTheme="minorHAnsi" w:cstheme="minorHAnsi"/>
                <w:color w:val="16211F"/>
                <w:sz w:val="18"/>
                <w:szCs w:val="18"/>
              </w:rPr>
              <w:t>Open</w:t>
            </w:r>
          </w:p>
        </w:tc>
        <w:tc>
          <w:tcPr>
            <w:tcW w:w="2520" w:type="dxa"/>
          </w:tcPr>
          <w:p w14:paraId="469AD2EB" w14:textId="77777777" w:rsidR="00EA20B7" w:rsidRPr="003C65FF" w:rsidRDefault="00EA20B7" w:rsidP="00DE0600">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6211F"/>
                <w:sz w:val="18"/>
                <w:szCs w:val="18"/>
              </w:rPr>
            </w:pPr>
            <w:r w:rsidRPr="003C65FF">
              <w:rPr>
                <w:rFonts w:asciiTheme="minorHAnsi" w:hAnsiTheme="minorHAnsi" w:cstheme="minorHAnsi"/>
                <w:color w:val="16211F"/>
                <w:sz w:val="18"/>
                <w:szCs w:val="18"/>
              </w:rPr>
              <w:t>Open</w:t>
            </w:r>
          </w:p>
        </w:tc>
        <w:tc>
          <w:tcPr>
            <w:tcW w:w="3150" w:type="dxa"/>
          </w:tcPr>
          <w:p w14:paraId="3C9A6C25" w14:textId="77777777" w:rsidR="00EA20B7" w:rsidRPr="003C65FF" w:rsidRDefault="00EA20B7" w:rsidP="00DE0600">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6211F"/>
                <w:sz w:val="18"/>
                <w:szCs w:val="18"/>
              </w:rPr>
            </w:pPr>
            <w:r w:rsidRPr="003C65FF">
              <w:rPr>
                <w:rFonts w:asciiTheme="minorHAnsi" w:hAnsiTheme="minorHAnsi" w:cstheme="minorHAnsi"/>
                <w:color w:val="16211F"/>
                <w:sz w:val="18"/>
                <w:szCs w:val="18"/>
              </w:rPr>
              <w:t>Restricted</w:t>
            </w:r>
            <w:r w:rsidR="00CF7161" w:rsidRPr="003C65FF">
              <w:rPr>
                <w:rFonts w:asciiTheme="minorHAnsi" w:hAnsiTheme="minorHAnsi" w:cstheme="minorHAnsi"/>
                <w:color w:val="16211F"/>
                <w:sz w:val="18"/>
                <w:szCs w:val="18"/>
              </w:rPr>
              <w:t xml:space="preserve"> / invited</w:t>
            </w:r>
            <w:r w:rsidRPr="003C65FF">
              <w:rPr>
                <w:rFonts w:asciiTheme="minorHAnsi" w:hAnsiTheme="minorHAnsi" w:cstheme="minorHAnsi"/>
                <w:color w:val="16211F"/>
                <w:sz w:val="18"/>
                <w:szCs w:val="18"/>
              </w:rPr>
              <w:t xml:space="preserve"> - </w:t>
            </w:r>
            <w:r w:rsidR="00D77CF6" w:rsidRPr="003C65FF">
              <w:rPr>
                <w:rFonts w:asciiTheme="minorHAnsi" w:hAnsiTheme="minorHAnsi" w:cstheme="minorHAnsi"/>
                <w:color w:val="16211F"/>
                <w:sz w:val="18"/>
                <w:szCs w:val="18"/>
              </w:rPr>
              <w:t>T</w:t>
            </w:r>
            <w:r w:rsidRPr="003C65FF">
              <w:rPr>
                <w:rFonts w:asciiTheme="minorHAnsi" w:hAnsiTheme="minorHAnsi" w:cstheme="minorHAnsi"/>
                <w:color w:val="16211F"/>
                <w:sz w:val="18"/>
                <w:szCs w:val="18"/>
              </w:rPr>
              <w:t>opic expert generates a li</w:t>
            </w:r>
            <w:r w:rsidR="00D77CF6" w:rsidRPr="003C65FF">
              <w:rPr>
                <w:rFonts w:asciiTheme="minorHAnsi" w:hAnsiTheme="minorHAnsi" w:cstheme="minorHAnsi"/>
                <w:color w:val="16211F"/>
                <w:sz w:val="18"/>
                <w:szCs w:val="18"/>
              </w:rPr>
              <w:t>st of potential programs for each</w:t>
            </w:r>
            <w:r w:rsidRPr="003C65FF">
              <w:rPr>
                <w:rFonts w:asciiTheme="minorHAnsi" w:hAnsiTheme="minorHAnsi" w:cstheme="minorHAnsi"/>
                <w:color w:val="16211F"/>
                <w:sz w:val="18"/>
                <w:szCs w:val="18"/>
              </w:rPr>
              <w:t xml:space="preserve"> topic area.</w:t>
            </w:r>
          </w:p>
        </w:tc>
      </w:tr>
      <w:tr w:rsidR="00FA1D56" w:rsidRPr="003C65FF" w14:paraId="1461736E" w14:textId="77777777" w:rsidTr="000E3EFC">
        <w:tc>
          <w:tcPr>
            <w:cnfStyle w:val="001000000000" w:firstRow="0" w:lastRow="0" w:firstColumn="1" w:lastColumn="0" w:oddVBand="0" w:evenVBand="0" w:oddHBand="0" w:evenHBand="0" w:firstRowFirstColumn="0" w:firstRowLastColumn="0" w:lastRowFirstColumn="0" w:lastRowLastColumn="0"/>
            <w:tcW w:w="1075" w:type="dxa"/>
          </w:tcPr>
          <w:p w14:paraId="55D08390" w14:textId="77777777" w:rsidR="00FA1D56" w:rsidRPr="003C65FF" w:rsidRDefault="00FA1D56" w:rsidP="00DE0600">
            <w:pPr>
              <w:pStyle w:val="TableTextsmall"/>
              <w:spacing w:line="240" w:lineRule="auto"/>
              <w:rPr>
                <w:rFonts w:asciiTheme="minorHAnsi" w:hAnsiTheme="minorHAnsi" w:cstheme="minorHAnsi"/>
                <w:sz w:val="18"/>
                <w:szCs w:val="18"/>
              </w:rPr>
            </w:pPr>
            <w:r w:rsidRPr="003C65FF">
              <w:rPr>
                <w:rFonts w:asciiTheme="minorHAnsi" w:hAnsiTheme="minorHAnsi" w:cstheme="minorHAnsi"/>
                <w:sz w:val="18"/>
                <w:szCs w:val="18"/>
              </w:rPr>
              <w:t>Form of submission</w:t>
            </w:r>
          </w:p>
        </w:tc>
        <w:tc>
          <w:tcPr>
            <w:tcW w:w="2520" w:type="dxa"/>
          </w:tcPr>
          <w:p w14:paraId="3B54017B" w14:textId="77777777" w:rsidR="00FA1D56" w:rsidRPr="003C65FF" w:rsidRDefault="00BB40EC" w:rsidP="00DE0600">
            <w:pPr>
              <w:pStyle w:val="TableTextsmall"/>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6211F"/>
                <w:sz w:val="18"/>
                <w:szCs w:val="18"/>
              </w:rPr>
            </w:pPr>
            <w:r w:rsidRPr="003C65FF">
              <w:rPr>
                <w:rFonts w:asciiTheme="minorHAnsi" w:hAnsiTheme="minorHAnsi" w:cstheme="minorHAnsi"/>
                <w:color w:val="16211F"/>
                <w:sz w:val="18"/>
                <w:szCs w:val="18"/>
              </w:rPr>
              <w:t>S</w:t>
            </w:r>
            <w:r w:rsidR="00FA1D56" w:rsidRPr="003C65FF">
              <w:rPr>
                <w:rFonts w:asciiTheme="minorHAnsi" w:hAnsiTheme="minorHAnsi" w:cstheme="minorHAnsi"/>
                <w:color w:val="16211F"/>
                <w:sz w:val="18"/>
                <w:szCs w:val="18"/>
              </w:rPr>
              <w:t>tandard question</w:t>
            </w:r>
            <w:r w:rsidRPr="003C65FF">
              <w:rPr>
                <w:rFonts w:asciiTheme="minorHAnsi" w:hAnsiTheme="minorHAnsi" w:cstheme="minorHAnsi"/>
                <w:color w:val="16211F"/>
                <w:sz w:val="18"/>
                <w:szCs w:val="18"/>
              </w:rPr>
              <w:t>naire completed by nominee</w:t>
            </w:r>
            <w:r w:rsidR="00E116B3" w:rsidRPr="003C65FF">
              <w:rPr>
                <w:rFonts w:asciiTheme="minorHAnsi" w:hAnsiTheme="minorHAnsi" w:cstheme="minorHAnsi"/>
                <w:color w:val="16211F"/>
                <w:sz w:val="18"/>
                <w:szCs w:val="18"/>
              </w:rPr>
              <w:t>.</w:t>
            </w:r>
          </w:p>
        </w:tc>
        <w:tc>
          <w:tcPr>
            <w:tcW w:w="2520" w:type="dxa"/>
          </w:tcPr>
          <w:p w14:paraId="20C9A12E" w14:textId="77777777" w:rsidR="00FA1D56" w:rsidRPr="003C65FF" w:rsidRDefault="00122DFA" w:rsidP="00DE0600">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6211F"/>
                <w:sz w:val="18"/>
                <w:szCs w:val="18"/>
              </w:rPr>
            </w:pPr>
            <w:r w:rsidRPr="003C65FF">
              <w:rPr>
                <w:rFonts w:asciiTheme="minorHAnsi" w:hAnsiTheme="minorHAnsi" w:cstheme="minorHAnsi"/>
                <w:color w:val="16211F"/>
                <w:sz w:val="18"/>
                <w:szCs w:val="18"/>
              </w:rPr>
              <w:t>Not stated, however, following a submission</w:t>
            </w:r>
            <w:r w:rsidR="00350BC4" w:rsidRPr="003C65FF">
              <w:rPr>
                <w:rFonts w:asciiTheme="minorHAnsi" w:hAnsiTheme="minorHAnsi" w:cstheme="minorHAnsi"/>
                <w:color w:val="16211F"/>
                <w:sz w:val="18"/>
                <w:szCs w:val="18"/>
              </w:rPr>
              <w:t>,</w:t>
            </w:r>
            <w:r w:rsidRPr="003C65FF">
              <w:rPr>
                <w:rFonts w:asciiTheme="minorHAnsi" w:hAnsiTheme="minorHAnsi" w:cstheme="minorHAnsi"/>
                <w:color w:val="16211F"/>
                <w:sz w:val="18"/>
                <w:szCs w:val="18"/>
              </w:rPr>
              <w:t xml:space="preserve"> write-ups are complet</w:t>
            </w:r>
            <w:r w:rsidR="000E3EFC" w:rsidRPr="003C65FF">
              <w:rPr>
                <w:rFonts w:asciiTheme="minorHAnsi" w:hAnsiTheme="minorHAnsi" w:cstheme="minorHAnsi"/>
                <w:color w:val="16211F"/>
                <w:sz w:val="18"/>
                <w:szCs w:val="18"/>
              </w:rPr>
              <w:t>ed by staff</w:t>
            </w:r>
            <w:r w:rsidR="00E116B3" w:rsidRPr="003C65FF">
              <w:rPr>
                <w:rFonts w:asciiTheme="minorHAnsi" w:hAnsiTheme="minorHAnsi" w:cstheme="minorHAnsi"/>
                <w:color w:val="16211F"/>
                <w:sz w:val="18"/>
                <w:szCs w:val="18"/>
              </w:rPr>
              <w:t>.</w:t>
            </w:r>
          </w:p>
        </w:tc>
        <w:tc>
          <w:tcPr>
            <w:tcW w:w="3150" w:type="dxa"/>
          </w:tcPr>
          <w:p w14:paraId="72391EDA" w14:textId="77777777" w:rsidR="00FA1D56" w:rsidRPr="003C65FF" w:rsidRDefault="00FA1D56" w:rsidP="00DE0600">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6211F"/>
                <w:sz w:val="18"/>
                <w:szCs w:val="18"/>
              </w:rPr>
            </w:pPr>
            <w:r w:rsidRPr="003C65FF">
              <w:rPr>
                <w:rFonts w:asciiTheme="minorHAnsi" w:hAnsiTheme="minorHAnsi" w:cstheme="minorHAnsi"/>
                <w:color w:val="16211F"/>
                <w:sz w:val="18"/>
                <w:szCs w:val="18"/>
              </w:rPr>
              <w:t>Questionnaire is sent to the program representative.</w:t>
            </w:r>
          </w:p>
        </w:tc>
      </w:tr>
    </w:tbl>
    <w:p w14:paraId="7995FB87" w14:textId="77777777" w:rsidR="00AA4DE9" w:rsidRPr="003C65FF" w:rsidRDefault="00BA5123" w:rsidP="000F3C29">
      <w:pPr>
        <w:pStyle w:val="BodyText"/>
        <w:rPr>
          <w:rFonts w:asciiTheme="minorHAnsi" w:hAnsiTheme="minorHAnsi" w:cstheme="minorHAnsi"/>
          <w:lang w:eastAsia="en-AU"/>
        </w:rPr>
      </w:pPr>
      <w:r w:rsidRPr="003C65FF">
        <w:rPr>
          <w:rFonts w:asciiTheme="minorHAnsi" w:hAnsiTheme="minorHAnsi" w:cstheme="minorHAnsi"/>
          <w:lang w:eastAsia="en-AU"/>
        </w:rPr>
        <w:t>Based on the above, w</w:t>
      </w:r>
      <w:r w:rsidR="00AA4DE9" w:rsidRPr="003C65FF">
        <w:rPr>
          <w:rFonts w:asciiTheme="minorHAnsi" w:hAnsiTheme="minorHAnsi" w:cstheme="minorHAnsi"/>
          <w:lang w:eastAsia="en-AU"/>
        </w:rPr>
        <w:t>e recommend tha</w:t>
      </w:r>
      <w:r w:rsidR="007962EE" w:rsidRPr="003C65FF">
        <w:rPr>
          <w:rFonts w:asciiTheme="minorHAnsi" w:hAnsiTheme="minorHAnsi" w:cstheme="minorHAnsi"/>
          <w:lang w:eastAsia="en-AU"/>
        </w:rPr>
        <w:t>t:</w:t>
      </w:r>
    </w:p>
    <w:p w14:paraId="09DF6F92" w14:textId="77777777" w:rsidR="00BB63D0" w:rsidRPr="003C65FF" w:rsidRDefault="00BB63D0" w:rsidP="009C26D8">
      <w:pPr>
        <w:pStyle w:val="BodyText"/>
        <w:numPr>
          <w:ilvl w:val="0"/>
          <w:numId w:val="22"/>
        </w:numPr>
        <w:rPr>
          <w:rFonts w:asciiTheme="minorHAnsi" w:hAnsiTheme="minorHAnsi" w:cstheme="minorHAnsi"/>
          <w:lang w:eastAsia="en-AU"/>
        </w:rPr>
      </w:pPr>
      <w:r w:rsidRPr="003C65FF">
        <w:rPr>
          <w:rFonts w:asciiTheme="minorHAnsi" w:hAnsiTheme="minorHAnsi" w:cstheme="minorHAnsi"/>
          <w:lang w:eastAsia="en-AU"/>
        </w:rPr>
        <w:t>An Advisory Group is establ</w:t>
      </w:r>
      <w:r w:rsidR="00F73261" w:rsidRPr="003C65FF">
        <w:rPr>
          <w:rFonts w:asciiTheme="minorHAnsi" w:hAnsiTheme="minorHAnsi" w:cstheme="minorHAnsi"/>
          <w:lang w:eastAsia="en-AU"/>
        </w:rPr>
        <w:t>ished to prioritise topic areas</w:t>
      </w:r>
    </w:p>
    <w:p w14:paraId="5BC7DB86" w14:textId="77777777" w:rsidR="00BB63D0" w:rsidRPr="003C65FF" w:rsidRDefault="00C12E65" w:rsidP="009C26D8">
      <w:pPr>
        <w:pStyle w:val="BodyText"/>
        <w:numPr>
          <w:ilvl w:val="0"/>
          <w:numId w:val="22"/>
        </w:numPr>
        <w:rPr>
          <w:rFonts w:asciiTheme="minorHAnsi" w:hAnsiTheme="minorHAnsi" w:cstheme="minorHAnsi"/>
          <w:lang w:eastAsia="en-AU"/>
        </w:rPr>
      </w:pPr>
      <w:r w:rsidRPr="003C65FF">
        <w:rPr>
          <w:rFonts w:asciiTheme="minorHAnsi" w:hAnsiTheme="minorHAnsi" w:cstheme="minorHAnsi"/>
          <w:lang w:eastAsia="en-AU"/>
        </w:rPr>
        <w:t>Time-</w:t>
      </w:r>
      <w:r w:rsidR="00BB63D0" w:rsidRPr="003C65FF">
        <w:rPr>
          <w:rFonts w:asciiTheme="minorHAnsi" w:hAnsiTheme="minorHAnsi" w:cstheme="minorHAnsi"/>
          <w:lang w:eastAsia="en-AU"/>
        </w:rPr>
        <w:t xml:space="preserve">limited and </w:t>
      </w:r>
      <w:r w:rsidR="00897AC7" w:rsidRPr="003C65FF">
        <w:rPr>
          <w:rFonts w:asciiTheme="minorHAnsi" w:hAnsiTheme="minorHAnsi" w:cstheme="minorHAnsi"/>
          <w:lang w:eastAsia="en-AU"/>
        </w:rPr>
        <w:t>topic-specific</w:t>
      </w:r>
      <w:r w:rsidR="00BB63D0" w:rsidRPr="003C65FF">
        <w:rPr>
          <w:rFonts w:asciiTheme="minorHAnsi" w:hAnsiTheme="minorHAnsi" w:cstheme="minorHAnsi"/>
          <w:lang w:eastAsia="en-AU"/>
        </w:rPr>
        <w:t xml:space="preserve"> c</w:t>
      </w:r>
      <w:r w:rsidR="00F73261" w:rsidRPr="003C65FF">
        <w:rPr>
          <w:rFonts w:asciiTheme="minorHAnsi" w:hAnsiTheme="minorHAnsi" w:cstheme="minorHAnsi"/>
          <w:lang w:eastAsia="en-AU"/>
        </w:rPr>
        <w:t>alls for submission are issued</w:t>
      </w:r>
    </w:p>
    <w:p w14:paraId="1D3D9952" w14:textId="77777777" w:rsidR="00BB63D0" w:rsidRPr="003C65FF" w:rsidRDefault="00BB63D0" w:rsidP="009C26D8">
      <w:pPr>
        <w:pStyle w:val="BodyText"/>
        <w:numPr>
          <w:ilvl w:val="0"/>
          <w:numId w:val="22"/>
        </w:numPr>
        <w:rPr>
          <w:rFonts w:asciiTheme="minorHAnsi" w:hAnsiTheme="minorHAnsi" w:cstheme="minorHAnsi"/>
          <w:lang w:eastAsia="en-AU"/>
        </w:rPr>
      </w:pPr>
      <w:r w:rsidRPr="003C65FF">
        <w:rPr>
          <w:rFonts w:asciiTheme="minorHAnsi" w:hAnsiTheme="minorHAnsi" w:cstheme="minorHAnsi"/>
          <w:lang w:eastAsia="en-AU"/>
        </w:rPr>
        <w:t>A standard submission template is developed, which is aligned to the Menu’s inclusion criteria.</w:t>
      </w:r>
    </w:p>
    <w:p w14:paraId="5F2F9902" w14:textId="77777777" w:rsidR="0073009F" w:rsidRPr="003C65FF" w:rsidRDefault="001278A1" w:rsidP="0073009F">
      <w:pPr>
        <w:pStyle w:val="BodyText"/>
        <w:rPr>
          <w:rFonts w:asciiTheme="minorHAnsi" w:hAnsiTheme="minorHAnsi" w:cstheme="minorHAnsi"/>
          <w:lang w:eastAsia="en-AU"/>
        </w:rPr>
      </w:pPr>
      <w:r w:rsidRPr="003C65FF">
        <w:rPr>
          <w:rFonts w:asciiTheme="minorHAnsi" w:hAnsiTheme="minorHAnsi" w:cstheme="minorHAnsi"/>
          <w:lang w:eastAsia="en-AU"/>
        </w:rPr>
        <w:t>By adopting these recommendations</w:t>
      </w:r>
      <w:r w:rsidR="0073009F" w:rsidRPr="003C65FF">
        <w:rPr>
          <w:rFonts w:asciiTheme="minorHAnsi" w:hAnsiTheme="minorHAnsi" w:cstheme="minorHAnsi"/>
          <w:lang w:eastAsia="en-AU"/>
        </w:rPr>
        <w:t>:</w:t>
      </w:r>
    </w:p>
    <w:p w14:paraId="400DC0BC" w14:textId="0489655E" w:rsidR="0073009F" w:rsidRPr="003C65FF" w:rsidRDefault="0073009F" w:rsidP="00141FCC">
      <w:pPr>
        <w:pStyle w:val="BodyText"/>
        <w:numPr>
          <w:ilvl w:val="0"/>
          <w:numId w:val="22"/>
        </w:numPr>
        <w:rPr>
          <w:rFonts w:asciiTheme="minorHAnsi" w:hAnsiTheme="minorHAnsi" w:cstheme="minorHAnsi"/>
          <w:lang w:eastAsia="en-AU"/>
        </w:rPr>
      </w:pPr>
      <w:r w:rsidRPr="003C65FF">
        <w:rPr>
          <w:rFonts w:asciiTheme="minorHAnsi" w:hAnsiTheme="minorHAnsi" w:cstheme="minorHAnsi"/>
          <w:lang w:eastAsia="en-AU"/>
        </w:rPr>
        <w:t xml:space="preserve">Submitted </w:t>
      </w:r>
      <w:r w:rsidR="00F078C8">
        <w:rPr>
          <w:rFonts w:asciiTheme="minorHAnsi" w:hAnsiTheme="minorHAnsi" w:cstheme="minorHAnsi"/>
          <w:lang w:eastAsia="en-AU"/>
        </w:rPr>
        <w:t>practices and programs</w:t>
      </w:r>
      <w:r w:rsidR="00E116B3" w:rsidRPr="003C65FF">
        <w:rPr>
          <w:rFonts w:asciiTheme="minorHAnsi" w:hAnsiTheme="minorHAnsi" w:cstheme="minorHAnsi"/>
          <w:lang w:eastAsia="en-AU"/>
        </w:rPr>
        <w:t xml:space="preserve"> are more likely to</w:t>
      </w:r>
      <w:r w:rsidRPr="003C65FF">
        <w:rPr>
          <w:rFonts w:asciiTheme="minorHAnsi" w:hAnsiTheme="minorHAnsi" w:cstheme="minorHAnsi"/>
          <w:lang w:eastAsia="en-AU"/>
        </w:rPr>
        <w:t xml:space="preserve"> align to government priorities</w:t>
      </w:r>
    </w:p>
    <w:p w14:paraId="6AA7D26C" w14:textId="77777777" w:rsidR="004C3CD7" w:rsidRPr="003C65FF" w:rsidRDefault="004C3CD7" w:rsidP="00141FCC">
      <w:pPr>
        <w:pStyle w:val="BodyText"/>
        <w:numPr>
          <w:ilvl w:val="0"/>
          <w:numId w:val="22"/>
        </w:numPr>
        <w:rPr>
          <w:rFonts w:asciiTheme="minorHAnsi" w:hAnsiTheme="minorHAnsi" w:cstheme="minorHAnsi"/>
          <w:lang w:eastAsia="en-AU"/>
        </w:rPr>
      </w:pPr>
      <w:r w:rsidRPr="003C65FF">
        <w:rPr>
          <w:rFonts w:asciiTheme="minorHAnsi" w:hAnsiTheme="minorHAnsi" w:cstheme="minorHAnsi"/>
          <w:lang w:eastAsia="en-AU"/>
        </w:rPr>
        <w:t>External stakeholders are clear on what information needs to be provided</w:t>
      </w:r>
    </w:p>
    <w:p w14:paraId="4340692D" w14:textId="77777777" w:rsidR="004C3CD7" w:rsidRPr="003C65FF" w:rsidRDefault="004C3CD7" w:rsidP="00141FCC">
      <w:pPr>
        <w:pStyle w:val="BodyText"/>
        <w:numPr>
          <w:ilvl w:val="0"/>
          <w:numId w:val="22"/>
        </w:numPr>
        <w:rPr>
          <w:rFonts w:asciiTheme="minorHAnsi" w:hAnsiTheme="minorHAnsi" w:cstheme="minorHAnsi"/>
          <w:lang w:eastAsia="en-AU"/>
        </w:rPr>
      </w:pPr>
      <w:r w:rsidRPr="003C65FF">
        <w:rPr>
          <w:rFonts w:asciiTheme="minorHAnsi" w:hAnsiTheme="minorHAnsi" w:cstheme="minorHAnsi"/>
          <w:lang w:eastAsia="en-AU"/>
        </w:rPr>
        <w:t xml:space="preserve">There is a reduced risk that external stakeholders will invest time in nominating programs that </w:t>
      </w:r>
      <w:r w:rsidR="007962EE" w:rsidRPr="003C65FF">
        <w:rPr>
          <w:rFonts w:asciiTheme="minorHAnsi" w:hAnsiTheme="minorHAnsi" w:cstheme="minorHAnsi"/>
          <w:lang w:eastAsia="en-AU"/>
        </w:rPr>
        <w:t>are unlikely to be considered</w:t>
      </w:r>
    </w:p>
    <w:p w14:paraId="190FCB6D" w14:textId="77777777" w:rsidR="0073009F" w:rsidRPr="003C65FF" w:rsidRDefault="007962EE" w:rsidP="00141FCC">
      <w:pPr>
        <w:pStyle w:val="BodyText"/>
        <w:numPr>
          <w:ilvl w:val="0"/>
          <w:numId w:val="22"/>
        </w:numPr>
        <w:rPr>
          <w:rFonts w:asciiTheme="minorHAnsi" w:hAnsiTheme="minorHAnsi" w:cstheme="minorHAnsi"/>
          <w:lang w:eastAsia="en-AU"/>
        </w:rPr>
      </w:pPr>
      <w:r w:rsidRPr="003C65FF">
        <w:rPr>
          <w:rFonts w:asciiTheme="minorHAnsi" w:hAnsiTheme="minorHAnsi" w:cstheme="minorHAnsi"/>
          <w:lang w:eastAsia="en-AU"/>
        </w:rPr>
        <w:t>The administrator of the Menu can efficiently allocated resources and staff, based on predefined timelines</w:t>
      </w:r>
      <w:r w:rsidR="000A6A9F" w:rsidRPr="003C65FF">
        <w:rPr>
          <w:rFonts w:asciiTheme="minorHAnsi" w:hAnsiTheme="minorHAnsi" w:cstheme="minorHAnsi"/>
          <w:lang w:eastAsia="en-AU"/>
        </w:rPr>
        <w:t>.</w:t>
      </w:r>
    </w:p>
    <w:p w14:paraId="0DFBD38A" w14:textId="77777777" w:rsidR="00E11520" w:rsidRPr="003C65FF" w:rsidRDefault="00603E6F" w:rsidP="006D3D31">
      <w:pPr>
        <w:pStyle w:val="Heading1"/>
        <w:rPr>
          <w:rFonts w:asciiTheme="minorHAnsi" w:hAnsiTheme="minorHAnsi" w:cstheme="minorHAnsi"/>
        </w:rPr>
      </w:pPr>
      <w:bookmarkStart w:id="211" w:name="_Toc513461268"/>
      <w:r w:rsidRPr="003C65FF">
        <w:rPr>
          <w:rFonts w:asciiTheme="minorHAnsi" w:hAnsiTheme="minorHAnsi" w:cstheme="minorHAnsi"/>
        </w:rPr>
        <w:lastRenderedPageBreak/>
        <w:t xml:space="preserve">How </w:t>
      </w:r>
      <w:r w:rsidR="00E11520" w:rsidRPr="003C65FF">
        <w:rPr>
          <w:rFonts w:asciiTheme="minorHAnsi" w:hAnsiTheme="minorHAnsi" w:cstheme="minorHAnsi"/>
        </w:rPr>
        <w:t>will decision</w:t>
      </w:r>
      <w:r w:rsidR="00ED42A8" w:rsidRPr="003C65FF">
        <w:rPr>
          <w:rFonts w:asciiTheme="minorHAnsi" w:hAnsiTheme="minorHAnsi" w:cstheme="minorHAnsi"/>
        </w:rPr>
        <w:t>s</w:t>
      </w:r>
      <w:r w:rsidRPr="003C65FF">
        <w:rPr>
          <w:rFonts w:asciiTheme="minorHAnsi" w:hAnsiTheme="minorHAnsi" w:cstheme="minorHAnsi"/>
        </w:rPr>
        <w:t xml:space="preserve"> be made</w:t>
      </w:r>
      <w:r w:rsidR="00E11520" w:rsidRPr="003C65FF">
        <w:rPr>
          <w:rFonts w:asciiTheme="minorHAnsi" w:hAnsiTheme="minorHAnsi" w:cstheme="minorHAnsi"/>
        </w:rPr>
        <w:t xml:space="preserve"> on what is included in the </w:t>
      </w:r>
      <w:r w:rsidR="00ED42A8" w:rsidRPr="003C65FF">
        <w:rPr>
          <w:rFonts w:asciiTheme="minorHAnsi" w:hAnsiTheme="minorHAnsi" w:cstheme="minorHAnsi"/>
        </w:rPr>
        <w:t>M</w:t>
      </w:r>
      <w:r w:rsidR="00E11520" w:rsidRPr="003C65FF">
        <w:rPr>
          <w:rFonts w:asciiTheme="minorHAnsi" w:hAnsiTheme="minorHAnsi" w:cstheme="minorHAnsi"/>
        </w:rPr>
        <w:t>enu?</w:t>
      </w:r>
      <w:bookmarkEnd w:id="211"/>
    </w:p>
    <w:p w14:paraId="10EF1ECA" w14:textId="77777777" w:rsidR="00ED42A8" w:rsidRPr="003C65FF" w:rsidRDefault="0076750F" w:rsidP="00ED42A8">
      <w:pPr>
        <w:pStyle w:val="BodyText"/>
        <w:rPr>
          <w:rFonts w:asciiTheme="minorHAnsi" w:hAnsiTheme="minorHAnsi" w:cstheme="minorHAnsi"/>
          <w:lang w:eastAsia="en-AU"/>
        </w:rPr>
      </w:pPr>
      <w:r w:rsidRPr="003C65FF">
        <w:rPr>
          <w:rFonts w:asciiTheme="minorHAnsi" w:hAnsiTheme="minorHAnsi" w:cstheme="minorHAnsi"/>
          <w:lang w:eastAsia="en-AU"/>
        </w:rPr>
        <w:t xml:space="preserve">This </w:t>
      </w:r>
      <w:r w:rsidR="00A9481C" w:rsidRPr="003C65FF">
        <w:rPr>
          <w:rFonts w:asciiTheme="minorHAnsi" w:hAnsiTheme="minorHAnsi" w:cstheme="minorHAnsi"/>
          <w:lang w:eastAsia="en-AU"/>
        </w:rPr>
        <w:t>chapter</w:t>
      </w:r>
      <w:r w:rsidR="00ED42A8" w:rsidRPr="003C65FF">
        <w:rPr>
          <w:rFonts w:asciiTheme="minorHAnsi" w:hAnsiTheme="minorHAnsi" w:cstheme="minorHAnsi"/>
          <w:lang w:eastAsia="en-AU"/>
        </w:rPr>
        <w:t xml:space="preserve"> </w:t>
      </w:r>
      <w:r w:rsidR="00A62AE6" w:rsidRPr="003C65FF">
        <w:rPr>
          <w:rFonts w:asciiTheme="minorHAnsi" w:hAnsiTheme="minorHAnsi" w:cstheme="minorHAnsi"/>
          <w:lang w:eastAsia="en-AU"/>
        </w:rPr>
        <w:t>presents</w:t>
      </w:r>
      <w:r w:rsidR="00ED42A8" w:rsidRPr="003C65FF">
        <w:rPr>
          <w:rFonts w:asciiTheme="minorHAnsi" w:hAnsiTheme="minorHAnsi" w:cstheme="minorHAnsi"/>
          <w:lang w:eastAsia="en-AU"/>
        </w:rPr>
        <w:t xml:space="preserve"> recommendations on</w:t>
      </w:r>
      <w:r w:rsidR="001278A1" w:rsidRPr="003C65FF">
        <w:rPr>
          <w:rFonts w:asciiTheme="minorHAnsi" w:hAnsiTheme="minorHAnsi" w:cstheme="minorHAnsi"/>
          <w:lang w:eastAsia="en-AU"/>
        </w:rPr>
        <w:t xml:space="preserve"> the </w:t>
      </w:r>
      <w:r w:rsidR="002D763A" w:rsidRPr="003C65FF">
        <w:rPr>
          <w:rFonts w:asciiTheme="minorHAnsi" w:hAnsiTheme="minorHAnsi" w:cstheme="minorHAnsi"/>
          <w:lang w:eastAsia="en-AU"/>
        </w:rPr>
        <w:t>decision-making</w:t>
      </w:r>
      <w:r w:rsidR="00ED42A8" w:rsidRPr="003C65FF">
        <w:rPr>
          <w:rFonts w:asciiTheme="minorHAnsi" w:hAnsiTheme="minorHAnsi" w:cstheme="minorHAnsi"/>
          <w:lang w:eastAsia="en-AU"/>
        </w:rPr>
        <w:t xml:space="preserve"> </w:t>
      </w:r>
      <w:r w:rsidR="00A62AE6" w:rsidRPr="003C65FF">
        <w:rPr>
          <w:rFonts w:asciiTheme="minorHAnsi" w:hAnsiTheme="minorHAnsi" w:cstheme="minorHAnsi"/>
          <w:lang w:eastAsia="en-AU"/>
        </w:rPr>
        <w:t>structures</w:t>
      </w:r>
      <w:r w:rsidR="00ED42A8" w:rsidRPr="003C65FF">
        <w:rPr>
          <w:rFonts w:asciiTheme="minorHAnsi" w:hAnsiTheme="minorHAnsi" w:cstheme="minorHAnsi"/>
          <w:lang w:eastAsia="en-AU"/>
        </w:rPr>
        <w:t xml:space="preserve"> </w:t>
      </w:r>
      <w:r w:rsidR="002D763A" w:rsidRPr="003C65FF">
        <w:rPr>
          <w:rFonts w:asciiTheme="minorHAnsi" w:hAnsiTheme="minorHAnsi" w:cstheme="minorHAnsi"/>
          <w:lang w:eastAsia="en-AU"/>
        </w:rPr>
        <w:t xml:space="preserve">and processes </w:t>
      </w:r>
      <w:r w:rsidR="001278A1" w:rsidRPr="003C65FF">
        <w:rPr>
          <w:rFonts w:asciiTheme="minorHAnsi" w:hAnsiTheme="minorHAnsi" w:cstheme="minorHAnsi"/>
          <w:lang w:eastAsia="en-AU"/>
        </w:rPr>
        <w:t xml:space="preserve">that </w:t>
      </w:r>
      <w:r w:rsidR="00ED42A8" w:rsidRPr="003C65FF">
        <w:rPr>
          <w:rFonts w:asciiTheme="minorHAnsi" w:hAnsiTheme="minorHAnsi" w:cstheme="minorHAnsi"/>
          <w:lang w:eastAsia="en-AU"/>
        </w:rPr>
        <w:t>should adopt</w:t>
      </w:r>
      <w:r w:rsidR="001278A1" w:rsidRPr="003C65FF">
        <w:rPr>
          <w:rFonts w:asciiTheme="minorHAnsi" w:hAnsiTheme="minorHAnsi" w:cstheme="minorHAnsi"/>
          <w:lang w:eastAsia="en-AU"/>
        </w:rPr>
        <w:t>ed to</w:t>
      </w:r>
      <w:r w:rsidR="00ED42A8" w:rsidRPr="003C65FF">
        <w:rPr>
          <w:rFonts w:asciiTheme="minorHAnsi" w:hAnsiTheme="minorHAnsi" w:cstheme="minorHAnsi"/>
          <w:lang w:eastAsia="en-AU"/>
        </w:rPr>
        <w:t>:</w:t>
      </w:r>
    </w:p>
    <w:p w14:paraId="407CF410" w14:textId="480A5F17" w:rsidR="00ED42A8" w:rsidRPr="003C65FF" w:rsidRDefault="001278A1" w:rsidP="00141FCC">
      <w:pPr>
        <w:pStyle w:val="BodyText"/>
        <w:numPr>
          <w:ilvl w:val="0"/>
          <w:numId w:val="22"/>
        </w:numPr>
        <w:rPr>
          <w:rFonts w:asciiTheme="minorHAnsi" w:hAnsiTheme="minorHAnsi" w:cstheme="minorHAnsi"/>
          <w:lang w:eastAsia="en-AU"/>
        </w:rPr>
      </w:pPr>
      <w:r w:rsidRPr="003C65FF">
        <w:rPr>
          <w:rFonts w:asciiTheme="minorHAnsi" w:hAnsiTheme="minorHAnsi" w:cstheme="minorHAnsi"/>
          <w:lang w:eastAsia="en-AU"/>
        </w:rPr>
        <w:t>Assess t</w:t>
      </w:r>
      <w:r w:rsidR="00A62AE6" w:rsidRPr="003C65FF">
        <w:rPr>
          <w:rFonts w:asciiTheme="minorHAnsi" w:hAnsiTheme="minorHAnsi" w:cstheme="minorHAnsi"/>
          <w:lang w:eastAsia="en-AU"/>
        </w:rPr>
        <w:t>he inclusion</w:t>
      </w:r>
      <w:r w:rsidRPr="003C65FF">
        <w:rPr>
          <w:rFonts w:asciiTheme="minorHAnsi" w:hAnsiTheme="minorHAnsi" w:cstheme="minorHAnsi"/>
          <w:lang w:eastAsia="en-AU"/>
        </w:rPr>
        <w:t xml:space="preserve"> of, </w:t>
      </w:r>
      <w:r w:rsidR="00A62AE6" w:rsidRPr="003C65FF">
        <w:rPr>
          <w:rFonts w:asciiTheme="minorHAnsi" w:hAnsiTheme="minorHAnsi" w:cstheme="minorHAnsi"/>
          <w:lang w:eastAsia="en-AU"/>
        </w:rPr>
        <w:t xml:space="preserve">and </w:t>
      </w:r>
      <w:r w:rsidR="00ED42A8" w:rsidRPr="003C65FF">
        <w:rPr>
          <w:rFonts w:asciiTheme="minorHAnsi" w:hAnsiTheme="minorHAnsi" w:cstheme="minorHAnsi"/>
          <w:lang w:eastAsia="en-AU"/>
        </w:rPr>
        <w:t>ratings applied to</w:t>
      </w:r>
      <w:r w:rsidRPr="003C65FF">
        <w:rPr>
          <w:rFonts w:asciiTheme="minorHAnsi" w:hAnsiTheme="minorHAnsi" w:cstheme="minorHAnsi"/>
          <w:lang w:eastAsia="en-AU"/>
        </w:rPr>
        <w:t>,</w:t>
      </w:r>
      <w:r w:rsidR="00ED42A8" w:rsidRPr="003C65FF">
        <w:rPr>
          <w:rFonts w:asciiTheme="minorHAnsi" w:hAnsiTheme="minorHAnsi" w:cstheme="minorHAnsi"/>
          <w:lang w:eastAsia="en-AU"/>
        </w:rPr>
        <w:t xml:space="preserve"> </w:t>
      </w:r>
      <w:r w:rsidR="00F078C8">
        <w:rPr>
          <w:rFonts w:asciiTheme="minorHAnsi" w:hAnsiTheme="minorHAnsi" w:cstheme="minorHAnsi"/>
          <w:lang w:eastAsia="en-AU"/>
        </w:rPr>
        <w:t>practices and programs</w:t>
      </w:r>
    </w:p>
    <w:p w14:paraId="14ABEAFF" w14:textId="77777777" w:rsidR="00ED42A8" w:rsidRPr="003C65FF" w:rsidRDefault="00ED42A8" w:rsidP="00141FCC">
      <w:pPr>
        <w:pStyle w:val="BodyText"/>
        <w:numPr>
          <w:ilvl w:val="0"/>
          <w:numId w:val="22"/>
        </w:numPr>
        <w:rPr>
          <w:rFonts w:asciiTheme="minorHAnsi" w:hAnsiTheme="minorHAnsi" w:cstheme="minorHAnsi"/>
          <w:lang w:eastAsia="en-AU"/>
        </w:rPr>
      </w:pPr>
      <w:r w:rsidRPr="003C65FF">
        <w:rPr>
          <w:rFonts w:asciiTheme="minorHAnsi" w:hAnsiTheme="minorHAnsi" w:cstheme="minorHAnsi"/>
          <w:lang w:eastAsia="en-AU"/>
        </w:rPr>
        <w:t xml:space="preserve">Review information </w:t>
      </w:r>
      <w:r w:rsidR="00A62AE6" w:rsidRPr="003C65FF">
        <w:rPr>
          <w:rFonts w:asciiTheme="minorHAnsi" w:hAnsiTheme="minorHAnsi" w:cstheme="minorHAnsi"/>
          <w:lang w:eastAsia="en-AU"/>
        </w:rPr>
        <w:t xml:space="preserve">already </w:t>
      </w:r>
      <w:r w:rsidRPr="003C65FF">
        <w:rPr>
          <w:rFonts w:asciiTheme="minorHAnsi" w:hAnsiTheme="minorHAnsi" w:cstheme="minorHAnsi"/>
          <w:lang w:eastAsia="en-AU"/>
        </w:rPr>
        <w:t>included in the Menu.</w:t>
      </w:r>
    </w:p>
    <w:p w14:paraId="226302AB" w14:textId="77777777" w:rsidR="00ED42A8" w:rsidRPr="003C65FF" w:rsidRDefault="00A26101" w:rsidP="00ED42A8">
      <w:pPr>
        <w:pStyle w:val="Heading2"/>
        <w:rPr>
          <w:rFonts w:asciiTheme="minorHAnsi" w:hAnsiTheme="minorHAnsi" w:cstheme="minorHAnsi"/>
        </w:rPr>
      </w:pPr>
      <w:bookmarkStart w:id="212" w:name="_Toc513461269"/>
      <w:r w:rsidRPr="003C65FF">
        <w:rPr>
          <w:rFonts w:asciiTheme="minorHAnsi" w:hAnsiTheme="minorHAnsi" w:cstheme="minorHAnsi"/>
        </w:rPr>
        <w:t>Assessment</w:t>
      </w:r>
      <w:bookmarkEnd w:id="212"/>
    </w:p>
    <w:tbl>
      <w:tblPr>
        <w:tblStyle w:val="CEITablebasic"/>
        <w:tblW w:w="8995" w:type="dxa"/>
        <w:tblLook w:val="04A0" w:firstRow="1" w:lastRow="0" w:firstColumn="1" w:lastColumn="0" w:noHBand="0" w:noVBand="1"/>
      </w:tblPr>
      <w:tblGrid>
        <w:gridCol w:w="1842"/>
        <w:gridCol w:w="7153"/>
      </w:tblGrid>
      <w:tr w:rsidR="00ED42A8" w:rsidRPr="003C65FF" w14:paraId="2333CD34" w14:textId="77777777" w:rsidTr="003855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14:paraId="4B6A1F48" w14:textId="77777777" w:rsidR="00ED42A8" w:rsidRPr="003C65FF" w:rsidRDefault="00ED42A8" w:rsidP="003855DB">
            <w:pPr>
              <w:pStyle w:val="TableTextsmall"/>
              <w:rPr>
                <w:rFonts w:asciiTheme="minorHAnsi" w:hAnsiTheme="minorHAnsi" w:cstheme="minorHAnsi"/>
                <w:sz w:val="18"/>
                <w:szCs w:val="18"/>
              </w:rPr>
            </w:pPr>
            <w:r w:rsidRPr="003C65FF">
              <w:rPr>
                <w:rFonts w:asciiTheme="minorHAnsi" w:hAnsiTheme="minorHAnsi" w:cstheme="minorHAnsi"/>
                <w:sz w:val="18"/>
                <w:szCs w:val="18"/>
              </w:rPr>
              <w:t>Reference</w:t>
            </w:r>
          </w:p>
        </w:tc>
        <w:tc>
          <w:tcPr>
            <w:tcW w:w="7153" w:type="dxa"/>
          </w:tcPr>
          <w:p w14:paraId="413ED9BC" w14:textId="77777777" w:rsidR="00ED42A8" w:rsidRPr="003C65FF" w:rsidRDefault="00ED42A8" w:rsidP="003855DB">
            <w:pPr>
              <w:pStyle w:val="TableTextsmall"/>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C65FF">
              <w:rPr>
                <w:rFonts w:asciiTheme="minorHAnsi" w:hAnsiTheme="minorHAnsi" w:cstheme="minorHAnsi"/>
                <w:sz w:val="18"/>
                <w:szCs w:val="18"/>
              </w:rPr>
              <w:t>Recommendation</w:t>
            </w:r>
          </w:p>
        </w:tc>
      </w:tr>
      <w:tr w:rsidR="005A79CB" w:rsidRPr="003C65FF" w14:paraId="65CA9591" w14:textId="77777777" w:rsidTr="003855DB">
        <w:tc>
          <w:tcPr>
            <w:cnfStyle w:val="001000000000" w:firstRow="0" w:lastRow="0" w:firstColumn="1" w:lastColumn="0" w:oddVBand="0" w:evenVBand="0" w:oddHBand="0" w:evenHBand="0" w:firstRowFirstColumn="0" w:firstRowLastColumn="0" w:lastRowFirstColumn="0" w:lastRowLastColumn="0"/>
            <w:tcW w:w="1842" w:type="dxa"/>
          </w:tcPr>
          <w:p w14:paraId="1553F772" w14:textId="77777777" w:rsidR="005A79CB" w:rsidRPr="003C65FF" w:rsidRDefault="005A79CB" w:rsidP="005A79CB">
            <w:pPr>
              <w:pStyle w:val="TableTextsmall"/>
              <w:spacing w:line="240" w:lineRule="auto"/>
              <w:rPr>
                <w:rFonts w:asciiTheme="minorHAnsi" w:hAnsiTheme="minorHAnsi" w:cstheme="minorHAnsi"/>
                <w:sz w:val="18"/>
                <w:szCs w:val="18"/>
              </w:rPr>
            </w:pPr>
            <w:r w:rsidRPr="003C65FF">
              <w:rPr>
                <w:rFonts w:asciiTheme="minorHAnsi" w:hAnsiTheme="minorHAnsi" w:cstheme="minorHAnsi"/>
                <w:sz w:val="18"/>
                <w:szCs w:val="18"/>
              </w:rPr>
              <w:t>Recommendation 11</w:t>
            </w:r>
          </w:p>
        </w:tc>
        <w:tc>
          <w:tcPr>
            <w:tcW w:w="7153" w:type="dxa"/>
          </w:tcPr>
          <w:p w14:paraId="514882B1" w14:textId="74EB7EB2" w:rsidR="005A79CB" w:rsidRPr="003C65FF" w:rsidRDefault="005A79CB" w:rsidP="005A79CB">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6211F"/>
                <w:sz w:val="18"/>
                <w:szCs w:val="18"/>
              </w:rPr>
            </w:pPr>
            <w:r w:rsidRPr="003C65FF">
              <w:rPr>
                <w:rFonts w:asciiTheme="minorHAnsi" w:hAnsiTheme="minorHAnsi" w:cstheme="minorHAnsi"/>
                <w:color w:val="16211F"/>
                <w:sz w:val="18"/>
                <w:szCs w:val="18"/>
              </w:rPr>
              <w:t xml:space="preserve">An initial assessment of identified or submitted </w:t>
            </w:r>
            <w:r w:rsidR="00F078C8">
              <w:rPr>
                <w:rFonts w:asciiTheme="minorHAnsi" w:hAnsiTheme="minorHAnsi" w:cstheme="minorHAnsi"/>
                <w:color w:val="16211F"/>
                <w:sz w:val="18"/>
                <w:szCs w:val="18"/>
              </w:rPr>
              <w:t>practices and programs</w:t>
            </w:r>
            <w:r w:rsidRPr="003C65FF">
              <w:rPr>
                <w:rFonts w:asciiTheme="minorHAnsi" w:hAnsiTheme="minorHAnsi" w:cstheme="minorHAnsi"/>
                <w:color w:val="16211F"/>
                <w:sz w:val="18"/>
                <w:szCs w:val="18"/>
              </w:rPr>
              <w:t xml:space="preserve"> is undertaken by qualified staff members.</w:t>
            </w:r>
          </w:p>
        </w:tc>
      </w:tr>
      <w:tr w:rsidR="005A79CB" w:rsidRPr="003C65FF" w14:paraId="0E0B41F0" w14:textId="77777777" w:rsidTr="003855DB">
        <w:tc>
          <w:tcPr>
            <w:cnfStyle w:val="001000000000" w:firstRow="0" w:lastRow="0" w:firstColumn="1" w:lastColumn="0" w:oddVBand="0" w:evenVBand="0" w:oddHBand="0" w:evenHBand="0" w:firstRowFirstColumn="0" w:firstRowLastColumn="0" w:lastRowFirstColumn="0" w:lastRowLastColumn="0"/>
            <w:tcW w:w="1842" w:type="dxa"/>
          </w:tcPr>
          <w:p w14:paraId="27D8D0A4" w14:textId="77777777" w:rsidR="005A79CB" w:rsidRPr="003C65FF" w:rsidRDefault="005A79CB" w:rsidP="005A79CB">
            <w:pPr>
              <w:pStyle w:val="TableTextsmall"/>
              <w:spacing w:line="240" w:lineRule="auto"/>
              <w:rPr>
                <w:rFonts w:asciiTheme="minorHAnsi" w:hAnsiTheme="minorHAnsi" w:cstheme="minorHAnsi"/>
                <w:sz w:val="18"/>
                <w:szCs w:val="18"/>
              </w:rPr>
            </w:pPr>
            <w:r w:rsidRPr="003C65FF">
              <w:rPr>
                <w:rFonts w:asciiTheme="minorHAnsi" w:hAnsiTheme="minorHAnsi" w:cstheme="minorHAnsi"/>
                <w:sz w:val="18"/>
                <w:szCs w:val="18"/>
              </w:rPr>
              <w:t>Recommendation 12</w:t>
            </w:r>
          </w:p>
        </w:tc>
        <w:tc>
          <w:tcPr>
            <w:tcW w:w="7153" w:type="dxa"/>
          </w:tcPr>
          <w:p w14:paraId="43C8EBCF" w14:textId="59E212CC" w:rsidR="005A79CB" w:rsidRPr="003C65FF" w:rsidRDefault="00953667" w:rsidP="005A79CB">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6211F"/>
                <w:sz w:val="18"/>
                <w:szCs w:val="18"/>
              </w:rPr>
            </w:pPr>
            <w:r w:rsidRPr="003C65FF">
              <w:rPr>
                <w:rFonts w:asciiTheme="minorHAnsi" w:hAnsiTheme="minorHAnsi" w:cstheme="minorHAnsi"/>
                <w:color w:val="16211F"/>
                <w:sz w:val="18"/>
                <w:szCs w:val="18"/>
              </w:rPr>
              <w:t>An Expert Review Panel and review process is established that includes method and subject matter experts.</w:t>
            </w:r>
          </w:p>
        </w:tc>
      </w:tr>
      <w:tr w:rsidR="005A79CB" w:rsidRPr="003C65FF" w14:paraId="2A9B8C57" w14:textId="77777777" w:rsidTr="003855DB">
        <w:tc>
          <w:tcPr>
            <w:cnfStyle w:val="001000000000" w:firstRow="0" w:lastRow="0" w:firstColumn="1" w:lastColumn="0" w:oddVBand="0" w:evenVBand="0" w:oddHBand="0" w:evenHBand="0" w:firstRowFirstColumn="0" w:firstRowLastColumn="0" w:lastRowFirstColumn="0" w:lastRowLastColumn="0"/>
            <w:tcW w:w="1842" w:type="dxa"/>
          </w:tcPr>
          <w:p w14:paraId="60ED5094" w14:textId="77777777" w:rsidR="005A79CB" w:rsidRPr="003C65FF" w:rsidRDefault="005A79CB" w:rsidP="005A79CB">
            <w:pPr>
              <w:pStyle w:val="TableTextsmall"/>
              <w:spacing w:line="240" w:lineRule="auto"/>
              <w:rPr>
                <w:rFonts w:asciiTheme="minorHAnsi" w:hAnsiTheme="minorHAnsi" w:cstheme="minorHAnsi"/>
                <w:sz w:val="18"/>
                <w:szCs w:val="18"/>
              </w:rPr>
            </w:pPr>
            <w:r w:rsidRPr="003C65FF">
              <w:rPr>
                <w:rFonts w:asciiTheme="minorHAnsi" w:hAnsiTheme="minorHAnsi" w:cstheme="minorHAnsi"/>
                <w:sz w:val="18"/>
                <w:szCs w:val="18"/>
              </w:rPr>
              <w:t>Recommendation 13</w:t>
            </w:r>
          </w:p>
        </w:tc>
        <w:tc>
          <w:tcPr>
            <w:tcW w:w="7153" w:type="dxa"/>
          </w:tcPr>
          <w:p w14:paraId="0B39270B" w14:textId="574C52CA" w:rsidR="005A79CB" w:rsidRPr="003C65FF" w:rsidRDefault="005A79CB" w:rsidP="007A6B52">
            <w:pPr>
              <w:pStyle w:val="TableTextsmall"/>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6211F"/>
                <w:sz w:val="18"/>
                <w:szCs w:val="18"/>
              </w:rPr>
            </w:pPr>
            <w:r w:rsidRPr="003C65FF">
              <w:rPr>
                <w:rFonts w:asciiTheme="minorHAnsi" w:hAnsiTheme="minorHAnsi" w:cstheme="minorHAnsi"/>
                <w:color w:val="16211F"/>
                <w:sz w:val="18"/>
                <w:szCs w:val="18"/>
              </w:rPr>
              <w:t>Recently approved/re-rated programs and practice are given a provisional rating for a period of 60 days</w:t>
            </w:r>
            <w:r w:rsidR="00D522AE" w:rsidRPr="003C65FF">
              <w:rPr>
                <w:rFonts w:asciiTheme="minorHAnsi" w:hAnsiTheme="minorHAnsi" w:cstheme="minorHAnsi"/>
                <w:color w:val="16211F"/>
                <w:sz w:val="18"/>
                <w:szCs w:val="18"/>
              </w:rPr>
              <w:t>.</w:t>
            </w:r>
          </w:p>
        </w:tc>
      </w:tr>
    </w:tbl>
    <w:p w14:paraId="2C63BA0D" w14:textId="2B8DF1A1" w:rsidR="00ED42A8" w:rsidRPr="003C65FF" w:rsidRDefault="001B0307" w:rsidP="00ED42A8">
      <w:pPr>
        <w:pStyle w:val="BodyText"/>
        <w:rPr>
          <w:rFonts w:asciiTheme="minorHAnsi" w:hAnsiTheme="minorHAnsi" w:cstheme="minorHAnsi"/>
          <w:lang w:eastAsia="en-AU"/>
        </w:rPr>
      </w:pPr>
      <w:r w:rsidRPr="003C65FF">
        <w:rPr>
          <w:rFonts w:asciiTheme="minorHAnsi" w:hAnsiTheme="minorHAnsi" w:cstheme="minorHAnsi"/>
          <w:lang w:eastAsia="en-AU"/>
        </w:rPr>
        <w:t xml:space="preserve">Once a </w:t>
      </w:r>
      <w:r w:rsidR="00574343">
        <w:rPr>
          <w:rFonts w:asciiTheme="minorHAnsi" w:hAnsiTheme="minorHAnsi" w:cstheme="minorHAnsi"/>
          <w:lang w:eastAsia="en-AU"/>
        </w:rPr>
        <w:t>practice or program</w:t>
      </w:r>
      <w:r w:rsidRPr="003C65FF">
        <w:rPr>
          <w:rFonts w:asciiTheme="minorHAnsi" w:hAnsiTheme="minorHAnsi" w:cstheme="minorHAnsi"/>
          <w:lang w:eastAsia="en-AU"/>
        </w:rPr>
        <w:t xml:space="preserve"> has been identified or </w:t>
      </w:r>
      <w:r w:rsidR="00E116B3" w:rsidRPr="003C65FF">
        <w:rPr>
          <w:rFonts w:asciiTheme="minorHAnsi" w:hAnsiTheme="minorHAnsi" w:cstheme="minorHAnsi"/>
          <w:lang w:eastAsia="en-AU"/>
        </w:rPr>
        <w:t xml:space="preserve">submitted </w:t>
      </w:r>
      <w:r w:rsidRPr="003C65FF">
        <w:rPr>
          <w:rFonts w:asciiTheme="minorHAnsi" w:hAnsiTheme="minorHAnsi" w:cstheme="minorHAnsi"/>
          <w:lang w:eastAsia="en-AU"/>
        </w:rPr>
        <w:t xml:space="preserve">(see Chapter 3), a clearly defined and transparent </w:t>
      </w:r>
      <w:r w:rsidR="00B6619E" w:rsidRPr="003C65FF">
        <w:rPr>
          <w:rFonts w:asciiTheme="minorHAnsi" w:hAnsiTheme="minorHAnsi" w:cstheme="minorHAnsi"/>
          <w:lang w:eastAsia="en-AU"/>
        </w:rPr>
        <w:t>decision-making</w:t>
      </w:r>
      <w:r w:rsidRPr="003C65FF">
        <w:rPr>
          <w:rFonts w:asciiTheme="minorHAnsi" w:hAnsiTheme="minorHAnsi" w:cstheme="minorHAnsi"/>
          <w:lang w:eastAsia="en-AU"/>
        </w:rPr>
        <w:t xml:space="preserve"> structure needs to be established.</w:t>
      </w:r>
    </w:p>
    <w:p w14:paraId="08E55367" w14:textId="77777777" w:rsidR="001B0307" w:rsidRPr="003C65FF" w:rsidRDefault="001B0307" w:rsidP="00ED42A8">
      <w:pPr>
        <w:pStyle w:val="BodyText"/>
        <w:rPr>
          <w:rFonts w:asciiTheme="minorHAnsi" w:hAnsiTheme="minorHAnsi" w:cstheme="minorHAnsi"/>
          <w:lang w:eastAsia="en-AU"/>
        </w:rPr>
      </w:pPr>
      <w:r w:rsidRPr="003C65FF">
        <w:rPr>
          <w:rFonts w:asciiTheme="minorHAnsi" w:hAnsiTheme="minorHAnsi" w:cstheme="minorHAnsi"/>
          <w:lang w:eastAsia="en-AU"/>
        </w:rPr>
        <w:t xml:space="preserve">The table below presents an overview of the </w:t>
      </w:r>
      <w:r w:rsidR="00A56C0D" w:rsidRPr="003C65FF">
        <w:rPr>
          <w:rFonts w:asciiTheme="minorHAnsi" w:hAnsiTheme="minorHAnsi" w:cstheme="minorHAnsi"/>
          <w:lang w:eastAsia="en-AU"/>
        </w:rPr>
        <w:t>decision-making</w:t>
      </w:r>
      <w:r w:rsidRPr="003C65FF">
        <w:rPr>
          <w:rFonts w:asciiTheme="minorHAnsi" w:hAnsiTheme="minorHAnsi" w:cstheme="minorHAnsi"/>
          <w:lang w:eastAsia="en-AU"/>
        </w:rPr>
        <w:t xml:space="preserve"> and assessment processes adopted by the </w:t>
      </w:r>
      <w:r w:rsidR="001278A1" w:rsidRPr="003C65FF">
        <w:rPr>
          <w:rFonts w:asciiTheme="minorHAnsi" w:hAnsiTheme="minorHAnsi" w:cstheme="minorHAnsi"/>
          <w:lang w:eastAsia="en-AU"/>
        </w:rPr>
        <w:t xml:space="preserve">same </w:t>
      </w:r>
      <w:r w:rsidR="00163BC7" w:rsidRPr="003C65FF">
        <w:rPr>
          <w:rFonts w:asciiTheme="minorHAnsi" w:hAnsiTheme="minorHAnsi" w:cstheme="minorHAnsi"/>
          <w:lang w:eastAsia="en-AU"/>
        </w:rPr>
        <w:t>menus</w:t>
      </w:r>
      <w:r w:rsidR="001278A1" w:rsidRPr="003C65FF">
        <w:rPr>
          <w:rFonts w:asciiTheme="minorHAnsi" w:hAnsiTheme="minorHAnsi" w:cstheme="minorHAnsi"/>
          <w:lang w:eastAsia="en-AU"/>
        </w:rPr>
        <w:t xml:space="preserve"> discussed</w:t>
      </w:r>
      <w:r w:rsidRPr="003C65FF">
        <w:rPr>
          <w:rFonts w:asciiTheme="minorHAnsi" w:hAnsiTheme="minorHAnsi" w:cstheme="minorHAnsi"/>
          <w:lang w:eastAsia="en-AU"/>
        </w:rPr>
        <w:t xml:space="preserve"> in Chapter 3.2.  These examples are representative of the general approaches adopted by the </w:t>
      </w:r>
      <w:r w:rsidR="00163BC7" w:rsidRPr="003C65FF">
        <w:rPr>
          <w:rFonts w:asciiTheme="minorHAnsi" w:hAnsiTheme="minorHAnsi" w:cstheme="minorHAnsi"/>
          <w:lang w:eastAsia="en-AU"/>
        </w:rPr>
        <w:t>menus</w:t>
      </w:r>
      <w:r w:rsidRPr="003C65FF">
        <w:rPr>
          <w:rFonts w:asciiTheme="minorHAnsi" w:hAnsiTheme="minorHAnsi" w:cstheme="minorHAnsi"/>
          <w:lang w:eastAsia="en-AU"/>
        </w:rPr>
        <w:t xml:space="preserve"> reviewed, b</w:t>
      </w:r>
      <w:r w:rsidR="001278A1" w:rsidRPr="003C65FF">
        <w:rPr>
          <w:rFonts w:asciiTheme="minorHAnsi" w:hAnsiTheme="minorHAnsi" w:cstheme="minorHAnsi"/>
          <w:lang w:eastAsia="en-AU"/>
        </w:rPr>
        <w:t>ased on available information.</w:t>
      </w:r>
    </w:p>
    <w:p w14:paraId="60BD3F41" w14:textId="77777777" w:rsidR="00DE0600" w:rsidRPr="003C65FF" w:rsidRDefault="001B0307" w:rsidP="007A6B52">
      <w:pPr>
        <w:pStyle w:val="BodyText"/>
        <w:keepNext/>
        <w:keepLines/>
        <w:spacing w:after="40" w:line="240" w:lineRule="auto"/>
        <w:rPr>
          <w:rFonts w:asciiTheme="minorHAnsi" w:hAnsiTheme="minorHAnsi" w:cstheme="minorHAnsi"/>
          <w:b/>
          <w:lang w:eastAsia="en-AU"/>
        </w:rPr>
      </w:pPr>
      <w:r w:rsidRPr="003C65FF">
        <w:rPr>
          <w:rFonts w:asciiTheme="minorHAnsi" w:hAnsiTheme="minorHAnsi" w:cstheme="minorHAnsi"/>
          <w:b/>
          <w:lang w:eastAsia="en-AU"/>
        </w:rPr>
        <w:t>Table 2</w:t>
      </w:r>
      <w:r w:rsidR="00DE0600" w:rsidRPr="003C65FF">
        <w:rPr>
          <w:rFonts w:asciiTheme="minorHAnsi" w:hAnsiTheme="minorHAnsi" w:cstheme="minorHAnsi"/>
          <w:b/>
          <w:lang w:eastAsia="en-AU"/>
        </w:rPr>
        <w:t xml:space="preserve">: </w:t>
      </w:r>
      <w:r w:rsidR="00A56C0D" w:rsidRPr="003C65FF">
        <w:rPr>
          <w:rFonts w:asciiTheme="minorHAnsi" w:hAnsiTheme="minorHAnsi" w:cstheme="minorHAnsi"/>
          <w:b/>
          <w:lang w:eastAsia="en-AU"/>
        </w:rPr>
        <w:t>Decision-making</w:t>
      </w:r>
      <w:r w:rsidRPr="003C65FF">
        <w:rPr>
          <w:rFonts w:asciiTheme="minorHAnsi" w:hAnsiTheme="minorHAnsi" w:cstheme="minorHAnsi"/>
          <w:b/>
          <w:lang w:eastAsia="en-AU"/>
        </w:rPr>
        <w:t xml:space="preserve"> and assessment</w:t>
      </w:r>
      <w:r w:rsidR="00DE0600" w:rsidRPr="003C65FF">
        <w:rPr>
          <w:rFonts w:asciiTheme="minorHAnsi" w:hAnsiTheme="minorHAnsi" w:cstheme="minorHAnsi"/>
          <w:b/>
          <w:lang w:eastAsia="en-AU"/>
        </w:rPr>
        <w:t xml:space="preserve"> processes adopted by other </w:t>
      </w:r>
      <w:r w:rsidR="00163BC7" w:rsidRPr="003C65FF">
        <w:rPr>
          <w:rFonts w:asciiTheme="minorHAnsi" w:hAnsiTheme="minorHAnsi" w:cstheme="minorHAnsi"/>
          <w:b/>
          <w:lang w:eastAsia="en-AU"/>
        </w:rPr>
        <w:t>menus</w:t>
      </w:r>
    </w:p>
    <w:tbl>
      <w:tblPr>
        <w:tblStyle w:val="CEITablebasic"/>
        <w:tblW w:w="8995" w:type="dxa"/>
        <w:tblLook w:val="04A0" w:firstRow="1" w:lastRow="0" w:firstColumn="1" w:lastColumn="0" w:noHBand="0" w:noVBand="1"/>
      </w:tblPr>
      <w:tblGrid>
        <w:gridCol w:w="1219"/>
        <w:gridCol w:w="2466"/>
        <w:gridCol w:w="2700"/>
        <w:gridCol w:w="2610"/>
      </w:tblGrid>
      <w:tr w:rsidR="002C5B4C" w:rsidRPr="003C65FF" w14:paraId="24D02D1D" w14:textId="77777777" w:rsidTr="002C5B4C">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19" w:type="dxa"/>
          </w:tcPr>
          <w:p w14:paraId="57307A3A" w14:textId="77777777" w:rsidR="002C5B4C" w:rsidRPr="003C65FF" w:rsidRDefault="002C5B4C" w:rsidP="002C5B4C">
            <w:pPr>
              <w:pStyle w:val="TableTextsmall"/>
              <w:rPr>
                <w:rFonts w:asciiTheme="minorHAnsi" w:hAnsiTheme="minorHAnsi" w:cstheme="minorHAnsi"/>
                <w:sz w:val="18"/>
                <w:szCs w:val="18"/>
              </w:rPr>
            </w:pPr>
            <w:r w:rsidRPr="003C65FF">
              <w:rPr>
                <w:rFonts w:asciiTheme="minorHAnsi" w:hAnsiTheme="minorHAnsi" w:cstheme="minorHAnsi"/>
                <w:sz w:val="18"/>
                <w:szCs w:val="18"/>
              </w:rPr>
              <w:t xml:space="preserve">Phase </w:t>
            </w:r>
          </w:p>
        </w:tc>
        <w:tc>
          <w:tcPr>
            <w:tcW w:w="2466" w:type="dxa"/>
          </w:tcPr>
          <w:p w14:paraId="79CDE632" w14:textId="77777777" w:rsidR="002C5B4C" w:rsidRPr="003C65FF" w:rsidRDefault="002C5B4C" w:rsidP="002C5B4C">
            <w:pPr>
              <w:pStyle w:val="TableTextsmall"/>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C65FF">
              <w:rPr>
                <w:rFonts w:asciiTheme="minorHAnsi" w:hAnsiTheme="minorHAnsi" w:cstheme="minorHAnsi"/>
                <w:sz w:val="18"/>
                <w:szCs w:val="18"/>
              </w:rPr>
              <w:t>Early Intervention Foundation Guidebook</w:t>
            </w:r>
          </w:p>
        </w:tc>
        <w:tc>
          <w:tcPr>
            <w:tcW w:w="2700" w:type="dxa"/>
          </w:tcPr>
          <w:p w14:paraId="6B051847" w14:textId="77777777" w:rsidR="002C5B4C" w:rsidRPr="003C65FF" w:rsidRDefault="002C5B4C" w:rsidP="002C5B4C">
            <w:pPr>
              <w:pStyle w:val="TableTextsmall"/>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C65FF">
              <w:rPr>
                <w:rFonts w:asciiTheme="minorHAnsi" w:hAnsiTheme="minorHAnsi" w:cstheme="minorHAnsi"/>
                <w:sz w:val="18"/>
                <w:szCs w:val="18"/>
              </w:rPr>
              <w:t>Blueprints for Healthy Youth Development</w:t>
            </w:r>
          </w:p>
        </w:tc>
        <w:tc>
          <w:tcPr>
            <w:tcW w:w="2610" w:type="dxa"/>
          </w:tcPr>
          <w:p w14:paraId="3D814F68" w14:textId="77777777" w:rsidR="002C5B4C" w:rsidRPr="003C65FF" w:rsidRDefault="002C5B4C" w:rsidP="002C5B4C">
            <w:pPr>
              <w:pStyle w:val="TableTextsmall"/>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C65FF">
              <w:rPr>
                <w:rFonts w:asciiTheme="minorHAnsi" w:hAnsiTheme="minorHAnsi" w:cstheme="minorHAnsi"/>
                <w:sz w:val="18"/>
                <w:szCs w:val="18"/>
              </w:rPr>
              <w:t xml:space="preserve">California Evidence-Based Clearinghouse for Child Welfare </w:t>
            </w:r>
          </w:p>
        </w:tc>
      </w:tr>
      <w:tr w:rsidR="00AA4DE9" w:rsidRPr="003C65FF" w14:paraId="4A775D2E" w14:textId="77777777" w:rsidTr="002C5B4C">
        <w:trPr>
          <w:cantSplit/>
        </w:trPr>
        <w:tc>
          <w:tcPr>
            <w:cnfStyle w:val="001000000000" w:firstRow="0" w:lastRow="0" w:firstColumn="1" w:lastColumn="0" w:oddVBand="0" w:evenVBand="0" w:oddHBand="0" w:evenHBand="0" w:firstRowFirstColumn="0" w:firstRowLastColumn="0" w:lastRowFirstColumn="0" w:lastRowLastColumn="0"/>
            <w:tcW w:w="1219" w:type="dxa"/>
            <w:vMerge w:val="restart"/>
          </w:tcPr>
          <w:p w14:paraId="615F6D54" w14:textId="77777777" w:rsidR="00AA4DE9" w:rsidRPr="003C65FF" w:rsidRDefault="00AA4DE9" w:rsidP="000855E9">
            <w:pPr>
              <w:pStyle w:val="TableTextsmall"/>
              <w:spacing w:line="240" w:lineRule="auto"/>
              <w:rPr>
                <w:rFonts w:asciiTheme="minorHAnsi" w:hAnsiTheme="minorHAnsi" w:cstheme="minorHAnsi"/>
                <w:sz w:val="18"/>
                <w:szCs w:val="18"/>
              </w:rPr>
            </w:pPr>
            <w:r w:rsidRPr="003C65FF">
              <w:rPr>
                <w:rFonts w:asciiTheme="minorHAnsi" w:hAnsiTheme="minorHAnsi" w:cstheme="minorHAnsi"/>
                <w:sz w:val="18"/>
                <w:szCs w:val="18"/>
              </w:rPr>
              <w:t xml:space="preserve">Initial </w:t>
            </w:r>
            <w:r w:rsidR="00F73261" w:rsidRPr="003C65FF">
              <w:rPr>
                <w:rFonts w:asciiTheme="minorHAnsi" w:hAnsiTheme="minorHAnsi" w:cstheme="minorHAnsi"/>
                <w:sz w:val="18"/>
                <w:szCs w:val="18"/>
              </w:rPr>
              <w:t xml:space="preserve">search and </w:t>
            </w:r>
            <w:r w:rsidRPr="003C65FF">
              <w:rPr>
                <w:rFonts w:asciiTheme="minorHAnsi" w:hAnsiTheme="minorHAnsi" w:cstheme="minorHAnsi"/>
                <w:sz w:val="18"/>
                <w:szCs w:val="18"/>
              </w:rPr>
              <w:t>assessment by staff</w:t>
            </w:r>
          </w:p>
        </w:tc>
        <w:tc>
          <w:tcPr>
            <w:tcW w:w="2466" w:type="dxa"/>
          </w:tcPr>
          <w:p w14:paraId="24F20769" w14:textId="77777777" w:rsidR="00AA4DE9" w:rsidRPr="003C65FF" w:rsidRDefault="00A56C0D" w:rsidP="000855E9">
            <w:pPr>
              <w:pStyle w:val="TableTextsmall"/>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6211F"/>
                <w:sz w:val="18"/>
                <w:szCs w:val="18"/>
              </w:rPr>
            </w:pPr>
            <w:r w:rsidRPr="003C65FF">
              <w:rPr>
                <w:rFonts w:asciiTheme="minorHAnsi" w:hAnsiTheme="minorHAnsi" w:cstheme="minorHAnsi"/>
                <w:color w:val="16211F"/>
                <w:sz w:val="18"/>
                <w:szCs w:val="18"/>
              </w:rPr>
              <w:t xml:space="preserve">Staff conduct </w:t>
            </w:r>
            <w:r w:rsidR="00AA4DE9" w:rsidRPr="003C65FF">
              <w:rPr>
                <w:rFonts w:asciiTheme="minorHAnsi" w:hAnsiTheme="minorHAnsi" w:cstheme="minorHAnsi"/>
                <w:color w:val="16211F"/>
                <w:sz w:val="18"/>
                <w:szCs w:val="18"/>
              </w:rPr>
              <w:t>web-based search to identify other potentially r</w:t>
            </w:r>
            <w:r w:rsidR="006D7A8F" w:rsidRPr="003C65FF">
              <w:rPr>
                <w:rFonts w:asciiTheme="minorHAnsi" w:hAnsiTheme="minorHAnsi" w:cstheme="minorHAnsi"/>
                <w:color w:val="16211F"/>
                <w:sz w:val="18"/>
                <w:szCs w:val="18"/>
              </w:rPr>
              <w:t>elevant evaluations and studies</w:t>
            </w:r>
            <w:r w:rsidRPr="003C65FF">
              <w:rPr>
                <w:rFonts w:asciiTheme="minorHAnsi" w:hAnsiTheme="minorHAnsi" w:cstheme="minorHAnsi"/>
                <w:color w:val="16211F"/>
                <w:sz w:val="18"/>
                <w:szCs w:val="18"/>
              </w:rPr>
              <w:t>.</w:t>
            </w:r>
          </w:p>
        </w:tc>
        <w:tc>
          <w:tcPr>
            <w:tcW w:w="2700" w:type="dxa"/>
          </w:tcPr>
          <w:p w14:paraId="7412FD17" w14:textId="77777777" w:rsidR="00AA4DE9" w:rsidRPr="003C65FF" w:rsidRDefault="006D7A8F" w:rsidP="000855E9">
            <w:pPr>
              <w:pStyle w:val="TableTextsmall"/>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6211F"/>
                <w:sz w:val="18"/>
                <w:szCs w:val="18"/>
              </w:rPr>
            </w:pPr>
            <w:r w:rsidRPr="003C65FF">
              <w:rPr>
                <w:rFonts w:asciiTheme="minorHAnsi" w:hAnsiTheme="minorHAnsi" w:cstheme="minorHAnsi"/>
                <w:color w:val="16211F"/>
                <w:sz w:val="18"/>
                <w:szCs w:val="18"/>
              </w:rPr>
              <w:t>M</w:t>
            </w:r>
            <w:r w:rsidR="00AA4DE9" w:rsidRPr="003C65FF">
              <w:rPr>
                <w:rFonts w:asciiTheme="minorHAnsi" w:hAnsiTheme="minorHAnsi" w:cstheme="minorHAnsi"/>
                <w:color w:val="16211F"/>
                <w:sz w:val="18"/>
                <w:szCs w:val="18"/>
              </w:rPr>
              <w:t>onthly search of the literature on outcomes of interest.</w:t>
            </w:r>
          </w:p>
        </w:tc>
        <w:tc>
          <w:tcPr>
            <w:tcW w:w="2610" w:type="dxa"/>
          </w:tcPr>
          <w:p w14:paraId="1784532B" w14:textId="77777777" w:rsidR="00AA4DE9" w:rsidRPr="003C65FF" w:rsidRDefault="00A56C0D" w:rsidP="000855E9">
            <w:pPr>
              <w:pStyle w:val="TableTextsmall"/>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6211F"/>
                <w:sz w:val="18"/>
                <w:szCs w:val="18"/>
              </w:rPr>
            </w:pPr>
            <w:r w:rsidRPr="003C65FF">
              <w:rPr>
                <w:rFonts w:asciiTheme="minorHAnsi" w:hAnsiTheme="minorHAnsi" w:cstheme="minorHAnsi"/>
                <w:color w:val="16211F"/>
                <w:sz w:val="18"/>
                <w:szCs w:val="18"/>
              </w:rPr>
              <w:t>S</w:t>
            </w:r>
            <w:r w:rsidR="00AA4DE9" w:rsidRPr="003C65FF">
              <w:rPr>
                <w:rFonts w:asciiTheme="minorHAnsi" w:hAnsiTheme="minorHAnsi" w:cstheme="minorHAnsi"/>
                <w:color w:val="16211F"/>
                <w:sz w:val="18"/>
                <w:szCs w:val="18"/>
              </w:rPr>
              <w:t>taff</w:t>
            </w:r>
            <w:r w:rsidRPr="003C65FF">
              <w:rPr>
                <w:rFonts w:asciiTheme="minorHAnsi" w:hAnsiTheme="minorHAnsi" w:cstheme="minorHAnsi"/>
                <w:color w:val="16211F"/>
                <w:sz w:val="18"/>
                <w:szCs w:val="18"/>
              </w:rPr>
              <w:t xml:space="preserve"> </w:t>
            </w:r>
            <w:r w:rsidR="00AA4DE9" w:rsidRPr="003C65FF">
              <w:rPr>
                <w:rFonts w:asciiTheme="minorHAnsi" w:hAnsiTheme="minorHAnsi" w:cstheme="minorHAnsi"/>
                <w:color w:val="16211F"/>
                <w:sz w:val="18"/>
                <w:szCs w:val="18"/>
              </w:rPr>
              <w:t>conducts a literature search on each program to obtain any pub</w:t>
            </w:r>
            <w:r w:rsidR="00591605" w:rsidRPr="003C65FF">
              <w:rPr>
                <w:rFonts w:asciiTheme="minorHAnsi" w:hAnsiTheme="minorHAnsi" w:cstheme="minorHAnsi"/>
                <w:color w:val="16211F"/>
                <w:sz w:val="18"/>
                <w:szCs w:val="18"/>
              </w:rPr>
              <w:t>lished, peer reviewed research</w:t>
            </w:r>
            <w:r w:rsidRPr="003C65FF">
              <w:rPr>
                <w:rFonts w:asciiTheme="minorHAnsi" w:hAnsiTheme="minorHAnsi" w:cstheme="minorHAnsi"/>
                <w:color w:val="16211F"/>
                <w:sz w:val="18"/>
                <w:szCs w:val="18"/>
              </w:rPr>
              <w:t>.</w:t>
            </w:r>
          </w:p>
        </w:tc>
      </w:tr>
      <w:tr w:rsidR="00AA4DE9" w:rsidRPr="003C65FF" w14:paraId="2DAB2500" w14:textId="77777777" w:rsidTr="002C5B4C">
        <w:trPr>
          <w:cantSplit/>
        </w:trPr>
        <w:tc>
          <w:tcPr>
            <w:cnfStyle w:val="001000000000" w:firstRow="0" w:lastRow="0" w:firstColumn="1" w:lastColumn="0" w:oddVBand="0" w:evenVBand="0" w:oddHBand="0" w:evenHBand="0" w:firstRowFirstColumn="0" w:firstRowLastColumn="0" w:lastRowFirstColumn="0" w:lastRowLastColumn="0"/>
            <w:tcW w:w="1219" w:type="dxa"/>
            <w:vMerge/>
          </w:tcPr>
          <w:p w14:paraId="603E8F44" w14:textId="77777777" w:rsidR="00AA4DE9" w:rsidRPr="003C65FF" w:rsidRDefault="00AA4DE9" w:rsidP="000855E9">
            <w:pPr>
              <w:pStyle w:val="TableTextsmall"/>
              <w:spacing w:line="240" w:lineRule="auto"/>
              <w:rPr>
                <w:rFonts w:asciiTheme="minorHAnsi" w:hAnsiTheme="minorHAnsi" w:cstheme="minorHAnsi"/>
                <w:sz w:val="18"/>
                <w:szCs w:val="18"/>
              </w:rPr>
            </w:pPr>
          </w:p>
        </w:tc>
        <w:tc>
          <w:tcPr>
            <w:tcW w:w="2466" w:type="dxa"/>
          </w:tcPr>
          <w:p w14:paraId="5B0B1093" w14:textId="77777777" w:rsidR="00AA4DE9" w:rsidRPr="003C65FF" w:rsidRDefault="006D7A8F" w:rsidP="000855E9">
            <w:pPr>
              <w:pStyle w:val="TableTextsmall"/>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6211F"/>
                <w:sz w:val="18"/>
                <w:szCs w:val="18"/>
              </w:rPr>
            </w:pPr>
            <w:r w:rsidRPr="003C65FF">
              <w:rPr>
                <w:rFonts w:asciiTheme="minorHAnsi" w:hAnsiTheme="minorHAnsi" w:cstheme="minorHAnsi"/>
                <w:color w:val="16211F"/>
                <w:sz w:val="18"/>
                <w:szCs w:val="18"/>
              </w:rPr>
              <w:t>Staff conduct</w:t>
            </w:r>
            <w:r w:rsidR="00AA4DE9" w:rsidRPr="003C65FF">
              <w:rPr>
                <w:rFonts w:asciiTheme="minorHAnsi" w:hAnsiTheme="minorHAnsi" w:cstheme="minorHAnsi"/>
                <w:color w:val="16211F"/>
                <w:sz w:val="18"/>
                <w:szCs w:val="18"/>
              </w:rPr>
              <w:t xml:space="preserve"> an initial assessment </w:t>
            </w:r>
            <w:r w:rsidRPr="003C65FF">
              <w:rPr>
                <w:rFonts w:asciiTheme="minorHAnsi" w:hAnsiTheme="minorHAnsi" w:cstheme="minorHAnsi"/>
                <w:color w:val="16211F"/>
                <w:sz w:val="18"/>
                <w:szCs w:val="18"/>
              </w:rPr>
              <w:t>(</w:t>
            </w:r>
            <w:r w:rsidR="00AA4DE9" w:rsidRPr="003C65FF">
              <w:rPr>
                <w:rFonts w:asciiTheme="minorHAnsi" w:hAnsiTheme="minorHAnsi" w:cstheme="minorHAnsi"/>
                <w:color w:val="16211F"/>
                <w:sz w:val="18"/>
                <w:szCs w:val="18"/>
              </w:rPr>
              <w:t>against 33 criteria</w:t>
            </w:r>
            <w:r w:rsidRPr="003C65FF">
              <w:rPr>
                <w:rFonts w:asciiTheme="minorHAnsi" w:hAnsiTheme="minorHAnsi" w:cstheme="minorHAnsi"/>
                <w:color w:val="16211F"/>
                <w:sz w:val="18"/>
                <w:szCs w:val="18"/>
              </w:rPr>
              <w:t>)</w:t>
            </w:r>
            <w:r w:rsidR="00AA4DE9" w:rsidRPr="003C65FF">
              <w:rPr>
                <w:rFonts w:asciiTheme="minorHAnsi" w:hAnsiTheme="minorHAnsi" w:cstheme="minorHAnsi"/>
                <w:color w:val="16211F"/>
                <w:sz w:val="18"/>
                <w:szCs w:val="18"/>
              </w:rPr>
              <w:t xml:space="preserve"> </w:t>
            </w:r>
            <w:r w:rsidRPr="003C65FF">
              <w:rPr>
                <w:rFonts w:asciiTheme="minorHAnsi" w:hAnsiTheme="minorHAnsi" w:cstheme="minorHAnsi"/>
                <w:color w:val="16211F"/>
                <w:sz w:val="18"/>
                <w:szCs w:val="18"/>
              </w:rPr>
              <w:t>on the</w:t>
            </w:r>
            <w:r w:rsidR="00AA4DE9" w:rsidRPr="003C65FF">
              <w:rPr>
                <w:rFonts w:asciiTheme="minorHAnsi" w:hAnsiTheme="minorHAnsi" w:cstheme="minorHAnsi"/>
                <w:color w:val="16211F"/>
                <w:sz w:val="18"/>
                <w:szCs w:val="18"/>
              </w:rPr>
              <w:t xml:space="preserve"> qualit</w:t>
            </w:r>
            <w:r w:rsidRPr="003C65FF">
              <w:rPr>
                <w:rFonts w:asciiTheme="minorHAnsi" w:hAnsiTheme="minorHAnsi" w:cstheme="minorHAnsi"/>
                <w:color w:val="16211F"/>
                <w:sz w:val="18"/>
                <w:szCs w:val="18"/>
              </w:rPr>
              <w:t>y and rigour of the identified evaluations</w:t>
            </w:r>
            <w:r w:rsidR="00A56C0D" w:rsidRPr="003C65FF">
              <w:rPr>
                <w:rFonts w:asciiTheme="minorHAnsi" w:hAnsiTheme="minorHAnsi" w:cstheme="minorHAnsi"/>
                <w:color w:val="16211F"/>
                <w:sz w:val="18"/>
                <w:szCs w:val="18"/>
              </w:rPr>
              <w:t>.</w:t>
            </w:r>
          </w:p>
        </w:tc>
        <w:tc>
          <w:tcPr>
            <w:tcW w:w="2700" w:type="dxa"/>
          </w:tcPr>
          <w:p w14:paraId="5287AE51" w14:textId="77777777" w:rsidR="006D7A8F" w:rsidRPr="003C65FF" w:rsidRDefault="00AA4DE9" w:rsidP="000855E9">
            <w:pPr>
              <w:pStyle w:val="TableTextsmall"/>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6211F"/>
                <w:sz w:val="18"/>
                <w:szCs w:val="18"/>
              </w:rPr>
            </w:pPr>
            <w:r w:rsidRPr="003C65FF">
              <w:rPr>
                <w:rFonts w:asciiTheme="minorHAnsi" w:hAnsiTheme="minorHAnsi" w:cstheme="minorHAnsi"/>
                <w:color w:val="16211F"/>
                <w:sz w:val="18"/>
                <w:szCs w:val="18"/>
              </w:rPr>
              <w:t>Write-ups</w:t>
            </w:r>
            <w:r w:rsidR="006D7A8F" w:rsidRPr="003C65FF">
              <w:rPr>
                <w:rFonts w:asciiTheme="minorHAnsi" w:hAnsiTheme="minorHAnsi" w:cstheme="minorHAnsi"/>
                <w:color w:val="16211F"/>
                <w:sz w:val="18"/>
                <w:szCs w:val="18"/>
              </w:rPr>
              <w:t xml:space="preserve"> (see Table 1)</w:t>
            </w:r>
            <w:r w:rsidRPr="003C65FF">
              <w:rPr>
                <w:rFonts w:asciiTheme="minorHAnsi" w:hAnsiTheme="minorHAnsi" w:cstheme="minorHAnsi"/>
                <w:color w:val="16211F"/>
                <w:sz w:val="18"/>
                <w:szCs w:val="18"/>
              </w:rPr>
              <w:t xml:space="preserve"> are reviewed and edited </w:t>
            </w:r>
            <w:r w:rsidR="006D7A8F" w:rsidRPr="003C65FF">
              <w:rPr>
                <w:rFonts w:asciiTheme="minorHAnsi" w:hAnsiTheme="minorHAnsi" w:cstheme="minorHAnsi"/>
                <w:color w:val="16211F"/>
                <w:sz w:val="18"/>
                <w:szCs w:val="18"/>
              </w:rPr>
              <w:t>by two senior staff</w:t>
            </w:r>
            <w:r w:rsidR="00A56C0D" w:rsidRPr="003C65FF">
              <w:rPr>
                <w:rFonts w:asciiTheme="minorHAnsi" w:hAnsiTheme="minorHAnsi" w:cstheme="minorHAnsi"/>
                <w:color w:val="16211F"/>
                <w:sz w:val="18"/>
                <w:szCs w:val="18"/>
              </w:rPr>
              <w:t>.</w:t>
            </w:r>
          </w:p>
          <w:p w14:paraId="3A374E3D" w14:textId="77777777" w:rsidR="00AA4DE9" w:rsidRPr="003C65FF" w:rsidRDefault="00AA4DE9" w:rsidP="000855E9">
            <w:pPr>
              <w:pStyle w:val="TableTextsmall"/>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6211F"/>
                <w:sz w:val="18"/>
                <w:szCs w:val="18"/>
              </w:rPr>
            </w:pPr>
            <w:r w:rsidRPr="003C65FF">
              <w:rPr>
                <w:rFonts w:asciiTheme="minorHAnsi" w:hAnsiTheme="minorHAnsi" w:cstheme="minorHAnsi"/>
                <w:color w:val="16211F"/>
                <w:sz w:val="18"/>
                <w:szCs w:val="18"/>
              </w:rPr>
              <w:t>Decision is made as to whether a program migh</w:t>
            </w:r>
            <w:r w:rsidR="006D7A8F" w:rsidRPr="003C65FF">
              <w:rPr>
                <w:rFonts w:asciiTheme="minorHAnsi" w:hAnsiTheme="minorHAnsi" w:cstheme="minorHAnsi"/>
                <w:color w:val="16211F"/>
                <w:sz w:val="18"/>
                <w:szCs w:val="18"/>
              </w:rPr>
              <w:t>t qualify as model or promising and should be submitted for expert review</w:t>
            </w:r>
            <w:r w:rsidR="00A56C0D" w:rsidRPr="003C65FF">
              <w:rPr>
                <w:rFonts w:asciiTheme="minorHAnsi" w:hAnsiTheme="minorHAnsi" w:cstheme="minorHAnsi"/>
                <w:color w:val="16211F"/>
                <w:sz w:val="18"/>
                <w:szCs w:val="18"/>
              </w:rPr>
              <w:t>.</w:t>
            </w:r>
          </w:p>
        </w:tc>
        <w:tc>
          <w:tcPr>
            <w:tcW w:w="2610" w:type="dxa"/>
          </w:tcPr>
          <w:p w14:paraId="76C15AD1" w14:textId="77777777" w:rsidR="006D7A8F" w:rsidRPr="003C65FF" w:rsidRDefault="00A56C0D" w:rsidP="000855E9">
            <w:pPr>
              <w:pStyle w:val="TableTextsmall"/>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6211F"/>
                <w:sz w:val="18"/>
                <w:szCs w:val="18"/>
              </w:rPr>
            </w:pPr>
            <w:r w:rsidRPr="003C65FF">
              <w:rPr>
                <w:rFonts w:asciiTheme="minorHAnsi" w:hAnsiTheme="minorHAnsi" w:cstheme="minorHAnsi"/>
                <w:color w:val="16211F"/>
                <w:sz w:val="18"/>
                <w:szCs w:val="18"/>
              </w:rPr>
              <w:t>S</w:t>
            </w:r>
            <w:r w:rsidR="006D7A8F" w:rsidRPr="003C65FF">
              <w:rPr>
                <w:rFonts w:asciiTheme="minorHAnsi" w:hAnsiTheme="minorHAnsi" w:cstheme="minorHAnsi"/>
                <w:color w:val="16211F"/>
                <w:sz w:val="18"/>
                <w:szCs w:val="18"/>
              </w:rPr>
              <w:t>taff review and edit</w:t>
            </w:r>
            <w:r w:rsidR="00AA4DE9" w:rsidRPr="003C65FF">
              <w:rPr>
                <w:rFonts w:asciiTheme="minorHAnsi" w:hAnsiTheme="minorHAnsi" w:cstheme="minorHAnsi"/>
                <w:color w:val="16211F"/>
                <w:sz w:val="18"/>
                <w:szCs w:val="18"/>
              </w:rPr>
              <w:t xml:space="preserve"> </w:t>
            </w:r>
            <w:r w:rsidR="006D7A8F" w:rsidRPr="003C65FF">
              <w:rPr>
                <w:rFonts w:asciiTheme="minorHAnsi" w:hAnsiTheme="minorHAnsi" w:cstheme="minorHAnsi"/>
                <w:color w:val="16211F"/>
                <w:sz w:val="18"/>
                <w:szCs w:val="18"/>
              </w:rPr>
              <w:t>the program outline</w:t>
            </w:r>
            <w:r w:rsidRPr="003C65FF">
              <w:rPr>
                <w:rFonts w:asciiTheme="minorHAnsi" w:hAnsiTheme="minorHAnsi" w:cstheme="minorHAnsi"/>
                <w:color w:val="16211F"/>
                <w:sz w:val="18"/>
                <w:szCs w:val="18"/>
              </w:rPr>
              <w:t>.</w:t>
            </w:r>
          </w:p>
          <w:p w14:paraId="72C5E9E7" w14:textId="77777777" w:rsidR="00AA4DE9" w:rsidRPr="003C65FF" w:rsidRDefault="006D7A8F" w:rsidP="000855E9">
            <w:pPr>
              <w:pStyle w:val="TableTextsmall"/>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6211F"/>
                <w:sz w:val="18"/>
                <w:szCs w:val="18"/>
              </w:rPr>
            </w:pPr>
            <w:r w:rsidRPr="003C65FF">
              <w:rPr>
                <w:rFonts w:asciiTheme="minorHAnsi" w:hAnsiTheme="minorHAnsi" w:cstheme="minorHAnsi"/>
                <w:color w:val="16211F"/>
                <w:sz w:val="18"/>
                <w:szCs w:val="18"/>
              </w:rPr>
              <w:t>E</w:t>
            </w:r>
            <w:r w:rsidR="00AA4DE9" w:rsidRPr="003C65FF">
              <w:rPr>
                <w:rFonts w:asciiTheme="minorHAnsi" w:hAnsiTheme="minorHAnsi" w:cstheme="minorHAnsi"/>
                <w:color w:val="16211F"/>
                <w:sz w:val="18"/>
                <w:szCs w:val="18"/>
              </w:rPr>
              <w:t xml:space="preserve">dited program outline is </w:t>
            </w:r>
            <w:r w:rsidRPr="003C65FF">
              <w:rPr>
                <w:rFonts w:asciiTheme="minorHAnsi" w:hAnsiTheme="minorHAnsi" w:cstheme="minorHAnsi"/>
                <w:color w:val="16211F"/>
                <w:sz w:val="18"/>
                <w:szCs w:val="18"/>
              </w:rPr>
              <w:t xml:space="preserve">finalised by adding the Scientific Rating and </w:t>
            </w:r>
            <w:r w:rsidR="00AA4DE9" w:rsidRPr="003C65FF">
              <w:rPr>
                <w:rFonts w:asciiTheme="minorHAnsi" w:hAnsiTheme="minorHAnsi" w:cstheme="minorHAnsi"/>
                <w:color w:val="16211F"/>
                <w:sz w:val="18"/>
                <w:szCs w:val="18"/>
              </w:rPr>
              <w:t>other relevant information</w:t>
            </w:r>
            <w:r w:rsidR="00A56C0D" w:rsidRPr="003C65FF">
              <w:rPr>
                <w:rFonts w:asciiTheme="minorHAnsi" w:hAnsiTheme="minorHAnsi" w:cstheme="minorHAnsi"/>
                <w:color w:val="16211F"/>
                <w:sz w:val="18"/>
                <w:szCs w:val="18"/>
              </w:rPr>
              <w:t>.</w:t>
            </w:r>
          </w:p>
        </w:tc>
      </w:tr>
      <w:tr w:rsidR="00AA4DE9" w:rsidRPr="003C65FF" w14:paraId="15AA7505" w14:textId="77777777" w:rsidTr="002C5B4C">
        <w:trPr>
          <w:cantSplit/>
        </w:trPr>
        <w:tc>
          <w:tcPr>
            <w:cnfStyle w:val="001000000000" w:firstRow="0" w:lastRow="0" w:firstColumn="1" w:lastColumn="0" w:oddVBand="0" w:evenVBand="0" w:oddHBand="0" w:evenHBand="0" w:firstRowFirstColumn="0" w:firstRowLastColumn="0" w:lastRowFirstColumn="0" w:lastRowLastColumn="0"/>
            <w:tcW w:w="1219" w:type="dxa"/>
            <w:vMerge w:val="restart"/>
          </w:tcPr>
          <w:p w14:paraId="19B74200" w14:textId="77777777" w:rsidR="00AA4DE9" w:rsidRPr="003C65FF" w:rsidRDefault="00AA4DE9" w:rsidP="000855E9">
            <w:pPr>
              <w:pStyle w:val="TableTextsmall"/>
              <w:spacing w:line="240" w:lineRule="auto"/>
              <w:rPr>
                <w:rFonts w:asciiTheme="minorHAnsi" w:hAnsiTheme="minorHAnsi" w:cstheme="minorHAnsi"/>
                <w:sz w:val="18"/>
                <w:szCs w:val="18"/>
              </w:rPr>
            </w:pPr>
            <w:r w:rsidRPr="003C65FF">
              <w:rPr>
                <w:rFonts w:asciiTheme="minorHAnsi" w:hAnsiTheme="minorHAnsi" w:cstheme="minorHAnsi"/>
                <w:sz w:val="18"/>
                <w:szCs w:val="18"/>
              </w:rPr>
              <w:t xml:space="preserve">Expert reviews </w:t>
            </w:r>
          </w:p>
        </w:tc>
        <w:tc>
          <w:tcPr>
            <w:tcW w:w="2466" w:type="dxa"/>
          </w:tcPr>
          <w:p w14:paraId="266BBB0A" w14:textId="77777777" w:rsidR="00AA4DE9" w:rsidRPr="003C65FF" w:rsidRDefault="006D7A8F" w:rsidP="000855E9">
            <w:pPr>
              <w:pStyle w:val="TableTextsmall"/>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6211F"/>
                <w:sz w:val="18"/>
                <w:szCs w:val="18"/>
              </w:rPr>
            </w:pPr>
            <w:r w:rsidRPr="003C65FF">
              <w:rPr>
                <w:rFonts w:asciiTheme="minorHAnsi" w:hAnsiTheme="minorHAnsi" w:cstheme="minorHAnsi"/>
                <w:color w:val="16211F"/>
                <w:sz w:val="18"/>
                <w:szCs w:val="18"/>
              </w:rPr>
              <w:t>I</w:t>
            </w:r>
            <w:r w:rsidR="00AA4DE9" w:rsidRPr="003C65FF">
              <w:rPr>
                <w:rFonts w:asciiTheme="minorHAnsi" w:hAnsiTheme="minorHAnsi" w:cstheme="minorHAnsi"/>
                <w:color w:val="16211F"/>
                <w:sz w:val="18"/>
                <w:szCs w:val="18"/>
              </w:rPr>
              <w:t>nit</w:t>
            </w:r>
            <w:r w:rsidR="00C12E65" w:rsidRPr="003C65FF">
              <w:rPr>
                <w:rFonts w:asciiTheme="minorHAnsi" w:hAnsiTheme="minorHAnsi" w:cstheme="minorHAnsi"/>
                <w:color w:val="16211F"/>
                <w:sz w:val="18"/>
                <w:szCs w:val="18"/>
              </w:rPr>
              <w:t>ial assessment is reviewed by a</w:t>
            </w:r>
            <w:r w:rsidR="00AA4DE9" w:rsidRPr="003C65FF">
              <w:rPr>
                <w:rFonts w:asciiTheme="minorHAnsi" w:hAnsiTheme="minorHAnsi" w:cstheme="minorHAnsi"/>
                <w:color w:val="16211F"/>
                <w:sz w:val="18"/>
                <w:szCs w:val="18"/>
              </w:rPr>
              <w:t xml:space="preserve"> panel of experts (</w:t>
            </w:r>
            <w:r w:rsidR="00A56C0D" w:rsidRPr="003C65FF">
              <w:rPr>
                <w:rFonts w:asciiTheme="minorHAnsi" w:hAnsiTheme="minorHAnsi" w:cstheme="minorHAnsi"/>
                <w:color w:val="16211F"/>
                <w:sz w:val="18"/>
                <w:szCs w:val="18"/>
              </w:rPr>
              <w:t xml:space="preserve">e.g. </w:t>
            </w:r>
            <w:r w:rsidR="00AA4DE9" w:rsidRPr="003C65FF">
              <w:rPr>
                <w:rFonts w:asciiTheme="minorHAnsi" w:hAnsiTheme="minorHAnsi" w:cstheme="minorHAnsi"/>
                <w:color w:val="16211F"/>
                <w:sz w:val="18"/>
                <w:szCs w:val="18"/>
              </w:rPr>
              <w:t xml:space="preserve">experts </w:t>
            </w:r>
            <w:r w:rsidR="00A56C0D" w:rsidRPr="003C65FF">
              <w:rPr>
                <w:rFonts w:asciiTheme="minorHAnsi" w:hAnsiTheme="minorHAnsi" w:cstheme="minorHAnsi"/>
                <w:color w:val="16211F"/>
                <w:sz w:val="18"/>
                <w:szCs w:val="18"/>
              </w:rPr>
              <w:t>in</w:t>
            </w:r>
            <w:r w:rsidR="00AA4DE9" w:rsidRPr="003C65FF">
              <w:rPr>
                <w:rFonts w:asciiTheme="minorHAnsi" w:hAnsiTheme="minorHAnsi" w:cstheme="minorHAnsi"/>
                <w:color w:val="16211F"/>
                <w:sz w:val="18"/>
                <w:szCs w:val="18"/>
              </w:rPr>
              <w:t xml:space="preserve"> the specific subject area</w:t>
            </w:r>
            <w:r w:rsidR="00A56C0D" w:rsidRPr="003C65FF">
              <w:rPr>
                <w:rFonts w:asciiTheme="minorHAnsi" w:hAnsiTheme="minorHAnsi" w:cstheme="minorHAnsi"/>
                <w:color w:val="16211F"/>
                <w:sz w:val="18"/>
                <w:szCs w:val="18"/>
              </w:rPr>
              <w:t>,</w:t>
            </w:r>
            <w:r w:rsidR="00AA4DE9" w:rsidRPr="003C65FF">
              <w:rPr>
                <w:rFonts w:asciiTheme="minorHAnsi" w:hAnsiTheme="minorHAnsi" w:cstheme="minorHAnsi"/>
                <w:color w:val="16211F"/>
                <w:sz w:val="18"/>
                <w:szCs w:val="18"/>
              </w:rPr>
              <w:t xml:space="preserve"> eva</w:t>
            </w:r>
            <w:r w:rsidR="001278A1" w:rsidRPr="003C65FF">
              <w:rPr>
                <w:rFonts w:asciiTheme="minorHAnsi" w:hAnsiTheme="minorHAnsi" w:cstheme="minorHAnsi"/>
                <w:color w:val="16211F"/>
                <w:sz w:val="18"/>
                <w:szCs w:val="18"/>
              </w:rPr>
              <w:t>luation</w:t>
            </w:r>
            <w:r w:rsidR="00A56C0D" w:rsidRPr="003C65FF">
              <w:rPr>
                <w:rFonts w:asciiTheme="minorHAnsi" w:hAnsiTheme="minorHAnsi" w:cstheme="minorHAnsi"/>
                <w:color w:val="16211F"/>
                <w:sz w:val="18"/>
                <w:szCs w:val="18"/>
              </w:rPr>
              <w:t xml:space="preserve"> and</w:t>
            </w:r>
            <w:r w:rsidR="001278A1" w:rsidRPr="003C65FF">
              <w:rPr>
                <w:rFonts w:asciiTheme="minorHAnsi" w:hAnsiTheme="minorHAnsi" w:cstheme="minorHAnsi"/>
                <w:color w:val="16211F"/>
                <w:sz w:val="18"/>
                <w:szCs w:val="18"/>
              </w:rPr>
              <w:t xml:space="preserve"> statistical analysis)</w:t>
            </w:r>
            <w:r w:rsidR="00A56C0D" w:rsidRPr="003C65FF">
              <w:rPr>
                <w:rFonts w:asciiTheme="minorHAnsi" w:hAnsiTheme="minorHAnsi" w:cstheme="minorHAnsi"/>
                <w:color w:val="16211F"/>
                <w:sz w:val="18"/>
                <w:szCs w:val="18"/>
              </w:rPr>
              <w:t>.</w:t>
            </w:r>
          </w:p>
        </w:tc>
        <w:tc>
          <w:tcPr>
            <w:tcW w:w="2700" w:type="dxa"/>
            <w:vMerge w:val="restart"/>
          </w:tcPr>
          <w:p w14:paraId="0DF33B96" w14:textId="77777777" w:rsidR="00AA4DE9" w:rsidRPr="003C65FF" w:rsidRDefault="006D7A8F" w:rsidP="000855E9">
            <w:pPr>
              <w:pStyle w:val="TableTextsmall"/>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6211F"/>
                <w:sz w:val="18"/>
                <w:szCs w:val="18"/>
              </w:rPr>
            </w:pPr>
            <w:r w:rsidRPr="003C65FF">
              <w:rPr>
                <w:rFonts w:asciiTheme="minorHAnsi" w:hAnsiTheme="minorHAnsi" w:cstheme="minorHAnsi"/>
                <w:color w:val="16211F"/>
                <w:sz w:val="18"/>
                <w:szCs w:val="18"/>
              </w:rPr>
              <w:t>Promising programs reviewed by the</w:t>
            </w:r>
            <w:r w:rsidR="00AA4DE9" w:rsidRPr="003C65FF">
              <w:rPr>
                <w:rFonts w:asciiTheme="minorHAnsi" w:hAnsiTheme="minorHAnsi" w:cstheme="minorHAnsi"/>
                <w:color w:val="16211F"/>
                <w:sz w:val="18"/>
                <w:szCs w:val="18"/>
              </w:rPr>
              <w:t xml:space="preserve"> Advisory Boa</w:t>
            </w:r>
            <w:r w:rsidR="00C12E65" w:rsidRPr="003C65FF">
              <w:rPr>
                <w:rFonts w:asciiTheme="minorHAnsi" w:hAnsiTheme="minorHAnsi" w:cstheme="minorHAnsi"/>
                <w:color w:val="16211F"/>
                <w:sz w:val="18"/>
                <w:szCs w:val="18"/>
              </w:rPr>
              <w:t>rd twice a year.</w:t>
            </w:r>
          </w:p>
          <w:p w14:paraId="4741B1DF" w14:textId="77777777" w:rsidR="006D7A8F" w:rsidRPr="003C65FF" w:rsidRDefault="006D7A8F" w:rsidP="000855E9">
            <w:pPr>
              <w:pStyle w:val="TableTextsmall"/>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6211F"/>
                <w:sz w:val="18"/>
                <w:szCs w:val="18"/>
              </w:rPr>
            </w:pPr>
            <w:r w:rsidRPr="003C65FF">
              <w:rPr>
                <w:rFonts w:asciiTheme="minorHAnsi" w:hAnsiTheme="minorHAnsi" w:cstheme="minorHAnsi"/>
                <w:color w:val="16211F"/>
                <w:sz w:val="18"/>
                <w:szCs w:val="18"/>
              </w:rPr>
              <w:t>In some cases, the Advisory Board may ask the program designer/evaluator for additional information or analysis that will help make the case for acceptance.</w:t>
            </w:r>
          </w:p>
        </w:tc>
        <w:tc>
          <w:tcPr>
            <w:tcW w:w="2610" w:type="dxa"/>
            <w:vMerge w:val="restart"/>
          </w:tcPr>
          <w:p w14:paraId="3E51A3AF" w14:textId="77777777" w:rsidR="00AA4DE9" w:rsidRPr="003C65FF" w:rsidRDefault="00AA4DE9" w:rsidP="000855E9">
            <w:pPr>
              <w:pStyle w:val="TableTextsmall"/>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6211F"/>
                <w:sz w:val="18"/>
                <w:szCs w:val="18"/>
              </w:rPr>
            </w:pPr>
            <w:r w:rsidRPr="003C65FF">
              <w:rPr>
                <w:rFonts w:asciiTheme="minorHAnsi" w:hAnsiTheme="minorHAnsi" w:cstheme="minorHAnsi"/>
                <w:color w:val="16211F"/>
                <w:sz w:val="18"/>
                <w:szCs w:val="18"/>
              </w:rPr>
              <w:t xml:space="preserve">Program outline is sent for </w:t>
            </w:r>
            <w:r w:rsidR="006A4407" w:rsidRPr="003C65FF">
              <w:rPr>
                <w:rFonts w:asciiTheme="minorHAnsi" w:hAnsiTheme="minorHAnsi" w:cstheme="minorHAnsi"/>
                <w:color w:val="16211F"/>
                <w:sz w:val="18"/>
                <w:szCs w:val="18"/>
              </w:rPr>
              <w:t xml:space="preserve">review by a </w:t>
            </w:r>
            <w:r w:rsidRPr="003C65FF">
              <w:rPr>
                <w:rFonts w:asciiTheme="minorHAnsi" w:hAnsiTheme="minorHAnsi" w:cstheme="minorHAnsi"/>
                <w:color w:val="16211F"/>
                <w:sz w:val="18"/>
                <w:szCs w:val="18"/>
              </w:rPr>
              <w:t>topic expert</w:t>
            </w:r>
            <w:r w:rsidR="00A56C0D" w:rsidRPr="003C65FF">
              <w:rPr>
                <w:rFonts w:asciiTheme="minorHAnsi" w:hAnsiTheme="minorHAnsi" w:cstheme="minorHAnsi"/>
                <w:color w:val="16211F"/>
                <w:sz w:val="18"/>
                <w:szCs w:val="18"/>
              </w:rPr>
              <w:t>.</w:t>
            </w:r>
          </w:p>
          <w:p w14:paraId="5D014B16" w14:textId="77777777" w:rsidR="006A4407" w:rsidRPr="003C65FF" w:rsidRDefault="006A4407" w:rsidP="000855E9">
            <w:pPr>
              <w:pStyle w:val="TableTextsmall"/>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6211F"/>
                <w:sz w:val="18"/>
                <w:szCs w:val="18"/>
              </w:rPr>
            </w:pPr>
            <w:r w:rsidRPr="003C65FF">
              <w:rPr>
                <w:rFonts w:asciiTheme="minorHAnsi" w:hAnsiTheme="minorHAnsi" w:cstheme="minorHAnsi"/>
                <w:color w:val="16211F"/>
                <w:sz w:val="18"/>
                <w:szCs w:val="18"/>
              </w:rPr>
              <w:t>A Scientific Panel also provides guidance on the scientific integrity of the program outline</w:t>
            </w:r>
            <w:r w:rsidR="00E116B3" w:rsidRPr="003C65FF">
              <w:rPr>
                <w:rFonts w:asciiTheme="minorHAnsi" w:hAnsiTheme="minorHAnsi" w:cstheme="minorHAnsi"/>
                <w:color w:val="16211F"/>
                <w:sz w:val="18"/>
                <w:szCs w:val="18"/>
              </w:rPr>
              <w:t>.</w:t>
            </w:r>
          </w:p>
        </w:tc>
      </w:tr>
      <w:tr w:rsidR="00AA4DE9" w:rsidRPr="003C65FF" w14:paraId="42362DFD" w14:textId="77777777" w:rsidTr="002C5B4C">
        <w:trPr>
          <w:cantSplit/>
        </w:trPr>
        <w:tc>
          <w:tcPr>
            <w:cnfStyle w:val="001000000000" w:firstRow="0" w:lastRow="0" w:firstColumn="1" w:lastColumn="0" w:oddVBand="0" w:evenVBand="0" w:oddHBand="0" w:evenHBand="0" w:firstRowFirstColumn="0" w:firstRowLastColumn="0" w:lastRowFirstColumn="0" w:lastRowLastColumn="0"/>
            <w:tcW w:w="1219" w:type="dxa"/>
            <w:vMerge/>
          </w:tcPr>
          <w:p w14:paraId="4757F51E" w14:textId="77777777" w:rsidR="00AA4DE9" w:rsidRPr="003C65FF" w:rsidRDefault="00AA4DE9" w:rsidP="000855E9">
            <w:pPr>
              <w:pStyle w:val="TableTextsmall"/>
              <w:spacing w:line="240" w:lineRule="auto"/>
              <w:rPr>
                <w:rFonts w:asciiTheme="minorHAnsi" w:hAnsiTheme="minorHAnsi" w:cstheme="minorHAnsi"/>
                <w:sz w:val="18"/>
                <w:szCs w:val="18"/>
              </w:rPr>
            </w:pPr>
          </w:p>
        </w:tc>
        <w:tc>
          <w:tcPr>
            <w:tcW w:w="2466" w:type="dxa"/>
          </w:tcPr>
          <w:p w14:paraId="14635180" w14:textId="77777777" w:rsidR="00AA4DE9" w:rsidRPr="003C65FF" w:rsidRDefault="00AA4DE9" w:rsidP="000855E9">
            <w:pPr>
              <w:pStyle w:val="TableTextsmall"/>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6211F"/>
                <w:sz w:val="18"/>
                <w:szCs w:val="18"/>
              </w:rPr>
            </w:pPr>
            <w:r w:rsidRPr="003C65FF">
              <w:rPr>
                <w:rFonts w:asciiTheme="minorHAnsi" w:hAnsiTheme="minorHAnsi" w:cstheme="minorHAnsi"/>
                <w:color w:val="16211F"/>
                <w:sz w:val="18"/>
                <w:szCs w:val="18"/>
              </w:rPr>
              <w:t xml:space="preserve">Content experts and staff </w:t>
            </w:r>
            <w:r w:rsidR="00591605" w:rsidRPr="003C65FF">
              <w:rPr>
                <w:rFonts w:asciiTheme="minorHAnsi" w:hAnsiTheme="minorHAnsi" w:cstheme="minorHAnsi"/>
                <w:color w:val="16211F"/>
                <w:sz w:val="18"/>
                <w:szCs w:val="18"/>
              </w:rPr>
              <w:t xml:space="preserve">also </w:t>
            </w:r>
            <w:r w:rsidRPr="003C65FF">
              <w:rPr>
                <w:rFonts w:asciiTheme="minorHAnsi" w:hAnsiTheme="minorHAnsi" w:cstheme="minorHAnsi"/>
                <w:color w:val="16211F"/>
                <w:sz w:val="18"/>
                <w:szCs w:val="18"/>
              </w:rPr>
              <w:t>review each assessment and agree on a provisional evidence rating.</w:t>
            </w:r>
          </w:p>
        </w:tc>
        <w:tc>
          <w:tcPr>
            <w:tcW w:w="2700" w:type="dxa"/>
            <w:vMerge/>
          </w:tcPr>
          <w:p w14:paraId="413A478F" w14:textId="77777777" w:rsidR="00AA4DE9" w:rsidRPr="003C65FF" w:rsidRDefault="00AA4DE9" w:rsidP="000855E9">
            <w:pPr>
              <w:pStyle w:val="TableTextsmall"/>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6211F"/>
                <w:sz w:val="18"/>
                <w:szCs w:val="18"/>
              </w:rPr>
            </w:pPr>
          </w:p>
        </w:tc>
        <w:tc>
          <w:tcPr>
            <w:tcW w:w="2610" w:type="dxa"/>
            <w:vMerge/>
          </w:tcPr>
          <w:p w14:paraId="73D80B4B" w14:textId="77777777" w:rsidR="00AA4DE9" w:rsidRPr="003C65FF" w:rsidRDefault="00AA4DE9" w:rsidP="000855E9">
            <w:pPr>
              <w:pStyle w:val="TableTextsmall"/>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6211F"/>
                <w:sz w:val="18"/>
                <w:szCs w:val="18"/>
              </w:rPr>
            </w:pPr>
          </w:p>
        </w:tc>
      </w:tr>
      <w:tr w:rsidR="00AA4DE9" w:rsidRPr="003C65FF" w14:paraId="08E2C1FE" w14:textId="77777777" w:rsidTr="002C5B4C">
        <w:trPr>
          <w:cantSplit/>
        </w:trPr>
        <w:tc>
          <w:tcPr>
            <w:cnfStyle w:val="001000000000" w:firstRow="0" w:lastRow="0" w:firstColumn="1" w:lastColumn="0" w:oddVBand="0" w:evenVBand="0" w:oddHBand="0" w:evenHBand="0" w:firstRowFirstColumn="0" w:firstRowLastColumn="0" w:lastRowFirstColumn="0" w:lastRowLastColumn="0"/>
            <w:tcW w:w="1219" w:type="dxa"/>
          </w:tcPr>
          <w:p w14:paraId="338F128F" w14:textId="77777777" w:rsidR="00AA4DE9" w:rsidRPr="003C65FF" w:rsidRDefault="00591605" w:rsidP="000855E9">
            <w:pPr>
              <w:pStyle w:val="TableTextsmall"/>
              <w:spacing w:line="240" w:lineRule="auto"/>
              <w:rPr>
                <w:rFonts w:asciiTheme="minorHAnsi" w:hAnsiTheme="minorHAnsi" w:cstheme="minorHAnsi"/>
                <w:sz w:val="18"/>
                <w:szCs w:val="18"/>
              </w:rPr>
            </w:pPr>
            <w:r w:rsidRPr="003C65FF">
              <w:rPr>
                <w:rFonts w:asciiTheme="minorHAnsi" w:hAnsiTheme="minorHAnsi" w:cstheme="minorHAnsi"/>
                <w:sz w:val="18"/>
                <w:szCs w:val="18"/>
              </w:rPr>
              <w:lastRenderedPageBreak/>
              <w:t>Finalise</w:t>
            </w:r>
          </w:p>
        </w:tc>
        <w:tc>
          <w:tcPr>
            <w:tcW w:w="2466" w:type="dxa"/>
          </w:tcPr>
          <w:p w14:paraId="12C7D503" w14:textId="77777777" w:rsidR="00AA4DE9" w:rsidRPr="003C65FF" w:rsidRDefault="00AA4DE9" w:rsidP="000855E9">
            <w:pPr>
              <w:pStyle w:val="TableTextsmall"/>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6211F"/>
                <w:sz w:val="18"/>
                <w:szCs w:val="18"/>
              </w:rPr>
            </w:pPr>
            <w:r w:rsidRPr="003C65FF">
              <w:rPr>
                <w:rFonts w:asciiTheme="minorHAnsi" w:hAnsiTheme="minorHAnsi" w:cstheme="minorHAnsi"/>
                <w:color w:val="16211F"/>
                <w:sz w:val="18"/>
                <w:szCs w:val="18"/>
              </w:rPr>
              <w:t xml:space="preserve">Provisional </w:t>
            </w:r>
            <w:r w:rsidR="006D7A8F" w:rsidRPr="003C65FF">
              <w:rPr>
                <w:rFonts w:asciiTheme="minorHAnsi" w:hAnsiTheme="minorHAnsi" w:cstheme="minorHAnsi"/>
                <w:color w:val="16211F"/>
                <w:sz w:val="18"/>
                <w:szCs w:val="18"/>
              </w:rPr>
              <w:t>ratings</w:t>
            </w:r>
            <w:r w:rsidRPr="003C65FF">
              <w:rPr>
                <w:rFonts w:asciiTheme="minorHAnsi" w:hAnsiTheme="minorHAnsi" w:cstheme="minorHAnsi"/>
                <w:color w:val="16211F"/>
                <w:sz w:val="18"/>
                <w:szCs w:val="18"/>
              </w:rPr>
              <w:t xml:space="preserve"> are shared with providers</w:t>
            </w:r>
            <w:r w:rsidR="00A56C0D" w:rsidRPr="003C65FF">
              <w:rPr>
                <w:rFonts w:asciiTheme="minorHAnsi" w:hAnsiTheme="minorHAnsi" w:cstheme="minorHAnsi"/>
                <w:color w:val="16211F"/>
                <w:sz w:val="18"/>
                <w:szCs w:val="18"/>
              </w:rPr>
              <w:t>.</w:t>
            </w:r>
          </w:p>
          <w:p w14:paraId="17439E7F" w14:textId="77777777" w:rsidR="00AA4DE9" w:rsidRPr="003C65FF" w:rsidRDefault="00AA4DE9" w:rsidP="000855E9">
            <w:pPr>
              <w:pStyle w:val="TableTextsmall"/>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6211F"/>
                <w:sz w:val="18"/>
                <w:szCs w:val="18"/>
              </w:rPr>
            </w:pPr>
            <w:r w:rsidRPr="003C65FF">
              <w:rPr>
                <w:rFonts w:asciiTheme="minorHAnsi" w:hAnsiTheme="minorHAnsi" w:cstheme="minorHAnsi"/>
                <w:color w:val="16211F"/>
                <w:sz w:val="18"/>
                <w:szCs w:val="18"/>
              </w:rPr>
              <w:t>A final moderation meeting is held with all members of the sub-panel to ensure consistency of rating.</w:t>
            </w:r>
          </w:p>
        </w:tc>
        <w:tc>
          <w:tcPr>
            <w:tcW w:w="2700" w:type="dxa"/>
          </w:tcPr>
          <w:p w14:paraId="18242FC7" w14:textId="77777777" w:rsidR="00AA4DE9" w:rsidRPr="003C65FF" w:rsidRDefault="006D7A8F" w:rsidP="000855E9">
            <w:pPr>
              <w:pStyle w:val="TableTextsmall"/>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6211F"/>
                <w:sz w:val="18"/>
                <w:szCs w:val="18"/>
              </w:rPr>
            </w:pPr>
            <w:r w:rsidRPr="003C65FF">
              <w:rPr>
                <w:rFonts w:asciiTheme="minorHAnsi" w:hAnsiTheme="minorHAnsi" w:cstheme="minorHAnsi"/>
                <w:color w:val="16211F"/>
                <w:sz w:val="18"/>
                <w:szCs w:val="18"/>
              </w:rPr>
              <w:t>L</w:t>
            </w:r>
            <w:r w:rsidR="00AA4DE9" w:rsidRPr="003C65FF">
              <w:rPr>
                <w:rFonts w:asciiTheme="minorHAnsi" w:hAnsiTheme="minorHAnsi" w:cstheme="minorHAnsi"/>
                <w:color w:val="16211F"/>
                <w:sz w:val="18"/>
                <w:szCs w:val="18"/>
              </w:rPr>
              <w:t xml:space="preserve">etter </w:t>
            </w:r>
            <w:r w:rsidR="006A4407" w:rsidRPr="003C65FF">
              <w:rPr>
                <w:rFonts w:asciiTheme="minorHAnsi" w:hAnsiTheme="minorHAnsi" w:cstheme="minorHAnsi"/>
                <w:color w:val="16211F"/>
                <w:sz w:val="18"/>
                <w:szCs w:val="18"/>
              </w:rPr>
              <w:t xml:space="preserve">of </w:t>
            </w:r>
            <w:r w:rsidR="00AA4DE9" w:rsidRPr="003C65FF">
              <w:rPr>
                <w:rFonts w:asciiTheme="minorHAnsi" w:hAnsiTheme="minorHAnsi" w:cstheme="minorHAnsi"/>
                <w:color w:val="16211F"/>
                <w:sz w:val="18"/>
                <w:szCs w:val="18"/>
              </w:rPr>
              <w:t xml:space="preserve">notification </w:t>
            </w:r>
            <w:r w:rsidRPr="003C65FF">
              <w:rPr>
                <w:rFonts w:asciiTheme="minorHAnsi" w:hAnsiTheme="minorHAnsi" w:cstheme="minorHAnsi"/>
                <w:color w:val="16211F"/>
                <w:sz w:val="18"/>
                <w:szCs w:val="18"/>
              </w:rPr>
              <w:t>sent to</w:t>
            </w:r>
            <w:r w:rsidR="00AA4DE9" w:rsidRPr="003C65FF">
              <w:rPr>
                <w:rFonts w:asciiTheme="minorHAnsi" w:hAnsiTheme="minorHAnsi" w:cstheme="minorHAnsi"/>
                <w:color w:val="16211F"/>
                <w:sz w:val="18"/>
                <w:szCs w:val="18"/>
              </w:rPr>
              <w:t xml:space="preserve"> program designer </w:t>
            </w:r>
            <w:r w:rsidRPr="003C65FF">
              <w:rPr>
                <w:rFonts w:asciiTheme="minorHAnsi" w:hAnsiTheme="minorHAnsi" w:cstheme="minorHAnsi"/>
                <w:color w:val="16211F"/>
                <w:sz w:val="18"/>
                <w:szCs w:val="18"/>
              </w:rPr>
              <w:t>with the</w:t>
            </w:r>
            <w:r w:rsidR="00AA4DE9" w:rsidRPr="003C65FF">
              <w:rPr>
                <w:rFonts w:asciiTheme="minorHAnsi" w:hAnsiTheme="minorHAnsi" w:cstheme="minorHAnsi"/>
                <w:color w:val="16211F"/>
                <w:sz w:val="18"/>
                <w:szCs w:val="18"/>
              </w:rPr>
              <w:t xml:space="preserve"> final decision and reasons for </w:t>
            </w:r>
            <w:r w:rsidRPr="003C65FF">
              <w:rPr>
                <w:rFonts w:asciiTheme="minorHAnsi" w:hAnsiTheme="minorHAnsi" w:cstheme="minorHAnsi"/>
                <w:color w:val="16211F"/>
                <w:sz w:val="18"/>
                <w:szCs w:val="18"/>
              </w:rPr>
              <w:t>decision</w:t>
            </w:r>
            <w:r w:rsidR="00A56C0D" w:rsidRPr="003C65FF">
              <w:rPr>
                <w:rFonts w:asciiTheme="minorHAnsi" w:hAnsiTheme="minorHAnsi" w:cstheme="minorHAnsi"/>
                <w:color w:val="16211F"/>
                <w:sz w:val="18"/>
                <w:szCs w:val="18"/>
              </w:rPr>
              <w:t>.</w:t>
            </w:r>
          </w:p>
        </w:tc>
        <w:tc>
          <w:tcPr>
            <w:tcW w:w="2610" w:type="dxa"/>
          </w:tcPr>
          <w:p w14:paraId="3F499D44" w14:textId="77777777" w:rsidR="00AA4DE9" w:rsidRPr="003C65FF" w:rsidRDefault="00AA4DE9" w:rsidP="000855E9">
            <w:pPr>
              <w:pStyle w:val="TableTextsmall"/>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6211F"/>
                <w:sz w:val="18"/>
                <w:szCs w:val="18"/>
              </w:rPr>
            </w:pPr>
            <w:r w:rsidRPr="003C65FF">
              <w:rPr>
                <w:rFonts w:asciiTheme="minorHAnsi" w:hAnsiTheme="minorHAnsi" w:cstheme="minorHAnsi"/>
                <w:color w:val="16211F"/>
                <w:sz w:val="18"/>
                <w:szCs w:val="18"/>
              </w:rPr>
              <w:t xml:space="preserve">Approved/rated programs are added to the website. </w:t>
            </w:r>
          </w:p>
          <w:p w14:paraId="0623077C" w14:textId="77777777" w:rsidR="00AA4DE9" w:rsidRPr="003C65FF" w:rsidRDefault="00AA4DE9" w:rsidP="000855E9">
            <w:pPr>
              <w:pStyle w:val="TableTextsmall"/>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6211F"/>
                <w:sz w:val="18"/>
                <w:szCs w:val="18"/>
              </w:rPr>
            </w:pPr>
            <w:r w:rsidRPr="003C65FF">
              <w:rPr>
                <w:rFonts w:asciiTheme="minorHAnsi" w:hAnsiTheme="minorHAnsi" w:cstheme="minorHAnsi"/>
                <w:color w:val="16211F"/>
                <w:sz w:val="18"/>
                <w:szCs w:val="18"/>
              </w:rPr>
              <w:t xml:space="preserve">The rating for all new programs added onto the website is considered provisional for 60 days </w:t>
            </w:r>
            <w:r w:rsidR="00B6619E" w:rsidRPr="003C65FF">
              <w:rPr>
                <w:rFonts w:asciiTheme="minorHAnsi" w:hAnsiTheme="minorHAnsi" w:cstheme="minorHAnsi"/>
                <w:color w:val="16211F"/>
                <w:sz w:val="18"/>
                <w:szCs w:val="18"/>
              </w:rPr>
              <w:t>to allow</w:t>
            </w:r>
            <w:r w:rsidRPr="003C65FF">
              <w:rPr>
                <w:rFonts w:asciiTheme="minorHAnsi" w:hAnsiTheme="minorHAnsi" w:cstheme="minorHAnsi"/>
                <w:color w:val="16211F"/>
                <w:sz w:val="18"/>
                <w:szCs w:val="18"/>
              </w:rPr>
              <w:t xml:space="preserve"> comment from users.</w:t>
            </w:r>
          </w:p>
        </w:tc>
      </w:tr>
    </w:tbl>
    <w:p w14:paraId="7E38EB9C" w14:textId="77777777" w:rsidR="00BA5123" w:rsidRPr="003C65FF" w:rsidRDefault="00BA5123" w:rsidP="00BA5123">
      <w:pPr>
        <w:pStyle w:val="BodyText"/>
        <w:rPr>
          <w:rFonts w:asciiTheme="minorHAnsi" w:hAnsiTheme="minorHAnsi" w:cstheme="minorHAnsi"/>
          <w:lang w:eastAsia="en-AU"/>
        </w:rPr>
      </w:pPr>
      <w:r w:rsidRPr="003C65FF">
        <w:rPr>
          <w:rFonts w:asciiTheme="minorHAnsi" w:hAnsiTheme="minorHAnsi" w:cstheme="minorHAnsi"/>
          <w:lang w:eastAsia="en-AU"/>
        </w:rPr>
        <w:t>Based on the above, we recommend that:</w:t>
      </w:r>
    </w:p>
    <w:p w14:paraId="68B3C4AB" w14:textId="04765E25" w:rsidR="008703EE" w:rsidRPr="003C65FF" w:rsidRDefault="008703EE" w:rsidP="008703EE">
      <w:pPr>
        <w:pStyle w:val="BodyText"/>
        <w:numPr>
          <w:ilvl w:val="0"/>
          <w:numId w:val="25"/>
        </w:numPr>
        <w:rPr>
          <w:rFonts w:asciiTheme="minorHAnsi" w:hAnsiTheme="minorHAnsi" w:cstheme="minorHAnsi"/>
          <w:lang w:eastAsia="en-AU"/>
        </w:rPr>
      </w:pPr>
      <w:r w:rsidRPr="003C65FF">
        <w:rPr>
          <w:rFonts w:asciiTheme="minorHAnsi" w:hAnsiTheme="minorHAnsi" w:cstheme="minorHAnsi"/>
          <w:lang w:eastAsia="en-AU"/>
        </w:rPr>
        <w:t>An initial assessment of identified</w:t>
      </w:r>
      <w:r w:rsidR="006A4407" w:rsidRPr="003C65FF">
        <w:rPr>
          <w:rFonts w:asciiTheme="minorHAnsi" w:hAnsiTheme="minorHAnsi" w:cstheme="minorHAnsi"/>
          <w:lang w:eastAsia="en-AU"/>
        </w:rPr>
        <w:t xml:space="preserve"> or submitted</w:t>
      </w:r>
      <w:r w:rsidRPr="003C65FF">
        <w:rPr>
          <w:rFonts w:asciiTheme="minorHAnsi" w:hAnsiTheme="minorHAnsi" w:cstheme="minorHAnsi"/>
          <w:lang w:eastAsia="en-AU"/>
        </w:rPr>
        <w:t xml:space="preserve"> </w:t>
      </w:r>
      <w:r w:rsidR="00F078C8">
        <w:rPr>
          <w:rFonts w:asciiTheme="minorHAnsi" w:hAnsiTheme="minorHAnsi" w:cstheme="minorHAnsi"/>
          <w:lang w:eastAsia="en-AU"/>
        </w:rPr>
        <w:t>practices and programs</w:t>
      </w:r>
      <w:r w:rsidRPr="003C65FF">
        <w:rPr>
          <w:rFonts w:asciiTheme="minorHAnsi" w:hAnsiTheme="minorHAnsi" w:cstheme="minorHAnsi"/>
          <w:lang w:eastAsia="en-AU"/>
        </w:rPr>
        <w:t xml:space="preserve"> is undertaken by qualified staff members</w:t>
      </w:r>
    </w:p>
    <w:p w14:paraId="538CBDD8" w14:textId="4AB4454A" w:rsidR="008703EE" w:rsidRPr="003C65FF" w:rsidRDefault="008703EE" w:rsidP="008703EE">
      <w:pPr>
        <w:pStyle w:val="BodyText"/>
        <w:numPr>
          <w:ilvl w:val="0"/>
          <w:numId w:val="25"/>
        </w:numPr>
        <w:rPr>
          <w:rFonts w:asciiTheme="minorHAnsi" w:hAnsiTheme="minorHAnsi" w:cstheme="minorHAnsi"/>
          <w:lang w:eastAsia="en-AU"/>
        </w:rPr>
      </w:pPr>
      <w:r w:rsidRPr="003C65FF">
        <w:rPr>
          <w:rFonts w:asciiTheme="minorHAnsi" w:hAnsiTheme="minorHAnsi" w:cstheme="minorHAnsi"/>
          <w:lang w:eastAsia="en-AU"/>
        </w:rPr>
        <w:t xml:space="preserve">An </w:t>
      </w:r>
      <w:r w:rsidR="00473746" w:rsidRPr="003C65FF">
        <w:rPr>
          <w:rFonts w:asciiTheme="minorHAnsi" w:hAnsiTheme="minorHAnsi" w:cstheme="minorHAnsi"/>
          <w:lang w:eastAsia="en-AU"/>
        </w:rPr>
        <w:t xml:space="preserve">Expert Review Panel and </w:t>
      </w:r>
      <w:r w:rsidRPr="003C65FF">
        <w:rPr>
          <w:rFonts w:asciiTheme="minorHAnsi" w:hAnsiTheme="minorHAnsi" w:cstheme="minorHAnsi"/>
          <w:lang w:eastAsia="en-AU"/>
        </w:rPr>
        <w:t>review process is established that includes method and subject matter experts</w:t>
      </w:r>
    </w:p>
    <w:p w14:paraId="595BEC9F" w14:textId="2AE741F4" w:rsidR="00C15378" w:rsidRPr="003C65FF" w:rsidRDefault="008703EE" w:rsidP="008703EE">
      <w:pPr>
        <w:pStyle w:val="BodyText"/>
        <w:numPr>
          <w:ilvl w:val="0"/>
          <w:numId w:val="25"/>
        </w:numPr>
        <w:rPr>
          <w:rFonts w:asciiTheme="minorHAnsi" w:hAnsiTheme="minorHAnsi" w:cstheme="minorHAnsi"/>
          <w:lang w:eastAsia="en-AU"/>
        </w:rPr>
      </w:pPr>
      <w:r w:rsidRPr="003C65FF">
        <w:rPr>
          <w:rFonts w:asciiTheme="minorHAnsi" w:hAnsiTheme="minorHAnsi" w:cstheme="minorHAnsi"/>
          <w:lang w:eastAsia="en-AU"/>
        </w:rPr>
        <w:t>Recently approved</w:t>
      </w:r>
      <w:r w:rsidR="006A4407" w:rsidRPr="003C65FF">
        <w:rPr>
          <w:rFonts w:asciiTheme="minorHAnsi" w:hAnsiTheme="minorHAnsi" w:cstheme="minorHAnsi"/>
          <w:lang w:eastAsia="en-AU"/>
        </w:rPr>
        <w:t xml:space="preserve"> or </w:t>
      </w:r>
      <w:r w:rsidRPr="003C65FF">
        <w:rPr>
          <w:rFonts w:asciiTheme="minorHAnsi" w:hAnsiTheme="minorHAnsi" w:cstheme="minorHAnsi"/>
          <w:lang w:eastAsia="en-AU"/>
        </w:rPr>
        <w:t>re-rated programs and practice are given a provisional rating for a period of 60 days</w:t>
      </w:r>
      <w:r w:rsidR="00EC337A" w:rsidRPr="003C65FF">
        <w:rPr>
          <w:rFonts w:asciiTheme="minorHAnsi" w:hAnsiTheme="minorHAnsi" w:cstheme="minorHAnsi"/>
          <w:lang w:eastAsia="en-AU"/>
        </w:rPr>
        <w:t>, which is consistent with the approach adopted by CEBC</w:t>
      </w:r>
      <w:r w:rsidR="00FA7C5F" w:rsidRPr="003C65FF">
        <w:rPr>
          <w:rFonts w:asciiTheme="minorHAnsi" w:hAnsiTheme="minorHAnsi" w:cstheme="minorHAnsi"/>
          <w:lang w:eastAsia="en-AU"/>
        </w:rPr>
        <w:t xml:space="preserve">, to </w:t>
      </w:r>
      <w:r w:rsidR="004E2D08" w:rsidRPr="003C65FF">
        <w:rPr>
          <w:rFonts w:asciiTheme="minorHAnsi" w:hAnsiTheme="minorHAnsi" w:cstheme="minorHAnsi"/>
          <w:lang w:eastAsia="en-AU"/>
        </w:rPr>
        <w:t xml:space="preserve">allow time for </w:t>
      </w:r>
      <w:r w:rsidR="0064708F" w:rsidRPr="003C65FF">
        <w:rPr>
          <w:rFonts w:asciiTheme="minorHAnsi" w:hAnsiTheme="minorHAnsi" w:cstheme="minorHAnsi"/>
          <w:lang w:eastAsia="en-AU"/>
        </w:rPr>
        <w:t xml:space="preserve">external </w:t>
      </w:r>
      <w:r w:rsidR="004E2D08" w:rsidRPr="003C65FF">
        <w:rPr>
          <w:rFonts w:asciiTheme="minorHAnsi" w:hAnsiTheme="minorHAnsi" w:cstheme="minorHAnsi"/>
          <w:lang w:eastAsia="en-AU"/>
        </w:rPr>
        <w:t>stakeholder</w:t>
      </w:r>
      <w:r w:rsidR="0064708F" w:rsidRPr="003C65FF">
        <w:rPr>
          <w:rFonts w:asciiTheme="minorHAnsi" w:hAnsiTheme="minorHAnsi" w:cstheme="minorHAnsi"/>
          <w:lang w:eastAsia="en-AU"/>
        </w:rPr>
        <w:t>s</w:t>
      </w:r>
      <w:r w:rsidR="004E2D08" w:rsidRPr="003C65FF">
        <w:rPr>
          <w:rFonts w:asciiTheme="minorHAnsi" w:hAnsiTheme="minorHAnsi" w:cstheme="minorHAnsi"/>
          <w:lang w:eastAsia="en-AU"/>
        </w:rPr>
        <w:t xml:space="preserve"> </w:t>
      </w:r>
      <w:r w:rsidR="0064708F" w:rsidRPr="003C65FF">
        <w:rPr>
          <w:rFonts w:asciiTheme="minorHAnsi" w:hAnsiTheme="minorHAnsi" w:cstheme="minorHAnsi"/>
          <w:lang w:eastAsia="en-AU"/>
        </w:rPr>
        <w:t xml:space="preserve">to provide feedback for consideration by </w:t>
      </w:r>
      <w:r w:rsidR="00FA7C5F" w:rsidRPr="003C65FF">
        <w:rPr>
          <w:rFonts w:asciiTheme="minorHAnsi" w:hAnsiTheme="minorHAnsi" w:cstheme="minorHAnsi"/>
          <w:lang w:eastAsia="en-AU"/>
        </w:rPr>
        <w:t>menu staff</w:t>
      </w:r>
    </w:p>
    <w:p w14:paraId="369171D8" w14:textId="40A1B796" w:rsidR="008703EE" w:rsidRPr="003C65FF" w:rsidRDefault="00C15378" w:rsidP="008703EE">
      <w:pPr>
        <w:pStyle w:val="BodyText"/>
        <w:numPr>
          <w:ilvl w:val="0"/>
          <w:numId w:val="25"/>
        </w:numPr>
        <w:rPr>
          <w:rFonts w:asciiTheme="minorHAnsi" w:hAnsiTheme="minorHAnsi" w:cstheme="minorHAnsi"/>
          <w:lang w:eastAsia="en-AU"/>
        </w:rPr>
      </w:pPr>
      <w:r w:rsidRPr="003C65FF">
        <w:rPr>
          <w:rFonts w:asciiTheme="minorHAnsi" w:hAnsiTheme="minorHAnsi" w:cstheme="minorHAnsi"/>
          <w:lang w:eastAsia="en-AU"/>
        </w:rPr>
        <w:t xml:space="preserve">Minimum standards, that must be met for a </w:t>
      </w:r>
      <w:r w:rsidR="00574343">
        <w:rPr>
          <w:rFonts w:asciiTheme="minorHAnsi" w:hAnsiTheme="minorHAnsi" w:cstheme="minorHAnsi"/>
          <w:lang w:eastAsia="en-AU"/>
        </w:rPr>
        <w:t>practice or program</w:t>
      </w:r>
      <w:r w:rsidRPr="003C65FF">
        <w:rPr>
          <w:rFonts w:asciiTheme="minorHAnsi" w:hAnsiTheme="minorHAnsi" w:cstheme="minorHAnsi"/>
          <w:lang w:eastAsia="en-AU"/>
        </w:rPr>
        <w:t xml:space="preserve"> to be included in the ‘</w:t>
      </w:r>
      <w:r w:rsidR="007F1F7F" w:rsidRPr="003C65FF">
        <w:rPr>
          <w:rFonts w:asciiTheme="minorHAnsi" w:hAnsiTheme="minorHAnsi" w:cstheme="minorHAnsi"/>
          <w:lang w:eastAsia="en-AU"/>
        </w:rPr>
        <w:t>logic</w:t>
      </w:r>
      <w:r w:rsidR="0020582C" w:rsidRPr="003C65FF">
        <w:rPr>
          <w:rFonts w:asciiTheme="minorHAnsi" w:hAnsiTheme="minorHAnsi" w:cstheme="minorHAnsi"/>
          <w:lang w:eastAsia="en-AU"/>
        </w:rPr>
        <w:t>-</w:t>
      </w:r>
      <w:r w:rsidR="007F1F7F" w:rsidRPr="003C65FF">
        <w:rPr>
          <w:rFonts w:asciiTheme="minorHAnsi" w:hAnsiTheme="minorHAnsi" w:cstheme="minorHAnsi"/>
          <w:lang w:eastAsia="en-AU"/>
        </w:rPr>
        <w:t>informed’</w:t>
      </w:r>
      <w:r w:rsidRPr="003C65FF">
        <w:rPr>
          <w:rFonts w:asciiTheme="minorHAnsi" w:hAnsiTheme="minorHAnsi" w:cstheme="minorHAnsi"/>
          <w:lang w:eastAsia="en-AU"/>
        </w:rPr>
        <w:t xml:space="preserve"> category, are developed and published (see Chapter 5.2)</w:t>
      </w:r>
      <w:r w:rsidR="008703EE" w:rsidRPr="003C65FF">
        <w:rPr>
          <w:rFonts w:asciiTheme="minorHAnsi" w:hAnsiTheme="minorHAnsi" w:cstheme="minorHAnsi"/>
          <w:lang w:eastAsia="en-AU"/>
        </w:rPr>
        <w:t>.</w:t>
      </w:r>
    </w:p>
    <w:p w14:paraId="04C93C65" w14:textId="77777777" w:rsidR="00BA5123" w:rsidRPr="003C65FF" w:rsidRDefault="001473EF" w:rsidP="00E11520">
      <w:pPr>
        <w:pStyle w:val="BodyText"/>
        <w:rPr>
          <w:rFonts w:asciiTheme="minorHAnsi" w:hAnsiTheme="minorHAnsi" w:cstheme="minorHAnsi"/>
          <w:lang w:eastAsia="en-AU"/>
        </w:rPr>
      </w:pPr>
      <w:r w:rsidRPr="003C65FF">
        <w:rPr>
          <w:rFonts w:asciiTheme="minorHAnsi" w:hAnsiTheme="minorHAnsi" w:cstheme="minorHAnsi"/>
          <w:lang w:eastAsia="en-AU"/>
        </w:rPr>
        <w:t>By adopting these recommendations:</w:t>
      </w:r>
    </w:p>
    <w:p w14:paraId="371EA8C3" w14:textId="77777777" w:rsidR="001473EF" w:rsidRPr="003C65FF" w:rsidRDefault="001473EF" w:rsidP="001473EF">
      <w:pPr>
        <w:pStyle w:val="BodyText"/>
        <w:numPr>
          <w:ilvl w:val="0"/>
          <w:numId w:val="25"/>
        </w:numPr>
        <w:rPr>
          <w:rFonts w:asciiTheme="minorHAnsi" w:hAnsiTheme="minorHAnsi" w:cstheme="minorHAnsi"/>
          <w:lang w:eastAsia="en-AU"/>
        </w:rPr>
      </w:pPr>
      <w:r w:rsidRPr="003C65FF">
        <w:rPr>
          <w:rFonts w:asciiTheme="minorHAnsi" w:hAnsiTheme="minorHAnsi" w:cstheme="minorHAnsi"/>
          <w:lang w:eastAsia="en-AU"/>
        </w:rPr>
        <w:t xml:space="preserve">The review process will align to common review processes adopted by respected </w:t>
      </w:r>
      <w:r w:rsidR="00163BC7" w:rsidRPr="003C65FF">
        <w:rPr>
          <w:rFonts w:asciiTheme="minorHAnsi" w:hAnsiTheme="minorHAnsi" w:cstheme="minorHAnsi"/>
          <w:lang w:eastAsia="en-AU"/>
        </w:rPr>
        <w:t>menus</w:t>
      </w:r>
      <w:r w:rsidRPr="003C65FF">
        <w:rPr>
          <w:rFonts w:asciiTheme="minorHAnsi" w:hAnsiTheme="minorHAnsi" w:cstheme="minorHAnsi"/>
          <w:lang w:eastAsia="en-AU"/>
        </w:rPr>
        <w:t xml:space="preserve"> globally</w:t>
      </w:r>
      <w:r w:rsidR="002D763A" w:rsidRPr="003C65FF">
        <w:rPr>
          <w:rFonts w:asciiTheme="minorHAnsi" w:hAnsiTheme="minorHAnsi" w:cstheme="minorHAnsi"/>
          <w:lang w:eastAsia="en-AU"/>
        </w:rPr>
        <w:t xml:space="preserve"> and deliver the rigour required for stakeholders to have confidence in the Menu</w:t>
      </w:r>
    </w:p>
    <w:p w14:paraId="2E3D11EA" w14:textId="5F69D958" w:rsidR="001473EF" w:rsidRPr="003C65FF" w:rsidRDefault="001473EF" w:rsidP="001473EF">
      <w:pPr>
        <w:pStyle w:val="BodyText"/>
        <w:numPr>
          <w:ilvl w:val="0"/>
          <w:numId w:val="25"/>
        </w:numPr>
        <w:rPr>
          <w:rFonts w:asciiTheme="minorHAnsi" w:hAnsiTheme="minorHAnsi" w:cstheme="minorHAnsi"/>
          <w:lang w:eastAsia="en-AU"/>
        </w:rPr>
      </w:pPr>
      <w:r w:rsidRPr="003C65FF">
        <w:rPr>
          <w:rFonts w:asciiTheme="minorHAnsi" w:hAnsiTheme="minorHAnsi" w:cstheme="minorHAnsi"/>
          <w:lang w:eastAsia="en-AU"/>
        </w:rPr>
        <w:t xml:space="preserve">External stakeholders will have the opportunity to challenge the rating assigned to a </w:t>
      </w:r>
      <w:r w:rsidR="00574343">
        <w:rPr>
          <w:rFonts w:asciiTheme="minorHAnsi" w:hAnsiTheme="minorHAnsi" w:cstheme="minorHAnsi"/>
          <w:lang w:eastAsia="en-AU"/>
        </w:rPr>
        <w:t>practice or program</w:t>
      </w:r>
      <w:r w:rsidRPr="003C65FF">
        <w:rPr>
          <w:rFonts w:asciiTheme="minorHAnsi" w:hAnsiTheme="minorHAnsi" w:cstheme="minorHAnsi"/>
          <w:lang w:eastAsia="en-AU"/>
        </w:rPr>
        <w:t xml:space="preserve"> for up to 60 days from inclusion in the Menu.</w:t>
      </w:r>
    </w:p>
    <w:p w14:paraId="77E50603" w14:textId="2BA54531" w:rsidR="00E11520" w:rsidRPr="003C65FF" w:rsidRDefault="00E11520" w:rsidP="00ED42A8">
      <w:pPr>
        <w:pStyle w:val="Heading2"/>
        <w:rPr>
          <w:rFonts w:asciiTheme="minorHAnsi" w:hAnsiTheme="minorHAnsi" w:cstheme="minorHAnsi"/>
        </w:rPr>
      </w:pPr>
      <w:bookmarkStart w:id="213" w:name="_Toc513461270"/>
      <w:r w:rsidRPr="003C65FF">
        <w:rPr>
          <w:rFonts w:asciiTheme="minorHAnsi" w:hAnsiTheme="minorHAnsi" w:cstheme="minorHAnsi"/>
        </w:rPr>
        <w:t xml:space="preserve">Review </w:t>
      </w:r>
      <w:r w:rsidR="0086484F" w:rsidRPr="003C65FF">
        <w:rPr>
          <w:rFonts w:asciiTheme="minorHAnsi" w:hAnsiTheme="minorHAnsi" w:cstheme="minorHAnsi"/>
        </w:rPr>
        <w:t xml:space="preserve">of </w:t>
      </w:r>
      <w:r w:rsidR="00F078C8">
        <w:rPr>
          <w:rFonts w:asciiTheme="minorHAnsi" w:hAnsiTheme="minorHAnsi" w:cstheme="minorHAnsi"/>
        </w:rPr>
        <w:t>practices and programs</w:t>
      </w:r>
      <w:r w:rsidRPr="003C65FF">
        <w:rPr>
          <w:rFonts w:asciiTheme="minorHAnsi" w:hAnsiTheme="minorHAnsi" w:cstheme="minorHAnsi"/>
        </w:rPr>
        <w:t xml:space="preserve"> already included on the Menu</w:t>
      </w:r>
      <w:bookmarkEnd w:id="213"/>
    </w:p>
    <w:tbl>
      <w:tblPr>
        <w:tblStyle w:val="CEITablebasic"/>
        <w:tblW w:w="8995" w:type="dxa"/>
        <w:tblLook w:val="04A0" w:firstRow="1" w:lastRow="0" w:firstColumn="1" w:lastColumn="0" w:noHBand="0" w:noVBand="1"/>
      </w:tblPr>
      <w:tblGrid>
        <w:gridCol w:w="1842"/>
        <w:gridCol w:w="7153"/>
      </w:tblGrid>
      <w:tr w:rsidR="00ED42A8" w:rsidRPr="003C65FF" w14:paraId="6B30AA94" w14:textId="77777777" w:rsidTr="003855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14:paraId="28249049" w14:textId="77777777" w:rsidR="00ED42A8" w:rsidRPr="003C65FF" w:rsidRDefault="00ED42A8" w:rsidP="003855DB">
            <w:pPr>
              <w:pStyle w:val="TableTextsmall"/>
              <w:rPr>
                <w:rFonts w:asciiTheme="minorHAnsi" w:hAnsiTheme="minorHAnsi" w:cstheme="minorHAnsi"/>
                <w:sz w:val="18"/>
                <w:szCs w:val="18"/>
              </w:rPr>
            </w:pPr>
            <w:r w:rsidRPr="003C65FF">
              <w:rPr>
                <w:rFonts w:asciiTheme="minorHAnsi" w:hAnsiTheme="minorHAnsi" w:cstheme="minorHAnsi"/>
                <w:sz w:val="18"/>
                <w:szCs w:val="18"/>
              </w:rPr>
              <w:t>Reference</w:t>
            </w:r>
          </w:p>
        </w:tc>
        <w:tc>
          <w:tcPr>
            <w:tcW w:w="7153" w:type="dxa"/>
          </w:tcPr>
          <w:p w14:paraId="1DC00947" w14:textId="77777777" w:rsidR="00ED42A8" w:rsidRPr="003C65FF" w:rsidRDefault="00ED42A8" w:rsidP="003855DB">
            <w:pPr>
              <w:pStyle w:val="TableTextsmall"/>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C65FF">
              <w:rPr>
                <w:rFonts w:asciiTheme="minorHAnsi" w:hAnsiTheme="minorHAnsi" w:cstheme="minorHAnsi"/>
                <w:sz w:val="18"/>
                <w:szCs w:val="18"/>
              </w:rPr>
              <w:t>Recommendation</w:t>
            </w:r>
          </w:p>
        </w:tc>
      </w:tr>
      <w:tr w:rsidR="00ED42A8" w:rsidRPr="003C65FF" w14:paraId="6707E78B" w14:textId="77777777" w:rsidTr="003855DB">
        <w:tc>
          <w:tcPr>
            <w:cnfStyle w:val="001000000000" w:firstRow="0" w:lastRow="0" w:firstColumn="1" w:lastColumn="0" w:oddVBand="0" w:evenVBand="0" w:oddHBand="0" w:evenHBand="0" w:firstRowFirstColumn="0" w:firstRowLastColumn="0" w:lastRowFirstColumn="0" w:lastRowLastColumn="0"/>
            <w:tcW w:w="1842" w:type="dxa"/>
          </w:tcPr>
          <w:p w14:paraId="450CDC09" w14:textId="77777777" w:rsidR="00ED42A8" w:rsidRPr="003C65FF" w:rsidRDefault="00ED42A8" w:rsidP="003855DB">
            <w:pPr>
              <w:pStyle w:val="TableTextsmall"/>
              <w:spacing w:line="240" w:lineRule="auto"/>
              <w:rPr>
                <w:rFonts w:asciiTheme="minorHAnsi" w:hAnsiTheme="minorHAnsi" w:cstheme="minorHAnsi"/>
                <w:sz w:val="18"/>
                <w:szCs w:val="18"/>
              </w:rPr>
            </w:pPr>
            <w:r w:rsidRPr="003C65FF">
              <w:rPr>
                <w:rFonts w:asciiTheme="minorHAnsi" w:hAnsiTheme="minorHAnsi" w:cstheme="minorHAnsi"/>
                <w:sz w:val="18"/>
                <w:szCs w:val="18"/>
              </w:rPr>
              <w:t xml:space="preserve">Recommendation </w:t>
            </w:r>
            <w:r w:rsidR="00154112" w:rsidRPr="003C65FF">
              <w:rPr>
                <w:rFonts w:asciiTheme="minorHAnsi" w:hAnsiTheme="minorHAnsi" w:cstheme="minorHAnsi"/>
                <w:sz w:val="18"/>
                <w:szCs w:val="18"/>
              </w:rPr>
              <w:t>1</w:t>
            </w:r>
            <w:r w:rsidR="00682849" w:rsidRPr="003C65FF">
              <w:rPr>
                <w:rFonts w:asciiTheme="minorHAnsi" w:hAnsiTheme="minorHAnsi" w:cstheme="minorHAnsi"/>
                <w:sz w:val="18"/>
                <w:szCs w:val="18"/>
              </w:rPr>
              <w:t>4</w:t>
            </w:r>
          </w:p>
        </w:tc>
        <w:tc>
          <w:tcPr>
            <w:tcW w:w="7153" w:type="dxa"/>
          </w:tcPr>
          <w:p w14:paraId="1962313E" w14:textId="330E0F6B" w:rsidR="00ED42A8" w:rsidRPr="003C65FF" w:rsidRDefault="00F078C8" w:rsidP="003855DB">
            <w:pPr>
              <w:pStyle w:val="TableTextsmall"/>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6211F"/>
                <w:sz w:val="18"/>
                <w:szCs w:val="18"/>
              </w:rPr>
            </w:pPr>
            <w:r>
              <w:rPr>
                <w:rFonts w:asciiTheme="minorHAnsi" w:hAnsiTheme="minorHAnsi" w:cstheme="minorHAnsi"/>
                <w:color w:val="16211F"/>
                <w:sz w:val="18"/>
                <w:szCs w:val="18"/>
              </w:rPr>
              <w:t>Practices and programs</w:t>
            </w:r>
            <w:r w:rsidR="005A79CB" w:rsidRPr="003C65FF">
              <w:rPr>
                <w:rFonts w:asciiTheme="minorHAnsi" w:hAnsiTheme="minorHAnsi" w:cstheme="minorHAnsi"/>
                <w:color w:val="16211F"/>
                <w:sz w:val="18"/>
                <w:szCs w:val="18"/>
              </w:rPr>
              <w:t xml:space="preserve"> already included on the Menu are re-rated when new research evidence becomes available (new research evidence identified through submissions and a bi-annual screening process by menu staff).</w:t>
            </w:r>
          </w:p>
        </w:tc>
      </w:tr>
    </w:tbl>
    <w:p w14:paraId="354ABF66" w14:textId="62F65F54" w:rsidR="00E11520" w:rsidRPr="003C65FF" w:rsidRDefault="00E11520" w:rsidP="00E11520">
      <w:pPr>
        <w:pStyle w:val="BodyText"/>
        <w:rPr>
          <w:rFonts w:asciiTheme="minorHAnsi" w:hAnsiTheme="minorHAnsi" w:cstheme="minorHAnsi"/>
          <w:lang w:eastAsia="en-AU"/>
        </w:rPr>
      </w:pPr>
      <w:r w:rsidRPr="003C65FF">
        <w:rPr>
          <w:rFonts w:asciiTheme="minorHAnsi" w:hAnsiTheme="minorHAnsi" w:cstheme="minorHAnsi"/>
          <w:lang w:eastAsia="en-AU"/>
        </w:rPr>
        <w:t>To ensure the Menu continues to</w:t>
      </w:r>
      <w:r w:rsidR="00ED42A8" w:rsidRPr="003C65FF">
        <w:rPr>
          <w:rFonts w:asciiTheme="minorHAnsi" w:hAnsiTheme="minorHAnsi" w:cstheme="minorHAnsi"/>
          <w:lang w:eastAsia="en-AU"/>
        </w:rPr>
        <w:t xml:space="preserve"> be</w:t>
      </w:r>
      <w:r w:rsidRPr="003C65FF">
        <w:rPr>
          <w:rFonts w:asciiTheme="minorHAnsi" w:hAnsiTheme="minorHAnsi" w:cstheme="minorHAnsi"/>
          <w:lang w:eastAsia="en-AU"/>
        </w:rPr>
        <w:t xml:space="preserve"> informed by the latest available research </w:t>
      </w:r>
      <w:r w:rsidR="008D42F3" w:rsidRPr="003C65FF">
        <w:rPr>
          <w:rFonts w:asciiTheme="minorHAnsi" w:hAnsiTheme="minorHAnsi" w:cstheme="minorHAnsi"/>
          <w:lang w:eastAsia="en-AU"/>
        </w:rPr>
        <w:t>and</w:t>
      </w:r>
      <w:r w:rsidR="006A4407" w:rsidRPr="003C65FF">
        <w:rPr>
          <w:rFonts w:asciiTheme="minorHAnsi" w:hAnsiTheme="minorHAnsi" w:cstheme="minorHAnsi"/>
          <w:lang w:eastAsia="en-AU"/>
        </w:rPr>
        <w:t xml:space="preserve"> remain</w:t>
      </w:r>
      <w:r w:rsidR="008D42F3" w:rsidRPr="003C65FF">
        <w:rPr>
          <w:rFonts w:asciiTheme="minorHAnsi" w:hAnsiTheme="minorHAnsi" w:cstheme="minorHAnsi"/>
          <w:lang w:eastAsia="en-AU"/>
        </w:rPr>
        <w:t>s</w:t>
      </w:r>
      <w:r w:rsidRPr="003C65FF">
        <w:rPr>
          <w:rFonts w:asciiTheme="minorHAnsi" w:hAnsiTheme="minorHAnsi" w:cstheme="minorHAnsi"/>
          <w:lang w:eastAsia="en-AU"/>
        </w:rPr>
        <w:t xml:space="preserve"> credible, we recommend the regular and systematic review of </w:t>
      </w:r>
      <w:r w:rsidR="00F078C8">
        <w:rPr>
          <w:rFonts w:asciiTheme="minorHAnsi" w:hAnsiTheme="minorHAnsi" w:cstheme="minorHAnsi"/>
          <w:lang w:eastAsia="en-AU"/>
        </w:rPr>
        <w:t>practices and programs</w:t>
      </w:r>
      <w:r w:rsidRPr="003C65FF">
        <w:rPr>
          <w:rFonts w:asciiTheme="minorHAnsi" w:hAnsiTheme="minorHAnsi" w:cstheme="minorHAnsi"/>
          <w:lang w:eastAsia="en-AU"/>
        </w:rPr>
        <w:t xml:space="preserve"> already included on the Menu</w:t>
      </w:r>
      <w:r w:rsidR="00A47122" w:rsidRPr="003C65FF">
        <w:rPr>
          <w:rFonts w:asciiTheme="minorHAnsi" w:hAnsiTheme="minorHAnsi" w:cstheme="minorHAnsi"/>
          <w:lang w:eastAsia="en-AU"/>
        </w:rPr>
        <w:t xml:space="preserve"> (i.e. new research evidence identified through submissions and a bi-annual screening process by menu staff).</w:t>
      </w:r>
    </w:p>
    <w:p w14:paraId="0F9D8838" w14:textId="77777777" w:rsidR="00946116" w:rsidRPr="003C65FF" w:rsidRDefault="00E11520" w:rsidP="00E11520">
      <w:pPr>
        <w:pStyle w:val="BodyText"/>
        <w:rPr>
          <w:rFonts w:asciiTheme="minorHAnsi" w:hAnsiTheme="minorHAnsi" w:cstheme="minorHAnsi"/>
          <w:lang w:eastAsia="en-AU"/>
        </w:rPr>
      </w:pPr>
      <w:r w:rsidRPr="003C65FF">
        <w:rPr>
          <w:rFonts w:asciiTheme="minorHAnsi" w:hAnsiTheme="minorHAnsi" w:cstheme="minorHAnsi"/>
          <w:lang w:eastAsia="en-AU"/>
        </w:rPr>
        <w:t xml:space="preserve">This is consistent with the approach adopted by a range of existing </w:t>
      </w:r>
      <w:r w:rsidR="00163BC7" w:rsidRPr="003C65FF">
        <w:rPr>
          <w:rFonts w:asciiTheme="minorHAnsi" w:hAnsiTheme="minorHAnsi" w:cstheme="minorHAnsi"/>
          <w:lang w:eastAsia="en-AU"/>
        </w:rPr>
        <w:t>menus</w:t>
      </w:r>
      <w:r w:rsidR="00257E94" w:rsidRPr="003C65FF">
        <w:rPr>
          <w:rFonts w:asciiTheme="minorHAnsi" w:hAnsiTheme="minorHAnsi" w:cstheme="minorHAnsi"/>
          <w:lang w:eastAsia="en-AU"/>
        </w:rPr>
        <w:t>.  For example, the</w:t>
      </w:r>
      <w:r w:rsidRPr="003C65FF">
        <w:rPr>
          <w:rFonts w:asciiTheme="minorHAnsi" w:hAnsiTheme="minorHAnsi" w:cstheme="minorHAnsi"/>
          <w:lang w:eastAsia="en-AU"/>
        </w:rPr>
        <w:t xml:space="preserve"> California Evidence-based Clearinghouse for Child Welfare (CEBC)</w:t>
      </w:r>
      <w:r w:rsidR="008D42F3" w:rsidRPr="003C65FF">
        <w:rPr>
          <w:rFonts w:asciiTheme="minorHAnsi" w:hAnsiTheme="minorHAnsi" w:cstheme="minorHAnsi"/>
          <w:lang w:eastAsia="en-AU"/>
        </w:rPr>
        <w:t xml:space="preserve"> undertakes a bi</w:t>
      </w:r>
      <w:r w:rsidR="00257E94" w:rsidRPr="003C65FF">
        <w:rPr>
          <w:rFonts w:asciiTheme="minorHAnsi" w:hAnsiTheme="minorHAnsi" w:cstheme="minorHAnsi"/>
          <w:lang w:eastAsia="en-AU"/>
        </w:rPr>
        <w:t>annual literature review process</w:t>
      </w:r>
      <w:r w:rsidR="008D42F3" w:rsidRPr="003C65FF">
        <w:rPr>
          <w:rFonts w:asciiTheme="minorHAnsi" w:hAnsiTheme="minorHAnsi" w:cstheme="minorHAnsi"/>
          <w:lang w:eastAsia="en-AU"/>
        </w:rPr>
        <w:t xml:space="preserve"> of all programs</w:t>
      </w:r>
      <w:r w:rsidR="00F73261" w:rsidRPr="003C65FF">
        <w:rPr>
          <w:rFonts w:asciiTheme="minorHAnsi" w:hAnsiTheme="minorHAnsi" w:cstheme="minorHAnsi"/>
          <w:lang w:eastAsia="en-AU"/>
        </w:rPr>
        <w:t>.</w:t>
      </w:r>
    </w:p>
    <w:p w14:paraId="297F8FDB" w14:textId="77777777" w:rsidR="00946116" w:rsidRPr="003C65FF" w:rsidRDefault="00946116" w:rsidP="00E11520">
      <w:pPr>
        <w:pStyle w:val="BodyText"/>
        <w:rPr>
          <w:rFonts w:asciiTheme="minorHAnsi" w:hAnsiTheme="minorHAnsi" w:cstheme="minorHAnsi"/>
          <w:lang w:eastAsia="en-AU"/>
        </w:rPr>
      </w:pPr>
    </w:p>
    <w:p w14:paraId="1DBE914A" w14:textId="77777777" w:rsidR="00946116" w:rsidRPr="003C65FF" w:rsidRDefault="00946116" w:rsidP="00E11520">
      <w:pPr>
        <w:pStyle w:val="BodyText"/>
        <w:rPr>
          <w:rFonts w:asciiTheme="minorHAnsi" w:hAnsiTheme="minorHAnsi" w:cstheme="minorHAnsi"/>
          <w:lang w:eastAsia="en-AU"/>
        </w:rPr>
      </w:pPr>
    </w:p>
    <w:p w14:paraId="32D8775C" w14:textId="77777777" w:rsidR="00E11520" w:rsidRPr="003C65FF" w:rsidRDefault="00E11520" w:rsidP="00E11520">
      <w:pPr>
        <w:pStyle w:val="BodyText"/>
        <w:rPr>
          <w:rFonts w:asciiTheme="minorHAnsi" w:hAnsiTheme="minorHAnsi" w:cstheme="minorHAnsi"/>
          <w:lang w:eastAsia="en-AU"/>
        </w:rPr>
      </w:pPr>
    </w:p>
    <w:p w14:paraId="3567D618" w14:textId="77777777" w:rsidR="006D3D31" w:rsidRPr="003C65FF" w:rsidRDefault="00E11520" w:rsidP="006D3D31">
      <w:pPr>
        <w:pStyle w:val="Heading1"/>
        <w:rPr>
          <w:rFonts w:asciiTheme="minorHAnsi" w:hAnsiTheme="minorHAnsi" w:cstheme="minorHAnsi"/>
        </w:rPr>
      </w:pPr>
      <w:bookmarkStart w:id="214" w:name="_Toc513461271"/>
      <w:r w:rsidRPr="003C65FF">
        <w:rPr>
          <w:rFonts w:asciiTheme="minorHAnsi" w:hAnsiTheme="minorHAnsi" w:cstheme="minorHAnsi"/>
        </w:rPr>
        <w:lastRenderedPageBreak/>
        <w:t xml:space="preserve">What </w:t>
      </w:r>
      <w:r w:rsidR="00F31AE1" w:rsidRPr="003C65FF">
        <w:rPr>
          <w:rFonts w:asciiTheme="minorHAnsi" w:hAnsiTheme="minorHAnsi" w:cstheme="minorHAnsi"/>
        </w:rPr>
        <w:t>information will be included in the Menu</w:t>
      </w:r>
      <w:r w:rsidR="00871B77" w:rsidRPr="003C65FF">
        <w:rPr>
          <w:rFonts w:asciiTheme="minorHAnsi" w:hAnsiTheme="minorHAnsi" w:cstheme="minorHAnsi"/>
        </w:rPr>
        <w:t>?</w:t>
      </w:r>
      <w:bookmarkEnd w:id="214"/>
    </w:p>
    <w:p w14:paraId="6B8D301B" w14:textId="77777777" w:rsidR="00DF73D6" w:rsidRPr="003C65FF" w:rsidRDefault="0076750F" w:rsidP="00A62AE6">
      <w:pPr>
        <w:pStyle w:val="BodyText"/>
        <w:rPr>
          <w:rFonts w:asciiTheme="minorHAnsi" w:hAnsiTheme="minorHAnsi" w:cstheme="minorHAnsi"/>
          <w:lang w:eastAsia="en-AU"/>
        </w:rPr>
      </w:pPr>
      <w:r w:rsidRPr="003C65FF">
        <w:rPr>
          <w:rFonts w:asciiTheme="minorHAnsi" w:hAnsiTheme="minorHAnsi" w:cstheme="minorHAnsi"/>
          <w:lang w:eastAsia="en-AU"/>
        </w:rPr>
        <w:t xml:space="preserve">This </w:t>
      </w:r>
      <w:r w:rsidR="002D763A" w:rsidRPr="003C65FF">
        <w:rPr>
          <w:rFonts w:asciiTheme="minorHAnsi" w:hAnsiTheme="minorHAnsi" w:cstheme="minorHAnsi"/>
          <w:lang w:eastAsia="en-AU"/>
        </w:rPr>
        <w:t>chapter</w:t>
      </w:r>
      <w:r w:rsidR="00A62AE6" w:rsidRPr="003C65FF">
        <w:rPr>
          <w:rFonts w:asciiTheme="minorHAnsi" w:hAnsiTheme="minorHAnsi" w:cstheme="minorHAnsi"/>
          <w:lang w:eastAsia="en-AU"/>
        </w:rPr>
        <w:t xml:space="preserve"> </w:t>
      </w:r>
      <w:r w:rsidR="002D763A" w:rsidRPr="003C65FF">
        <w:rPr>
          <w:rFonts w:asciiTheme="minorHAnsi" w:hAnsiTheme="minorHAnsi" w:cstheme="minorHAnsi"/>
          <w:lang w:eastAsia="en-AU"/>
        </w:rPr>
        <w:t>presents recommendations on the inclusion criteria and rat</w:t>
      </w:r>
      <w:r w:rsidR="00154112" w:rsidRPr="003C65FF">
        <w:rPr>
          <w:rFonts w:asciiTheme="minorHAnsi" w:hAnsiTheme="minorHAnsi" w:cstheme="minorHAnsi"/>
          <w:lang w:eastAsia="en-AU"/>
        </w:rPr>
        <w:t>ing scales</w:t>
      </w:r>
      <w:r w:rsidR="00257E94" w:rsidRPr="003C65FF">
        <w:rPr>
          <w:rFonts w:asciiTheme="minorHAnsi" w:hAnsiTheme="minorHAnsi" w:cstheme="minorHAnsi"/>
          <w:lang w:eastAsia="en-AU"/>
        </w:rPr>
        <w:t xml:space="preserve"> to be</w:t>
      </w:r>
      <w:r w:rsidR="00154112" w:rsidRPr="003C65FF">
        <w:rPr>
          <w:rFonts w:asciiTheme="minorHAnsi" w:hAnsiTheme="minorHAnsi" w:cstheme="minorHAnsi"/>
          <w:lang w:eastAsia="en-AU"/>
        </w:rPr>
        <w:t xml:space="preserve"> included in the Menu.</w:t>
      </w:r>
    </w:p>
    <w:p w14:paraId="227B7066" w14:textId="77777777" w:rsidR="00DF73D6" w:rsidRPr="003C65FF" w:rsidRDefault="00DF73D6" w:rsidP="00A62AE6">
      <w:pPr>
        <w:pStyle w:val="BodyText"/>
        <w:rPr>
          <w:rFonts w:asciiTheme="minorHAnsi" w:hAnsiTheme="minorHAnsi" w:cstheme="minorHAnsi"/>
          <w:lang w:eastAsia="en-AU"/>
        </w:rPr>
      </w:pPr>
      <w:r w:rsidRPr="003C65FF">
        <w:rPr>
          <w:rFonts w:asciiTheme="minorHAnsi" w:hAnsiTheme="minorHAnsi" w:cstheme="minorHAnsi"/>
          <w:lang w:eastAsia="en-AU"/>
        </w:rPr>
        <w:t xml:space="preserve">Within reason, the more information that is made easily accessible through the Menu, the more informed Victorian </w:t>
      </w:r>
      <w:r w:rsidR="00257E94" w:rsidRPr="003C65FF">
        <w:rPr>
          <w:rFonts w:asciiTheme="minorHAnsi" w:hAnsiTheme="minorHAnsi" w:cstheme="minorHAnsi"/>
          <w:lang w:eastAsia="en-AU"/>
        </w:rPr>
        <w:t xml:space="preserve">service providers </w:t>
      </w:r>
      <w:r w:rsidRPr="003C65FF">
        <w:rPr>
          <w:rFonts w:asciiTheme="minorHAnsi" w:hAnsiTheme="minorHAnsi" w:cstheme="minorHAnsi"/>
          <w:lang w:eastAsia="en-AU"/>
        </w:rPr>
        <w:t>will be in their decision-making process.</w:t>
      </w:r>
    </w:p>
    <w:p w14:paraId="7493C4CE" w14:textId="77777777" w:rsidR="00DF73D6" w:rsidRPr="003C65FF" w:rsidRDefault="00DF73D6" w:rsidP="00DF73D6">
      <w:pPr>
        <w:pStyle w:val="BodyText"/>
        <w:rPr>
          <w:rFonts w:asciiTheme="minorHAnsi" w:hAnsiTheme="minorHAnsi" w:cstheme="minorHAnsi"/>
          <w:lang w:eastAsia="en-AU"/>
        </w:rPr>
      </w:pPr>
      <w:r w:rsidRPr="003C65FF">
        <w:rPr>
          <w:rFonts w:asciiTheme="minorHAnsi" w:hAnsiTheme="minorHAnsi" w:cstheme="minorHAnsi"/>
          <w:lang w:eastAsia="en-AU"/>
        </w:rPr>
        <w:t xml:space="preserve">Most existing </w:t>
      </w:r>
      <w:r w:rsidR="00257E94" w:rsidRPr="003C65FF">
        <w:rPr>
          <w:rFonts w:asciiTheme="minorHAnsi" w:hAnsiTheme="minorHAnsi" w:cstheme="minorHAnsi"/>
          <w:lang w:eastAsia="en-AU"/>
        </w:rPr>
        <w:t xml:space="preserve">menus </w:t>
      </w:r>
      <w:r w:rsidRPr="003C65FF">
        <w:rPr>
          <w:rFonts w:asciiTheme="minorHAnsi" w:hAnsiTheme="minorHAnsi" w:cstheme="minorHAnsi"/>
          <w:lang w:eastAsia="en-AU"/>
        </w:rPr>
        <w:t>include:</w:t>
      </w:r>
    </w:p>
    <w:p w14:paraId="63F2052D" w14:textId="4B9D0AF3" w:rsidR="00DF73D6" w:rsidRPr="003C65FF" w:rsidRDefault="00DF73D6" w:rsidP="00DF73D6">
      <w:pPr>
        <w:pStyle w:val="BodyText"/>
        <w:numPr>
          <w:ilvl w:val="0"/>
          <w:numId w:val="24"/>
        </w:numPr>
        <w:rPr>
          <w:rFonts w:asciiTheme="minorHAnsi" w:hAnsiTheme="minorHAnsi" w:cstheme="minorHAnsi"/>
          <w:lang w:eastAsia="en-AU"/>
        </w:rPr>
      </w:pPr>
      <w:r w:rsidRPr="003C65FF">
        <w:rPr>
          <w:rFonts w:asciiTheme="minorHAnsi" w:hAnsiTheme="minorHAnsi" w:cstheme="minorHAnsi"/>
          <w:lang w:eastAsia="en-AU"/>
        </w:rPr>
        <w:t xml:space="preserve">Overview of the </w:t>
      </w:r>
      <w:r w:rsidR="00574343">
        <w:rPr>
          <w:rFonts w:asciiTheme="minorHAnsi" w:hAnsiTheme="minorHAnsi" w:cstheme="minorHAnsi"/>
          <w:lang w:eastAsia="en-AU"/>
        </w:rPr>
        <w:t>practice or program</w:t>
      </w:r>
      <w:r w:rsidRPr="003C65FF">
        <w:rPr>
          <w:rFonts w:asciiTheme="minorHAnsi" w:hAnsiTheme="minorHAnsi" w:cstheme="minorHAnsi"/>
          <w:lang w:eastAsia="en-AU"/>
        </w:rPr>
        <w:t>, including general information such as program name, target population, target outcomes and delivery approach</w:t>
      </w:r>
    </w:p>
    <w:p w14:paraId="56BD7061" w14:textId="13C03BEA" w:rsidR="00DF73D6" w:rsidRPr="003C65FF" w:rsidRDefault="00DF73D6" w:rsidP="00DF73D6">
      <w:pPr>
        <w:pStyle w:val="BodyText"/>
        <w:numPr>
          <w:ilvl w:val="0"/>
          <w:numId w:val="24"/>
        </w:numPr>
        <w:rPr>
          <w:rFonts w:asciiTheme="minorHAnsi" w:hAnsiTheme="minorHAnsi" w:cstheme="minorHAnsi"/>
          <w:lang w:eastAsia="en-AU"/>
        </w:rPr>
      </w:pPr>
      <w:r w:rsidRPr="003C65FF">
        <w:rPr>
          <w:rFonts w:asciiTheme="minorHAnsi" w:hAnsiTheme="minorHAnsi" w:cstheme="minorHAnsi"/>
          <w:lang w:eastAsia="en-AU"/>
        </w:rPr>
        <w:t>Strength of evidence supporting</w:t>
      </w:r>
      <w:r w:rsidR="00C12E65" w:rsidRPr="003C65FF">
        <w:rPr>
          <w:rFonts w:asciiTheme="minorHAnsi" w:hAnsiTheme="minorHAnsi" w:cstheme="minorHAnsi"/>
          <w:lang w:eastAsia="en-AU"/>
        </w:rPr>
        <w:t xml:space="preserve"> a particular</w:t>
      </w:r>
      <w:r w:rsidRPr="003C65FF">
        <w:rPr>
          <w:rFonts w:asciiTheme="minorHAnsi" w:hAnsiTheme="minorHAnsi" w:cstheme="minorHAnsi"/>
          <w:lang w:eastAsia="en-AU"/>
        </w:rPr>
        <w:t xml:space="preserve"> </w:t>
      </w:r>
      <w:r w:rsidR="00574343">
        <w:rPr>
          <w:rFonts w:asciiTheme="minorHAnsi" w:hAnsiTheme="minorHAnsi" w:cstheme="minorHAnsi"/>
          <w:lang w:eastAsia="en-AU"/>
        </w:rPr>
        <w:t>practice or program</w:t>
      </w:r>
      <w:r w:rsidRPr="003C65FF">
        <w:rPr>
          <w:rFonts w:asciiTheme="minorHAnsi" w:hAnsiTheme="minorHAnsi" w:cstheme="minorHAnsi"/>
          <w:lang w:eastAsia="en-AU"/>
        </w:rPr>
        <w:t>.</w:t>
      </w:r>
    </w:p>
    <w:p w14:paraId="3C8D1BB2" w14:textId="77777777" w:rsidR="00DF73D6" w:rsidRPr="003C65FF" w:rsidRDefault="00DF73D6" w:rsidP="00DF73D6">
      <w:pPr>
        <w:pStyle w:val="BodyText"/>
        <w:rPr>
          <w:rFonts w:asciiTheme="minorHAnsi" w:hAnsiTheme="minorHAnsi" w:cstheme="minorHAnsi"/>
        </w:rPr>
      </w:pPr>
      <w:r w:rsidRPr="003C65FF">
        <w:rPr>
          <w:rFonts w:asciiTheme="minorHAnsi" w:hAnsiTheme="minorHAnsi" w:cstheme="minorHAnsi"/>
          <w:lang w:eastAsia="en-AU"/>
        </w:rPr>
        <w:t>While the above are important,</w:t>
      </w:r>
      <w:r w:rsidRPr="003C65FF">
        <w:rPr>
          <w:rFonts w:asciiTheme="minorHAnsi" w:hAnsiTheme="minorHAnsi" w:cstheme="minorHAnsi"/>
        </w:rPr>
        <w:t xml:space="preserve"> more recent </w:t>
      </w:r>
      <w:r w:rsidR="00163BC7" w:rsidRPr="003C65FF">
        <w:rPr>
          <w:rFonts w:asciiTheme="minorHAnsi" w:hAnsiTheme="minorHAnsi" w:cstheme="minorHAnsi"/>
        </w:rPr>
        <w:t>menus</w:t>
      </w:r>
      <w:r w:rsidRPr="003C65FF">
        <w:rPr>
          <w:rFonts w:asciiTheme="minorHAnsi" w:hAnsiTheme="minorHAnsi" w:cstheme="minorHAnsi"/>
        </w:rPr>
        <w:t xml:space="preserve"> around the world (e.g. Early Intervention Foundation) are also increasing</w:t>
      </w:r>
      <w:r w:rsidR="00257E94" w:rsidRPr="003C65FF">
        <w:rPr>
          <w:rFonts w:asciiTheme="minorHAnsi" w:hAnsiTheme="minorHAnsi" w:cstheme="minorHAnsi"/>
        </w:rPr>
        <w:t>ly</w:t>
      </w:r>
      <w:r w:rsidRPr="003C65FF">
        <w:rPr>
          <w:rFonts w:asciiTheme="minorHAnsi" w:hAnsiTheme="minorHAnsi" w:cstheme="minorHAnsi"/>
        </w:rPr>
        <w:t xml:space="preserve"> including information relating to:</w:t>
      </w:r>
    </w:p>
    <w:p w14:paraId="0C6C4912" w14:textId="77777777" w:rsidR="00DF73D6" w:rsidRPr="003C65FF" w:rsidRDefault="00DF73D6" w:rsidP="00DF73D6">
      <w:pPr>
        <w:pStyle w:val="BodyText"/>
        <w:numPr>
          <w:ilvl w:val="0"/>
          <w:numId w:val="18"/>
        </w:numPr>
        <w:rPr>
          <w:rFonts w:asciiTheme="minorHAnsi" w:hAnsiTheme="minorHAnsi" w:cstheme="minorHAnsi"/>
        </w:rPr>
      </w:pPr>
      <w:r w:rsidRPr="003C65FF">
        <w:rPr>
          <w:rFonts w:asciiTheme="minorHAnsi" w:hAnsiTheme="minorHAnsi" w:cstheme="minorHAnsi"/>
        </w:rPr>
        <w:t>Implementability</w:t>
      </w:r>
    </w:p>
    <w:p w14:paraId="313BDD01" w14:textId="77777777" w:rsidR="00DF73D6" w:rsidRPr="003C65FF" w:rsidRDefault="00DF73D6" w:rsidP="00DF73D6">
      <w:pPr>
        <w:pStyle w:val="BodyText"/>
        <w:numPr>
          <w:ilvl w:val="0"/>
          <w:numId w:val="18"/>
        </w:numPr>
        <w:rPr>
          <w:rFonts w:asciiTheme="minorHAnsi" w:hAnsiTheme="minorHAnsi" w:cstheme="minorHAnsi"/>
        </w:rPr>
      </w:pPr>
      <w:r w:rsidRPr="003C65FF">
        <w:rPr>
          <w:rFonts w:asciiTheme="minorHAnsi" w:hAnsiTheme="minorHAnsi" w:cstheme="minorHAnsi"/>
        </w:rPr>
        <w:t>Cost.</w:t>
      </w:r>
    </w:p>
    <w:tbl>
      <w:tblPr>
        <w:tblStyle w:val="CEITablebasic"/>
        <w:tblW w:w="8995" w:type="dxa"/>
        <w:tblLook w:val="04A0" w:firstRow="1" w:lastRow="0" w:firstColumn="1" w:lastColumn="0" w:noHBand="0" w:noVBand="1"/>
      </w:tblPr>
      <w:tblGrid>
        <w:gridCol w:w="1842"/>
        <w:gridCol w:w="7153"/>
      </w:tblGrid>
      <w:tr w:rsidR="00DF73D6" w:rsidRPr="003C65FF" w14:paraId="17815CC4" w14:textId="77777777" w:rsidTr="00DB52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14:paraId="609A424F" w14:textId="77777777" w:rsidR="00DF73D6" w:rsidRPr="003C65FF" w:rsidRDefault="00DF73D6" w:rsidP="00DB5252">
            <w:pPr>
              <w:pStyle w:val="TableTextsmall"/>
              <w:rPr>
                <w:rFonts w:asciiTheme="minorHAnsi" w:hAnsiTheme="minorHAnsi" w:cstheme="minorHAnsi"/>
                <w:sz w:val="18"/>
                <w:szCs w:val="18"/>
              </w:rPr>
            </w:pPr>
            <w:r w:rsidRPr="003C65FF">
              <w:rPr>
                <w:rFonts w:asciiTheme="minorHAnsi" w:hAnsiTheme="minorHAnsi" w:cstheme="minorHAnsi"/>
                <w:sz w:val="18"/>
                <w:szCs w:val="18"/>
              </w:rPr>
              <w:t>Reference</w:t>
            </w:r>
          </w:p>
        </w:tc>
        <w:tc>
          <w:tcPr>
            <w:tcW w:w="7153" w:type="dxa"/>
          </w:tcPr>
          <w:p w14:paraId="18EEAD77" w14:textId="77777777" w:rsidR="00DF73D6" w:rsidRPr="003C65FF" w:rsidRDefault="00DF73D6" w:rsidP="00DB5252">
            <w:pPr>
              <w:pStyle w:val="TableTextsmall"/>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C65FF">
              <w:rPr>
                <w:rFonts w:asciiTheme="minorHAnsi" w:hAnsiTheme="minorHAnsi" w:cstheme="minorHAnsi"/>
                <w:sz w:val="18"/>
                <w:szCs w:val="18"/>
              </w:rPr>
              <w:t>Recommendation</w:t>
            </w:r>
          </w:p>
        </w:tc>
      </w:tr>
      <w:tr w:rsidR="00DF73D6" w:rsidRPr="003C65FF" w14:paraId="0A8BDEC2" w14:textId="77777777" w:rsidTr="00DB5252">
        <w:tc>
          <w:tcPr>
            <w:cnfStyle w:val="001000000000" w:firstRow="0" w:lastRow="0" w:firstColumn="1" w:lastColumn="0" w:oddVBand="0" w:evenVBand="0" w:oddHBand="0" w:evenHBand="0" w:firstRowFirstColumn="0" w:firstRowLastColumn="0" w:lastRowFirstColumn="0" w:lastRowLastColumn="0"/>
            <w:tcW w:w="1842" w:type="dxa"/>
          </w:tcPr>
          <w:p w14:paraId="58D076F6" w14:textId="77777777" w:rsidR="00DF73D6" w:rsidRPr="003C65FF" w:rsidRDefault="00DF73D6" w:rsidP="00DB5252">
            <w:pPr>
              <w:pStyle w:val="TableTextsmall"/>
              <w:rPr>
                <w:rFonts w:asciiTheme="minorHAnsi" w:hAnsiTheme="minorHAnsi" w:cstheme="minorHAnsi"/>
                <w:sz w:val="18"/>
                <w:szCs w:val="18"/>
              </w:rPr>
            </w:pPr>
            <w:r w:rsidRPr="003C65FF">
              <w:rPr>
                <w:rFonts w:asciiTheme="minorHAnsi" w:hAnsiTheme="minorHAnsi" w:cstheme="minorHAnsi"/>
                <w:sz w:val="18"/>
                <w:szCs w:val="18"/>
              </w:rPr>
              <w:t xml:space="preserve">Recommendation </w:t>
            </w:r>
            <w:r w:rsidR="00696DDD" w:rsidRPr="003C65FF">
              <w:rPr>
                <w:rFonts w:asciiTheme="minorHAnsi" w:hAnsiTheme="minorHAnsi" w:cstheme="minorHAnsi"/>
                <w:sz w:val="18"/>
                <w:szCs w:val="18"/>
              </w:rPr>
              <w:t>1</w:t>
            </w:r>
            <w:r w:rsidR="00682849" w:rsidRPr="003C65FF">
              <w:rPr>
                <w:rFonts w:asciiTheme="minorHAnsi" w:hAnsiTheme="minorHAnsi" w:cstheme="minorHAnsi"/>
                <w:sz w:val="18"/>
                <w:szCs w:val="18"/>
              </w:rPr>
              <w:t>5</w:t>
            </w:r>
          </w:p>
        </w:tc>
        <w:tc>
          <w:tcPr>
            <w:tcW w:w="7153" w:type="dxa"/>
          </w:tcPr>
          <w:p w14:paraId="50709834" w14:textId="06342088" w:rsidR="00DF73D6" w:rsidRPr="003C65FF" w:rsidRDefault="00CE3461" w:rsidP="00DB5252">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C65FF">
              <w:rPr>
                <w:rFonts w:asciiTheme="minorHAnsi" w:hAnsiTheme="minorHAnsi" w:cstheme="minorHAnsi"/>
                <w:sz w:val="18"/>
                <w:szCs w:val="18"/>
              </w:rPr>
              <w:t xml:space="preserve">The following information categories are included in the Menu: overview of the </w:t>
            </w:r>
            <w:r w:rsidR="00574343">
              <w:rPr>
                <w:rFonts w:asciiTheme="minorHAnsi" w:hAnsiTheme="minorHAnsi" w:cstheme="minorHAnsi"/>
                <w:sz w:val="18"/>
                <w:szCs w:val="18"/>
              </w:rPr>
              <w:t>practice or program</w:t>
            </w:r>
            <w:r w:rsidRPr="003C65FF">
              <w:rPr>
                <w:rFonts w:asciiTheme="minorHAnsi" w:hAnsiTheme="minorHAnsi" w:cstheme="minorHAnsi"/>
                <w:sz w:val="18"/>
                <w:szCs w:val="18"/>
              </w:rPr>
              <w:t>, and ratings for the strength of evidence, implementability and cost.</w:t>
            </w:r>
          </w:p>
        </w:tc>
      </w:tr>
    </w:tbl>
    <w:p w14:paraId="69B478EA" w14:textId="77777777" w:rsidR="00872988" w:rsidRPr="003C65FF" w:rsidRDefault="00872988" w:rsidP="00872988">
      <w:pPr>
        <w:pStyle w:val="BodyText"/>
        <w:rPr>
          <w:rFonts w:asciiTheme="minorHAnsi" w:hAnsiTheme="minorHAnsi" w:cstheme="minorHAnsi"/>
          <w:lang w:eastAsia="en-AU"/>
        </w:rPr>
      </w:pPr>
      <w:r w:rsidRPr="003C65FF">
        <w:rPr>
          <w:rFonts w:asciiTheme="minorHAnsi" w:hAnsiTheme="minorHAnsi" w:cstheme="minorHAnsi"/>
          <w:lang w:eastAsia="en-AU"/>
        </w:rPr>
        <w:t xml:space="preserve">As noted in Chapter 2, we recommend that all approaches (programs, modules and elements) are assessed in a standard and consistent manner. This chapter outlines how this should be applied in presenting: </w:t>
      </w:r>
    </w:p>
    <w:p w14:paraId="4B8F985A" w14:textId="19E611B5" w:rsidR="00872988" w:rsidRPr="003C65FF" w:rsidRDefault="00872988" w:rsidP="00872988">
      <w:pPr>
        <w:pStyle w:val="BodyText"/>
        <w:numPr>
          <w:ilvl w:val="0"/>
          <w:numId w:val="18"/>
        </w:numPr>
        <w:rPr>
          <w:rFonts w:asciiTheme="minorHAnsi" w:hAnsiTheme="minorHAnsi" w:cstheme="minorHAnsi"/>
        </w:rPr>
      </w:pPr>
      <w:r w:rsidRPr="003C65FF">
        <w:rPr>
          <w:rFonts w:asciiTheme="minorHAnsi" w:hAnsiTheme="minorHAnsi" w:cstheme="minorHAnsi"/>
        </w:rPr>
        <w:t xml:space="preserve">An overview of a </w:t>
      </w:r>
      <w:r w:rsidR="00574343">
        <w:rPr>
          <w:rFonts w:asciiTheme="minorHAnsi" w:hAnsiTheme="minorHAnsi" w:cstheme="minorHAnsi"/>
        </w:rPr>
        <w:t>practice or program</w:t>
      </w:r>
      <w:r w:rsidRPr="003C65FF">
        <w:rPr>
          <w:rFonts w:asciiTheme="minorHAnsi" w:hAnsiTheme="minorHAnsi" w:cstheme="minorHAnsi"/>
        </w:rPr>
        <w:t xml:space="preserve"> (Chapter 5.1)</w:t>
      </w:r>
    </w:p>
    <w:p w14:paraId="5ED48B63" w14:textId="429C5742" w:rsidR="00872988" w:rsidRPr="003C65FF" w:rsidRDefault="00872988" w:rsidP="00872988">
      <w:pPr>
        <w:pStyle w:val="BodyText"/>
        <w:numPr>
          <w:ilvl w:val="0"/>
          <w:numId w:val="18"/>
        </w:numPr>
        <w:rPr>
          <w:rFonts w:asciiTheme="minorHAnsi" w:hAnsiTheme="minorHAnsi" w:cstheme="minorHAnsi"/>
        </w:rPr>
      </w:pPr>
      <w:r w:rsidRPr="003C65FF">
        <w:rPr>
          <w:rFonts w:asciiTheme="minorHAnsi" w:hAnsiTheme="minorHAnsi" w:cstheme="minorHAnsi"/>
        </w:rPr>
        <w:t xml:space="preserve">The strength of the evidence behind a </w:t>
      </w:r>
      <w:r w:rsidR="00574343">
        <w:rPr>
          <w:rFonts w:asciiTheme="minorHAnsi" w:hAnsiTheme="minorHAnsi" w:cstheme="minorHAnsi"/>
        </w:rPr>
        <w:t>practice or program</w:t>
      </w:r>
      <w:r w:rsidRPr="003C65FF">
        <w:rPr>
          <w:rFonts w:asciiTheme="minorHAnsi" w:hAnsiTheme="minorHAnsi" w:cstheme="minorHAnsi"/>
        </w:rPr>
        <w:t xml:space="preserve"> (Chapter 5.2)</w:t>
      </w:r>
    </w:p>
    <w:p w14:paraId="1AF434E0" w14:textId="77777777" w:rsidR="00872988" w:rsidRPr="003C65FF" w:rsidRDefault="00872988" w:rsidP="00872988">
      <w:pPr>
        <w:pStyle w:val="BodyText"/>
        <w:numPr>
          <w:ilvl w:val="0"/>
          <w:numId w:val="18"/>
        </w:numPr>
        <w:rPr>
          <w:rFonts w:asciiTheme="minorHAnsi" w:hAnsiTheme="minorHAnsi" w:cstheme="minorHAnsi"/>
        </w:rPr>
      </w:pPr>
      <w:r w:rsidRPr="003C65FF">
        <w:rPr>
          <w:rFonts w:asciiTheme="minorHAnsi" w:hAnsiTheme="minorHAnsi" w:cstheme="minorHAnsi"/>
        </w:rPr>
        <w:t>Programs’ or practices’ implementability (Chapter 5.3)</w:t>
      </w:r>
    </w:p>
    <w:p w14:paraId="032ACAAF" w14:textId="328BBBBB" w:rsidR="008D42F3" w:rsidRPr="003C65FF" w:rsidRDefault="00872988" w:rsidP="00FD1E1C">
      <w:pPr>
        <w:pStyle w:val="BodyText"/>
        <w:numPr>
          <w:ilvl w:val="0"/>
          <w:numId w:val="18"/>
        </w:numPr>
        <w:rPr>
          <w:rFonts w:asciiTheme="minorHAnsi" w:hAnsiTheme="minorHAnsi" w:cstheme="minorHAnsi"/>
        </w:rPr>
      </w:pPr>
      <w:r w:rsidRPr="003C65FF">
        <w:rPr>
          <w:rFonts w:asciiTheme="minorHAnsi" w:hAnsiTheme="minorHAnsi" w:cstheme="minorHAnsi"/>
        </w:rPr>
        <w:t xml:space="preserve">Costs related to the use of </w:t>
      </w:r>
      <w:r w:rsidR="00F078C8">
        <w:rPr>
          <w:rFonts w:asciiTheme="minorHAnsi" w:hAnsiTheme="minorHAnsi" w:cstheme="minorHAnsi"/>
        </w:rPr>
        <w:t>practices and programs</w:t>
      </w:r>
      <w:r w:rsidRPr="003C65FF">
        <w:rPr>
          <w:rFonts w:asciiTheme="minorHAnsi" w:hAnsiTheme="minorHAnsi" w:cstheme="minorHAnsi"/>
        </w:rPr>
        <w:t xml:space="preserve"> (Chapter 5.4).</w:t>
      </w:r>
    </w:p>
    <w:p w14:paraId="1BAE3AAC" w14:textId="756990BB" w:rsidR="00406200" w:rsidRPr="003C65FF" w:rsidRDefault="006F5B38" w:rsidP="009325CB">
      <w:pPr>
        <w:pStyle w:val="Heading2"/>
        <w:spacing w:after="240"/>
        <w:ind w:left="1022" w:hanging="1022"/>
        <w:rPr>
          <w:rFonts w:asciiTheme="minorHAnsi" w:hAnsiTheme="minorHAnsi" w:cstheme="minorHAnsi"/>
        </w:rPr>
      </w:pPr>
      <w:bookmarkStart w:id="215" w:name="_Toc513461272"/>
      <w:r w:rsidRPr="003C65FF">
        <w:rPr>
          <w:rFonts w:asciiTheme="minorHAnsi" w:hAnsiTheme="minorHAnsi" w:cstheme="minorHAnsi"/>
        </w:rPr>
        <w:t>O</w:t>
      </w:r>
      <w:r w:rsidR="00D51566" w:rsidRPr="003C65FF">
        <w:rPr>
          <w:rFonts w:asciiTheme="minorHAnsi" w:hAnsiTheme="minorHAnsi" w:cstheme="minorHAnsi"/>
        </w:rPr>
        <w:t>verview</w:t>
      </w:r>
      <w:r w:rsidRPr="003C65FF">
        <w:rPr>
          <w:rFonts w:asciiTheme="minorHAnsi" w:hAnsiTheme="minorHAnsi" w:cstheme="minorHAnsi"/>
        </w:rPr>
        <w:t xml:space="preserve"> of the </w:t>
      </w:r>
      <w:r w:rsidR="00574343">
        <w:rPr>
          <w:rFonts w:asciiTheme="minorHAnsi" w:hAnsiTheme="minorHAnsi" w:cstheme="minorHAnsi"/>
        </w:rPr>
        <w:t>practice or program</w:t>
      </w:r>
      <w:bookmarkEnd w:id="215"/>
    </w:p>
    <w:tbl>
      <w:tblPr>
        <w:tblStyle w:val="CEITablebasic"/>
        <w:tblW w:w="8995" w:type="dxa"/>
        <w:tblLook w:val="04A0" w:firstRow="1" w:lastRow="0" w:firstColumn="1" w:lastColumn="0" w:noHBand="0" w:noVBand="1"/>
      </w:tblPr>
      <w:tblGrid>
        <w:gridCol w:w="1842"/>
        <w:gridCol w:w="7153"/>
      </w:tblGrid>
      <w:tr w:rsidR="00211E4D" w:rsidRPr="003C65FF" w14:paraId="546B2FFF" w14:textId="77777777" w:rsidTr="000F19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14:paraId="060D9A94" w14:textId="77777777" w:rsidR="00211E4D" w:rsidRPr="003C65FF" w:rsidRDefault="00211E4D" w:rsidP="000F1967">
            <w:pPr>
              <w:pStyle w:val="TableTextsmall"/>
              <w:rPr>
                <w:rFonts w:asciiTheme="minorHAnsi" w:hAnsiTheme="minorHAnsi" w:cstheme="minorHAnsi"/>
                <w:sz w:val="18"/>
                <w:szCs w:val="18"/>
              </w:rPr>
            </w:pPr>
            <w:r w:rsidRPr="003C65FF">
              <w:rPr>
                <w:rFonts w:asciiTheme="minorHAnsi" w:hAnsiTheme="minorHAnsi" w:cstheme="minorHAnsi"/>
                <w:sz w:val="18"/>
                <w:szCs w:val="18"/>
              </w:rPr>
              <w:t>Reference</w:t>
            </w:r>
          </w:p>
        </w:tc>
        <w:tc>
          <w:tcPr>
            <w:tcW w:w="7153" w:type="dxa"/>
          </w:tcPr>
          <w:p w14:paraId="52EFCBD3" w14:textId="77777777" w:rsidR="00211E4D" w:rsidRPr="003C65FF" w:rsidRDefault="00211E4D" w:rsidP="000F1967">
            <w:pPr>
              <w:pStyle w:val="TableTextsmall"/>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C65FF">
              <w:rPr>
                <w:rFonts w:asciiTheme="minorHAnsi" w:hAnsiTheme="minorHAnsi" w:cstheme="minorHAnsi"/>
                <w:sz w:val="18"/>
                <w:szCs w:val="18"/>
              </w:rPr>
              <w:t>Recommendation</w:t>
            </w:r>
          </w:p>
        </w:tc>
      </w:tr>
      <w:tr w:rsidR="00211E4D" w:rsidRPr="003C65FF" w14:paraId="1AAA6CC9" w14:textId="77777777" w:rsidTr="000F1967">
        <w:tc>
          <w:tcPr>
            <w:cnfStyle w:val="001000000000" w:firstRow="0" w:lastRow="0" w:firstColumn="1" w:lastColumn="0" w:oddVBand="0" w:evenVBand="0" w:oddHBand="0" w:evenHBand="0" w:firstRowFirstColumn="0" w:firstRowLastColumn="0" w:lastRowFirstColumn="0" w:lastRowLastColumn="0"/>
            <w:tcW w:w="1842" w:type="dxa"/>
          </w:tcPr>
          <w:p w14:paraId="2F1D3B61" w14:textId="77777777" w:rsidR="00211E4D" w:rsidRPr="003C65FF" w:rsidRDefault="00211E4D" w:rsidP="000F1967">
            <w:pPr>
              <w:pStyle w:val="TableTextsmall"/>
              <w:spacing w:line="240" w:lineRule="auto"/>
              <w:rPr>
                <w:rFonts w:asciiTheme="minorHAnsi" w:hAnsiTheme="minorHAnsi" w:cstheme="minorHAnsi"/>
                <w:sz w:val="18"/>
                <w:szCs w:val="18"/>
              </w:rPr>
            </w:pPr>
            <w:r w:rsidRPr="003C65FF">
              <w:rPr>
                <w:rFonts w:asciiTheme="minorHAnsi" w:hAnsiTheme="minorHAnsi" w:cstheme="minorHAnsi"/>
                <w:sz w:val="18"/>
                <w:szCs w:val="18"/>
              </w:rPr>
              <w:t xml:space="preserve">Recommendation </w:t>
            </w:r>
            <w:r w:rsidR="00696DDD" w:rsidRPr="003C65FF">
              <w:rPr>
                <w:rFonts w:asciiTheme="minorHAnsi" w:hAnsiTheme="minorHAnsi" w:cstheme="minorHAnsi"/>
                <w:sz w:val="18"/>
                <w:szCs w:val="18"/>
              </w:rPr>
              <w:t>1</w:t>
            </w:r>
            <w:r w:rsidR="00682849" w:rsidRPr="003C65FF">
              <w:rPr>
                <w:rFonts w:asciiTheme="minorHAnsi" w:hAnsiTheme="minorHAnsi" w:cstheme="minorHAnsi"/>
                <w:sz w:val="18"/>
                <w:szCs w:val="18"/>
              </w:rPr>
              <w:t>6</w:t>
            </w:r>
          </w:p>
        </w:tc>
        <w:tc>
          <w:tcPr>
            <w:tcW w:w="7153" w:type="dxa"/>
          </w:tcPr>
          <w:p w14:paraId="0F7BC7BE" w14:textId="1EDBA7B8" w:rsidR="00DB5252" w:rsidRPr="003C65FF" w:rsidRDefault="00897AC7" w:rsidP="00696DDD">
            <w:pPr>
              <w:pStyle w:val="TableTextsmall"/>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C65FF">
              <w:rPr>
                <w:rFonts w:asciiTheme="minorHAnsi" w:hAnsiTheme="minorHAnsi" w:cstheme="minorHAnsi"/>
                <w:sz w:val="18"/>
                <w:szCs w:val="18"/>
              </w:rPr>
              <w:t xml:space="preserve">The overview of the </w:t>
            </w:r>
            <w:r w:rsidR="00574343">
              <w:rPr>
                <w:rFonts w:asciiTheme="minorHAnsi" w:hAnsiTheme="minorHAnsi" w:cstheme="minorHAnsi"/>
                <w:sz w:val="18"/>
                <w:szCs w:val="18"/>
              </w:rPr>
              <w:t>practice or program</w:t>
            </w:r>
            <w:r w:rsidRPr="003C65FF">
              <w:rPr>
                <w:rFonts w:asciiTheme="minorHAnsi" w:hAnsiTheme="minorHAnsi" w:cstheme="minorHAnsi"/>
                <w:sz w:val="18"/>
                <w:szCs w:val="18"/>
              </w:rPr>
              <w:t xml:space="preserve"> includes the following fields: name and brief description, program goals and target outcome domains, target cohort, delivery model and setting, duration of intervention, origin of intervention, link to further details (e.g. external website), date of inclusion in the Menu and last update.</w:t>
            </w:r>
          </w:p>
        </w:tc>
      </w:tr>
    </w:tbl>
    <w:p w14:paraId="171C2DAB" w14:textId="74D37AEF" w:rsidR="00406200" w:rsidRPr="003C65FF" w:rsidRDefault="00EF724D" w:rsidP="008404FB">
      <w:pPr>
        <w:pStyle w:val="BodyText"/>
        <w:rPr>
          <w:rFonts w:asciiTheme="minorHAnsi" w:hAnsiTheme="minorHAnsi" w:cstheme="minorHAnsi"/>
          <w:lang w:eastAsia="en-AU"/>
        </w:rPr>
      </w:pPr>
      <w:r w:rsidRPr="003C65FF">
        <w:rPr>
          <w:rFonts w:asciiTheme="minorHAnsi" w:hAnsiTheme="minorHAnsi" w:cstheme="minorHAnsi"/>
          <w:lang w:eastAsia="en-AU"/>
        </w:rPr>
        <w:t xml:space="preserve">To </w:t>
      </w:r>
      <w:r w:rsidR="00124257" w:rsidRPr="003C65FF">
        <w:rPr>
          <w:rFonts w:asciiTheme="minorHAnsi" w:hAnsiTheme="minorHAnsi" w:cstheme="minorHAnsi"/>
          <w:lang w:eastAsia="en-AU"/>
        </w:rPr>
        <w:t xml:space="preserve">be useful, the Menu will need to </w:t>
      </w:r>
      <w:r w:rsidRPr="003C65FF">
        <w:rPr>
          <w:rFonts w:asciiTheme="minorHAnsi" w:hAnsiTheme="minorHAnsi" w:cstheme="minorHAnsi"/>
          <w:lang w:eastAsia="en-AU"/>
        </w:rPr>
        <w:t xml:space="preserve">provide </w:t>
      </w:r>
      <w:r w:rsidR="006802D6" w:rsidRPr="003C65FF">
        <w:rPr>
          <w:rFonts w:asciiTheme="minorHAnsi" w:hAnsiTheme="minorHAnsi" w:cstheme="minorHAnsi"/>
          <w:lang w:eastAsia="en-AU"/>
        </w:rPr>
        <w:t xml:space="preserve">a </w:t>
      </w:r>
      <w:r w:rsidR="00074605" w:rsidRPr="003C65FF">
        <w:rPr>
          <w:rFonts w:asciiTheme="minorHAnsi" w:hAnsiTheme="minorHAnsi" w:cstheme="minorHAnsi"/>
          <w:lang w:eastAsia="en-AU"/>
        </w:rPr>
        <w:t>high-level</w:t>
      </w:r>
      <w:r w:rsidR="006802D6" w:rsidRPr="003C65FF">
        <w:rPr>
          <w:rFonts w:asciiTheme="minorHAnsi" w:hAnsiTheme="minorHAnsi" w:cstheme="minorHAnsi"/>
          <w:lang w:eastAsia="en-AU"/>
        </w:rPr>
        <w:t xml:space="preserve"> descrip</w:t>
      </w:r>
      <w:r w:rsidR="00074605" w:rsidRPr="003C65FF">
        <w:rPr>
          <w:rFonts w:asciiTheme="minorHAnsi" w:hAnsiTheme="minorHAnsi" w:cstheme="minorHAnsi"/>
          <w:lang w:eastAsia="en-AU"/>
        </w:rPr>
        <w:t xml:space="preserve">tion of the </w:t>
      </w:r>
      <w:r w:rsidR="00574343">
        <w:rPr>
          <w:rFonts w:asciiTheme="minorHAnsi" w:hAnsiTheme="minorHAnsi" w:cstheme="minorHAnsi"/>
          <w:lang w:eastAsia="en-AU"/>
        </w:rPr>
        <w:t>practice or program</w:t>
      </w:r>
      <w:r w:rsidR="00074605" w:rsidRPr="003C65FF">
        <w:rPr>
          <w:rFonts w:asciiTheme="minorHAnsi" w:hAnsiTheme="minorHAnsi" w:cstheme="minorHAnsi"/>
          <w:lang w:eastAsia="en-AU"/>
        </w:rPr>
        <w:t>.</w:t>
      </w:r>
      <w:r w:rsidR="00124257" w:rsidRPr="003C65FF">
        <w:rPr>
          <w:rFonts w:asciiTheme="minorHAnsi" w:hAnsiTheme="minorHAnsi" w:cstheme="minorHAnsi"/>
          <w:lang w:eastAsia="en-AU"/>
        </w:rPr>
        <w:t xml:space="preserve">  </w:t>
      </w:r>
      <w:r w:rsidR="007A6A8A" w:rsidRPr="003C65FF">
        <w:rPr>
          <w:rFonts w:asciiTheme="minorHAnsi" w:hAnsiTheme="minorHAnsi" w:cstheme="minorHAnsi"/>
          <w:lang w:eastAsia="en-AU"/>
        </w:rPr>
        <w:t>We</w:t>
      </w:r>
      <w:r w:rsidR="00154112" w:rsidRPr="003C65FF">
        <w:rPr>
          <w:rFonts w:asciiTheme="minorHAnsi" w:hAnsiTheme="minorHAnsi" w:cstheme="minorHAnsi"/>
          <w:lang w:eastAsia="en-AU"/>
        </w:rPr>
        <w:t xml:space="preserve"> recommend that the M</w:t>
      </w:r>
      <w:r w:rsidR="00124257" w:rsidRPr="003C65FF">
        <w:rPr>
          <w:rFonts w:asciiTheme="minorHAnsi" w:hAnsiTheme="minorHAnsi" w:cstheme="minorHAnsi"/>
          <w:lang w:eastAsia="en-AU"/>
        </w:rPr>
        <w:t>enu includes the following fields:</w:t>
      </w:r>
    </w:p>
    <w:p w14:paraId="2F10BA03" w14:textId="77777777" w:rsidR="00124257" w:rsidRPr="003C65FF" w:rsidRDefault="00DB5252" w:rsidP="00DB5252">
      <w:pPr>
        <w:pStyle w:val="BodyText"/>
        <w:numPr>
          <w:ilvl w:val="0"/>
          <w:numId w:val="22"/>
        </w:numPr>
        <w:rPr>
          <w:rFonts w:asciiTheme="minorHAnsi" w:hAnsiTheme="minorHAnsi" w:cstheme="minorHAnsi"/>
          <w:lang w:eastAsia="en-AU"/>
        </w:rPr>
      </w:pPr>
      <w:r w:rsidRPr="003C65FF">
        <w:rPr>
          <w:rFonts w:asciiTheme="minorHAnsi" w:hAnsiTheme="minorHAnsi" w:cstheme="minorHAnsi"/>
          <w:lang w:eastAsia="en-AU"/>
        </w:rPr>
        <w:t>Name and brief description</w:t>
      </w:r>
    </w:p>
    <w:p w14:paraId="2FBCC41B" w14:textId="18AB3238" w:rsidR="00F31FD6" w:rsidRPr="003C65FF" w:rsidRDefault="00124257" w:rsidP="00141FCC">
      <w:pPr>
        <w:pStyle w:val="BodyText"/>
        <w:numPr>
          <w:ilvl w:val="0"/>
          <w:numId w:val="22"/>
        </w:numPr>
        <w:rPr>
          <w:rFonts w:asciiTheme="minorHAnsi" w:hAnsiTheme="minorHAnsi" w:cstheme="minorHAnsi"/>
          <w:lang w:eastAsia="en-AU"/>
        </w:rPr>
      </w:pPr>
      <w:r w:rsidRPr="003C65FF">
        <w:rPr>
          <w:rFonts w:asciiTheme="minorHAnsi" w:hAnsiTheme="minorHAnsi" w:cstheme="minorHAnsi"/>
          <w:lang w:eastAsia="en-AU"/>
        </w:rPr>
        <w:t>Program goals</w:t>
      </w:r>
      <w:r w:rsidR="00F73261" w:rsidRPr="003C65FF">
        <w:rPr>
          <w:rFonts w:asciiTheme="minorHAnsi" w:hAnsiTheme="minorHAnsi" w:cstheme="minorHAnsi"/>
          <w:lang w:eastAsia="en-AU"/>
        </w:rPr>
        <w:t xml:space="preserve">, and </w:t>
      </w:r>
      <w:r w:rsidR="00DB5252" w:rsidRPr="003C65FF">
        <w:rPr>
          <w:rFonts w:asciiTheme="minorHAnsi" w:hAnsiTheme="minorHAnsi" w:cstheme="minorHAnsi"/>
          <w:lang w:eastAsia="en-AU"/>
        </w:rPr>
        <w:t>target outcome</w:t>
      </w:r>
      <w:r w:rsidR="00F73261" w:rsidRPr="003C65FF">
        <w:rPr>
          <w:rFonts w:asciiTheme="minorHAnsi" w:hAnsiTheme="minorHAnsi" w:cstheme="minorHAnsi"/>
          <w:lang w:eastAsia="en-AU"/>
        </w:rPr>
        <w:t>(</w:t>
      </w:r>
      <w:r w:rsidR="00DB5252" w:rsidRPr="003C65FF">
        <w:rPr>
          <w:rFonts w:asciiTheme="minorHAnsi" w:hAnsiTheme="minorHAnsi" w:cstheme="minorHAnsi"/>
          <w:lang w:eastAsia="en-AU"/>
        </w:rPr>
        <w:t>s</w:t>
      </w:r>
      <w:r w:rsidR="00F73261" w:rsidRPr="003C65FF">
        <w:rPr>
          <w:rFonts w:asciiTheme="minorHAnsi" w:hAnsiTheme="minorHAnsi" w:cstheme="minorHAnsi"/>
          <w:lang w:eastAsia="en-AU"/>
        </w:rPr>
        <w:t xml:space="preserve">) and </w:t>
      </w:r>
      <w:r w:rsidR="001319E2" w:rsidRPr="003C65FF">
        <w:rPr>
          <w:rFonts w:asciiTheme="minorHAnsi" w:hAnsiTheme="minorHAnsi" w:cstheme="minorHAnsi"/>
          <w:lang w:eastAsia="en-AU"/>
        </w:rPr>
        <w:t>cohort</w:t>
      </w:r>
      <w:r w:rsidR="00F73261" w:rsidRPr="003C65FF">
        <w:rPr>
          <w:rFonts w:asciiTheme="minorHAnsi" w:hAnsiTheme="minorHAnsi" w:cstheme="minorHAnsi"/>
          <w:lang w:eastAsia="en-AU"/>
        </w:rPr>
        <w:t>(s)</w:t>
      </w:r>
    </w:p>
    <w:p w14:paraId="77BC106E" w14:textId="02F6A0B8" w:rsidR="00F31FD6" w:rsidRPr="003C65FF" w:rsidRDefault="00F31FD6" w:rsidP="00141FCC">
      <w:pPr>
        <w:pStyle w:val="BodyText"/>
        <w:numPr>
          <w:ilvl w:val="0"/>
          <w:numId w:val="22"/>
        </w:numPr>
        <w:rPr>
          <w:rFonts w:asciiTheme="minorHAnsi" w:hAnsiTheme="minorHAnsi" w:cstheme="minorHAnsi"/>
          <w:lang w:eastAsia="en-AU"/>
        </w:rPr>
      </w:pPr>
      <w:r w:rsidRPr="003C65FF">
        <w:rPr>
          <w:rFonts w:asciiTheme="minorHAnsi" w:hAnsiTheme="minorHAnsi" w:cstheme="minorHAnsi"/>
          <w:lang w:eastAsia="en-AU"/>
        </w:rPr>
        <w:t xml:space="preserve">Delivery </w:t>
      </w:r>
      <w:r w:rsidR="00D81FCA" w:rsidRPr="003C65FF">
        <w:rPr>
          <w:rFonts w:asciiTheme="minorHAnsi" w:hAnsiTheme="minorHAnsi" w:cstheme="minorHAnsi"/>
          <w:lang w:eastAsia="en-AU"/>
        </w:rPr>
        <w:t xml:space="preserve">model, </w:t>
      </w:r>
      <w:r w:rsidR="00124257" w:rsidRPr="003C65FF">
        <w:rPr>
          <w:rFonts w:asciiTheme="minorHAnsi" w:hAnsiTheme="minorHAnsi" w:cstheme="minorHAnsi"/>
          <w:lang w:eastAsia="en-AU"/>
        </w:rPr>
        <w:t>setting</w:t>
      </w:r>
      <w:r w:rsidR="00D81FCA" w:rsidRPr="003C65FF">
        <w:rPr>
          <w:rFonts w:asciiTheme="minorHAnsi" w:hAnsiTheme="minorHAnsi" w:cstheme="minorHAnsi"/>
          <w:lang w:eastAsia="en-AU"/>
        </w:rPr>
        <w:t xml:space="preserve"> and modality (i.e. delivered individually, in a group or both)</w:t>
      </w:r>
    </w:p>
    <w:p w14:paraId="04CF36E3" w14:textId="08C8FC6E" w:rsidR="00F31FD6" w:rsidRPr="003C65FF" w:rsidRDefault="00F31FD6" w:rsidP="00141FCC">
      <w:pPr>
        <w:pStyle w:val="BodyText"/>
        <w:numPr>
          <w:ilvl w:val="0"/>
          <w:numId w:val="22"/>
        </w:numPr>
        <w:rPr>
          <w:rFonts w:asciiTheme="minorHAnsi" w:hAnsiTheme="minorHAnsi" w:cstheme="minorHAnsi"/>
          <w:lang w:eastAsia="en-AU"/>
        </w:rPr>
      </w:pPr>
      <w:r w:rsidRPr="003C65FF">
        <w:rPr>
          <w:rFonts w:asciiTheme="minorHAnsi" w:hAnsiTheme="minorHAnsi" w:cstheme="minorHAnsi"/>
          <w:lang w:eastAsia="en-AU"/>
        </w:rPr>
        <w:t xml:space="preserve">Duration </w:t>
      </w:r>
      <w:r w:rsidR="00D81FCA" w:rsidRPr="003C65FF">
        <w:rPr>
          <w:rFonts w:asciiTheme="minorHAnsi" w:hAnsiTheme="minorHAnsi" w:cstheme="minorHAnsi"/>
          <w:lang w:eastAsia="en-AU"/>
        </w:rPr>
        <w:t xml:space="preserve">and frequency </w:t>
      </w:r>
      <w:r w:rsidRPr="003C65FF">
        <w:rPr>
          <w:rFonts w:asciiTheme="minorHAnsi" w:hAnsiTheme="minorHAnsi" w:cstheme="minorHAnsi"/>
          <w:lang w:eastAsia="en-AU"/>
        </w:rPr>
        <w:t>of intervention</w:t>
      </w:r>
    </w:p>
    <w:p w14:paraId="1C795DBC" w14:textId="77777777" w:rsidR="00124257" w:rsidRPr="003C65FF" w:rsidRDefault="00F31FD6" w:rsidP="00141FCC">
      <w:pPr>
        <w:pStyle w:val="BodyText"/>
        <w:numPr>
          <w:ilvl w:val="0"/>
          <w:numId w:val="22"/>
        </w:numPr>
        <w:rPr>
          <w:rFonts w:asciiTheme="minorHAnsi" w:hAnsiTheme="minorHAnsi" w:cstheme="minorHAnsi"/>
          <w:lang w:eastAsia="en-AU"/>
        </w:rPr>
      </w:pPr>
      <w:r w:rsidRPr="003C65FF">
        <w:rPr>
          <w:rFonts w:asciiTheme="minorHAnsi" w:hAnsiTheme="minorHAnsi" w:cstheme="minorHAnsi"/>
          <w:lang w:eastAsia="en-AU"/>
        </w:rPr>
        <w:t>Origin of intervention</w:t>
      </w:r>
    </w:p>
    <w:p w14:paraId="770DC2C5" w14:textId="77777777" w:rsidR="00124257" w:rsidRPr="003C65FF" w:rsidRDefault="00DB5252" w:rsidP="00141FCC">
      <w:pPr>
        <w:pStyle w:val="BodyText"/>
        <w:numPr>
          <w:ilvl w:val="0"/>
          <w:numId w:val="22"/>
        </w:numPr>
        <w:rPr>
          <w:rFonts w:asciiTheme="minorHAnsi" w:hAnsiTheme="minorHAnsi" w:cstheme="minorHAnsi"/>
          <w:lang w:eastAsia="en-AU"/>
        </w:rPr>
      </w:pPr>
      <w:r w:rsidRPr="003C65FF">
        <w:rPr>
          <w:rFonts w:asciiTheme="minorHAnsi" w:hAnsiTheme="minorHAnsi" w:cstheme="minorHAnsi"/>
          <w:lang w:eastAsia="en-AU"/>
        </w:rPr>
        <w:t>Link to further details (e.g. external website)</w:t>
      </w:r>
    </w:p>
    <w:p w14:paraId="65F5F8B9" w14:textId="77777777" w:rsidR="00F31FD6" w:rsidRPr="003C65FF" w:rsidRDefault="00DB5252" w:rsidP="00141FCC">
      <w:pPr>
        <w:pStyle w:val="BodyText"/>
        <w:numPr>
          <w:ilvl w:val="0"/>
          <w:numId w:val="22"/>
        </w:numPr>
        <w:rPr>
          <w:rFonts w:asciiTheme="minorHAnsi" w:hAnsiTheme="minorHAnsi" w:cstheme="minorHAnsi"/>
          <w:lang w:eastAsia="en-AU"/>
        </w:rPr>
      </w:pPr>
      <w:r w:rsidRPr="003C65FF">
        <w:rPr>
          <w:rFonts w:asciiTheme="minorHAnsi" w:hAnsiTheme="minorHAnsi" w:cstheme="minorHAnsi"/>
          <w:lang w:eastAsia="en-AU"/>
        </w:rPr>
        <w:t>Date of inclusion in the Menu and last update.</w:t>
      </w:r>
    </w:p>
    <w:p w14:paraId="2853C679" w14:textId="1CEF49A7" w:rsidR="00DB5252" w:rsidRPr="003C65FF" w:rsidRDefault="00DB5252" w:rsidP="00DB5252">
      <w:pPr>
        <w:pStyle w:val="BodyText"/>
        <w:rPr>
          <w:rFonts w:asciiTheme="minorHAnsi" w:hAnsiTheme="minorHAnsi" w:cstheme="minorHAnsi"/>
          <w:lang w:eastAsia="en-AU"/>
        </w:rPr>
      </w:pPr>
      <w:r w:rsidRPr="003C65FF">
        <w:rPr>
          <w:rFonts w:asciiTheme="minorHAnsi" w:hAnsiTheme="minorHAnsi" w:cstheme="minorHAnsi"/>
          <w:lang w:eastAsia="en-AU"/>
        </w:rPr>
        <w:lastRenderedPageBreak/>
        <w:t xml:space="preserve">The information above will provide the basic level of information required to introduce the </w:t>
      </w:r>
      <w:r w:rsidR="00574343">
        <w:rPr>
          <w:rFonts w:asciiTheme="minorHAnsi" w:hAnsiTheme="minorHAnsi" w:cstheme="minorHAnsi"/>
          <w:lang w:eastAsia="en-AU"/>
        </w:rPr>
        <w:t>practice or program</w:t>
      </w:r>
      <w:r w:rsidRPr="003C65FF">
        <w:rPr>
          <w:rFonts w:asciiTheme="minorHAnsi" w:hAnsiTheme="minorHAnsi" w:cstheme="minorHAnsi"/>
          <w:lang w:eastAsia="en-AU"/>
        </w:rPr>
        <w:t xml:space="preserve">.  This information will also be useful for filtering </w:t>
      </w:r>
      <w:r w:rsidR="00F078C8">
        <w:rPr>
          <w:rFonts w:asciiTheme="minorHAnsi" w:hAnsiTheme="minorHAnsi" w:cstheme="minorHAnsi"/>
          <w:lang w:eastAsia="en-AU"/>
        </w:rPr>
        <w:t>practices and programs</w:t>
      </w:r>
      <w:r w:rsidRPr="003C65FF">
        <w:rPr>
          <w:rFonts w:asciiTheme="minorHAnsi" w:hAnsiTheme="minorHAnsi" w:cstheme="minorHAnsi"/>
          <w:lang w:eastAsia="en-AU"/>
        </w:rPr>
        <w:t xml:space="preserve"> in the Menu down to, for example, programs targeting </w:t>
      </w:r>
      <w:r w:rsidR="0076750F" w:rsidRPr="003C65FF">
        <w:rPr>
          <w:rFonts w:asciiTheme="minorHAnsi" w:hAnsiTheme="minorHAnsi" w:cstheme="minorHAnsi"/>
          <w:lang w:eastAsia="en-AU"/>
        </w:rPr>
        <w:t xml:space="preserve">a </w:t>
      </w:r>
      <w:r w:rsidRPr="003C65FF">
        <w:rPr>
          <w:rFonts w:asciiTheme="minorHAnsi" w:hAnsiTheme="minorHAnsi" w:cstheme="minorHAnsi"/>
          <w:lang w:eastAsia="en-AU"/>
        </w:rPr>
        <w:t>specific outcome.</w:t>
      </w:r>
    </w:p>
    <w:p w14:paraId="30F1CDB3" w14:textId="77777777" w:rsidR="00B9445C" w:rsidRPr="003C65FF" w:rsidRDefault="00B9445C" w:rsidP="009325CB">
      <w:pPr>
        <w:pStyle w:val="Heading2"/>
        <w:spacing w:after="240"/>
        <w:ind w:left="1022" w:hanging="1022"/>
        <w:rPr>
          <w:rFonts w:asciiTheme="minorHAnsi" w:hAnsiTheme="minorHAnsi" w:cstheme="minorHAnsi"/>
        </w:rPr>
      </w:pPr>
      <w:bookmarkStart w:id="216" w:name="_Toc490579680"/>
      <w:bookmarkStart w:id="217" w:name="_Toc513461273"/>
      <w:bookmarkEnd w:id="216"/>
      <w:r w:rsidRPr="003C65FF">
        <w:rPr>
          <w:rFonts w:asciiTheme="minorHAnsi" w:hAnsiTheme="minorHAnsi" w:cstheme="minorHAnsi"/>
        </w:rPr>
        <w:t>Strength of evidence</w:t>
      </w:r>
      <w:bookmarkEnd w:id="217"/>
    </w:p>
    <w:tbl>
      <w:tblPr>
        <w:tblStyle w:val="CEITablebasic"/>
        <w:tblW w:w="8995" w:type="dxa"/>
        <w:tblLook w:val="04A0" w:firstRow="1" w:lastRow="0" w:firstColumn="1" w:lastColumn="0" w:noHBand="0" w:noVBand="1"/>
      </w:tblPr>
      <w:tblGrid>
        <w:gridCol w:w="1842"/>
        <w:gridCol w:w="7153"/>
      </w:tblGrid>
      <w:tr w:rsidR="00211E4D" w:rsidRPr="003C65FF" w14:paraId="37E8B08C" w14:textId="77777777" w:rsidTr="000F19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14:paraId="476D1947" w14:textId="77777777" w:rsidR="00211E4D" w:rsidRPr="003C65FF" w:rsidRDefault="00211E4D" w:rsidP="000F1967">
            <w:pPr>
              <w:pStyle w:val="TableTextsmall"/>
              <w:rPr>
                <w:rFonts w:asciiTheme="minorHAnsi" w:hAnsiTheme="minorHAnsi" w:cstheme="minorHAnsi"/>
                <w:sz w:val="18"/>
                <w:szCs w:val="18"/>
              </w:rPr>
            </w:pPr>
            <w:r w:rsidRPr="003C65FF">
              <w:rPr>
                <w:rFonts w:asciiTheme="minorHAnsi" w:hAnsiTheme="minorHAnsi" w:cstheme="minorHAnsi"/>
                <w:sz w:val="18"/>
                <w:szCs w:val="18"/>
              </w:rPr>
              <w:t>Reference</w:t>
            </w:r>
          </w:p>
        </w:tc>
        <w:tc>
          <w:tcPr>
            <w:tcW w:w="7153" w:type="dxa"/>
          </w:tcPr>
          <w:p w14:paraId="3F6F9D0C" w14:textId="77777777" w:rsidR="00211E4D" w:rsidRPr="003C65FF" w:rsidRDefault="00211E4D" w:rsidP="000F1967">
            <w:pPr>
              <w:pStyle w:val="TableTextsmall"/>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C65FF">
              <w:rPr>
                <w:rFonts w:asciiTheme="minorHAnsi" w:hAnsiTheme="minorHAnsi" w:cstheme="minorHAnsi"/>
                <w:sz w:val="18"/>
                <w:szCs w:val="18"/>
              </w:rPr>
              <w:t>Recommendation</w:t>
            </w:r>
          </w:p>
        </w:tc>
      </w:tr>
      <w:tr w:rsidR="00592B3D" w:rsidRPr="003C65FF" w14:paraId="3CFF2352" w14:textId="77777777" w:rsidTr="000F1967">
        <w:tc>
          <w:tcPr>
            <w:cnfStyle w:val="001000000000" w:firstRow="0" w:lastRow="0" w:firstColumn="1" w:lastColumn="0" w:oddVBand="0" w:evenVBand="0" w:oddHBand="0" w:evenHBand="0" w:firstRowFirstColumn="0" w:firstRowLastColumn="0" w:lastRowFirstColumn="0" w:lastRowLastColumn="0"/>
            <w:tcW w:w="1842" w:type="dxa"/>
          </w:tcPr>
          <w:p w14:paraId="74C9C6DE" w14:textId="77777777" w:rsidR="00592B3D" w:rsidRPr="003C65FF" w:rsidRDefault="00592B3D" w:rsidP="00592B3D">
            <w:pPr>
              <w:pStyle w:val="TableTextsmall"/>
              <w:spacing w:line="240" w:lineRule="auto"/>
              <w:rPr>
                <w:rFonts w:asciiTheme="minorHAnsi" w:hAnsiTheme="minorHAnsi" w:cstheme="minorHAnsi"/>
                <w:sz w:val="18"/>
                <w:szCs w:val="18"/>
              </w:rPr>
            </w:pPr>
            <w:r w:rsidRPr="003C65FF">
              <w:rPr>
                <w:rFonts w:asciiTheme="minorHAnsi" w:hAnsiTheme="minorHAnsi" w:cstheme="minorHAnsi"/>
                <w:sz w:val="18"/>
                <w:szCs w:val="18"/>
              </w:rPr>
              <w:t>Recommendation 17</w:t>
            </w:r>
          </w:p>
        </w:tc>
        <w:tc>
          <w:tcPr>
            <w:tcW w:w="7153" w:type="dxa"/>
          </w:tcPr>
          <w:p w14:paraId="7BDF34F2" w14:textId="0DB0AAEE" w:rsidR="00592B3D" w:rsidRPr="003C65FF" w:rsidRDefault="00592B3D" w:rsidP="00592B3D">
            <w:pPr>
              <w:pStyle w:val="TableTextsmall"/>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C65FF">
              <w:rPr>
                <w:rFonts w:asciiTheme="minorHAnsi" w:hAnsiTheme="minorHAnsi" w:cstheme="minorHAnsi"/>
                <w:sz w:val="18"/>
                <w:szCs w:val="18"/>
              </w:rPr>
              <w:t xml:space="preserve">A </w:t>
            </w:r>
            <w:r w:rsidR="0084432C" w:rsidRPr="003C65FF">
              <w:rPr>
                <w:rFonts w:asciiTheme="minorHAnsi" w:hAnsiTheme="minorHAnsi" w:cstheme="minorHAnsi"/>
                <w:sz w:val="18"/>
                <w:szCs w:val="18"/>
              </w:rPr>
              <w:t>seven</w:t>
            </w:r>
            <w:r w:rsidRPr="003C65FF">
              <w:rPr>
                <w:rFonts w:asciiTheme="minorHAnsi" w:hAnsiTheme="minorHAnsi" w:cstheme="minorHAnsi"/>
                <w:sz w:val="18"/>
                <w:szCs w:val="18"/>
              </w:rPr>
              <w:t>-point strength of evidence rating scale is adopted, including ‘</w:t>
            </w:r>
            <w:r w:rsidR="007A6B52" w:rsidRPr="003C65FF">
              <w:rPr>
                <w:rFonts w:asciiTheme="minorHAnsi" w:hAnsiTheme="minorHAnsi" w:cstheme="minorHAnsi"/>
                <w:sz w:val="18"/>
                <w:szCs w:val="18"/>
              </w:rPr>
              <w:t>logic-informed</w:t>
            </w:r>
            <w:r w:rsidR="007F1F7F" w:rsidRPr="003C65FF">
              <w:rPr>
                <w:rFonts w:asciiTheme="minorHAnsi" w:hAnsiTheme="minorHAnsi" w:cstheme="minorHAnsi"/>
                <w:sz w:val="18"/>
                <w:szCs w:val="18"/>
              </w:rPr>
              <w:t>’</w:t>
            </w:r>
            <w:r w:rsidRPr="003C65FF">
              <w:rPr>
                <w:rFonts w:asciiTheme="minorHAnsi" w:hAnsiTheme="minorHAnsi" w:cstheme="minorHAnsi"/>
                <w:sz w:val="18"/>
                <w:szCs w:val="18"/>
              </w:rPr>
              <w:t xml:space="preserve">, ‘well supported by research evidence’ and ‘concerning practice’ categories. </w:t>
            </w:r>
          </w:p>
        </w:tc>
      </w:tr>
      <w:tr w:rsidR="00592B3D" w:rsidRPr="003C65FF" w14:paraId="726CD119" w14:textId="77777777" w:rsidTr="000F1967">
        <w:tc>
          <w:tcPr>
            <w:cnfStyle w:val="001000000000" w:firstRow="0" w:lastRow="0" w:firstColumn="1" w:lastColumn="0" w:oddVBand="0" w:evenVBand="0" w:oddHBand="0" w:evenHBand="0" w:firstRowFirstColumn="0" w:firstRowLastColumn="0" w:lastRowFirstColumn="0" w:lastRowLastColumn="0"/>
            <w:tcW w:w="1842" w:type="dxa"/>
          </w:tcPr>
          <w:p w14:paraId="22FAE0ED" w14:textId="77777777" w:rsidR="00592B3D" w:rsidRPr="003C65FF" w:rsidRDefault="00592B3D" w:rsidP="00592B3D">
            <w:pPr>
              <w:pStyle w:val="TableTextsmall"/>
              <w:spacing w:line="240" w:lineRule="auto"/>
              <w:rPr>
                <w:rFonts w:asciiTheme="minorHAnsi" w:hAnsiTheme="minorHAnsi" w:cstheme="minorHAnsi"/>
                <w:sz w:val="18"/>
                <w:szCs w:val="18"/>
              </w:rPr>
            </w:pPr>
            <w:r w:rsidRPr="003C65FF">
              <w:rPr>
                <w:rFonts w:asciiTheme="minorHAnsi" w:hAnsiTheme="minorHAnsi" w:cstheme="minorHAnsi"/>
                <w:sz w:val="18"/>
                <w:szCs w:val="18"/>
              </w:rPr>
              <w:t>Recommendation 18</w:t>
            </w:r>
          </w:p>
        </w:tc>
        <w:tc>
          <w:tcPr>
            <w:tcW w:w="7153" w:type="dxa"/>
          </w:tcPr>
          <w:p w14:paraId="0D93994D" w14:textId="11AFF8E6" w:rsidR="00592B3D" w:rsidRPr="003C65FF" w:rsidRDefault="00872988" w:rsidP="00592B3D">
            <w:pPr>
              <w:pStyle w:val="TableTextsmall"/>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C65FF">
              <w:rPr>
                <w:rFonts w:asciiTheme="minorHAnsi" w:hAnsiTheme="minorHAnsi" w:cstheme="minorHAnsi"/>
                <w:sz w:val="18"/>
                <w:szCs w:val="18"/>
              </w:rPr>
              <w:t>Minimum requirements / standards for each point on the evidence rating scale are developed and published.</w:t>
            </w:r>
          </w:p>
        </w:tc>
      </w:tr>
      <w:tr w:rsidR="00592B3D" w:rsidRPr="003C65FF" w14:paraId="34228C33" w14:textId="77777777" w:rsidTr="000F1967">
        <w:tc>
          <w:tcPr>
            <w:cnfStyle w:val="001000000000" w:firstRow="0" w:lastRow="0" w:firstColumn="1" w:lastColumn="0" w:oddVBand="0" w:evenVBand="0" w:oddHBand="0" w:evenHBand="0" w:firstRowFirstColumn="0" w:firstRowLastColumn="0" w:lastRowFirstColumn="0" w:lastRowLastColumn="0"/>
            <w:tcW w:w="1842" w:type="dxa"/>
          </w:tcPr>
          <w:p w14:paraId="539E99C7" w14:textId="77777777" w:rsidR="00592B3D" w:rsidRPr="003C65FF" w:rsidRDefault="00592B3D" w:rsidP="00592B3D">
            <w:pPr>
              <w:pStyle w:val="TableTextsmall"/>
              <w:spacing w:line="240" w:lineRule="auto"/>
              <w:rPr>
                <w:rFonts w:asciiTheme="minorHAnsi" w:hAnsiTheme="minorHAnsi" w:cstheme="minorHAnsi"/>
                <w:sz w:val="18"/>
                <w:szCs w:val="18"/>
              </w:rPr>
            </w:pPr>
            <w:r w:rsidRPr="003C65FF">
              <w:rPr>
                <w:rFonts w:asciiTheme="minorHAnsi" w:hAnsiTheme="minorHAnsi" w:cstheme="minorHAnsi"/>
                <w:sz w:val="18"/>
                <w:szCs w:val="18"/>
              </w:rPr>
              <w:t>Recommendation 19</w:t>
            </w:r>
          </w:p>
        </w:tc>
        <w:tc>
          <w:tcPr>
            <w:tcW w:w="7153" w:type="dxa"/>
          </w:tcPr>
          <w:p w14:paraId="067E3E24" w14:textId="6C0DDEBF" w:rsidR="00592B3D" w:rsidRPr="003C65FF" w:rsidRDefault="00592B3D" w:rsidP="00592B3D">
            <w:pPr>
              <w:pStyle w:val="TableTextsmall"/>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C65FF">
              <w:rPr>
                <w:rFonts w:asciiTheme="minorHAnsi" w:hAnsiTheme="minorHAnsi" w:cstheme="minorHAnsi"/>
                <w:sz w:val="18"/>
                <w:szCs w:val="18"/>
              </w:rPr>
              <w:t>Additional cultural and geographic markers</w:t>
            </w:r>
            <w:r w:rsidR="00ED2163" w:rsidRPr="003C65FF">
              <w:rPr>
                <w:rFonts w:asciiTheme="minorHAnsi" w:hAnsiTheme="minorHAnsi" w:cstheme="minorHAnsi"/>
                <w:sz w:val="18"/>
                <w:szCs w:val="18"/>
              </w:rPr>
              <w:t xml:space="preserve"> and commentary</w:t>
            </w:r>
            <w:r w:rsidRPr="003C65FF">
              <w:rPr>
                <w:rFonts w:asciiTheme="minorHAnsi" w:hAnsiTheme="minorHAnsi" w:cstheme="minorHAnsi"/>
                <w:sz w:val="18"/>
                <w:szCs w:val="18"/>
              </w:rPr>
              <w:t xml:space="preserve"> are included to indicate whether the </w:t>
            </w:r>
            <w:r w:rsidR="00574343">
              <w:rPr>
                <w:rFonts w:asciiTheme="minorHAnsi" w:hAnsiTheme="minorHAnsi" w:cstheme="minorHAnsi"/>
                <w:sz w:val="18"/>
                <w:szCs w:val="18"/>
              </w:rPr>
              <w:t>practice or program</w:t>
            </w:r>
            <w:r w:rsidRPr="003C65FF">
              <w:rPr>
                <w:rFonts w:asciiTheme="minorHAnsi" w:hAnsiTheme="minorHAnsi" w:cstheme="minorHAnsi"/>
                <w:sz w:val="18"/>
                <w:szCs w:val="18"/>
              </w:rPr>
              <w:t xml:space="preserve"> has been tested in Australia, with an </w:t>
            </w:r>
            <w:r w:rsidR="008F3F10" w:rsidRPr="003C65FF">
              <w:rPr>
                <w:rFonts w:asciiTheme="minorHAnsi" w:hAnsiTheme="minorHAnsi" w:cstheme="minorHAnsi"/>
                <w:sz w:val="18"/>
                <w:szCs w:val="18"/>
              </w:rPr>
              <w:t>I</w:t>
            </w:r>
            <w:r w:rsidRPr="003C65FF">
              <w:rPr>
                <w:rFonts w:asciiTheme="minorHAnsi" w:hAnsiTheme="minorHAnsi" w:cstheme="minorHAnsi"/>
                <w:sz w:val="18"/>
                <w:szCs w:val="18"/>
              </w:rPr>
              <w:t>ndigenous population (in Australia or overseas) and with a culturally and linguistically diverse population (in Australia or overseas).</w:t>
            </w:r>
          </w:p>
        </w:tc>
      </w:tr>
    </w:tbl>
    <w:p w14:paraId="2C693EF2" w14:textId="58DE1875" w:rsidR="00D81FCA" w:rsidRPr="003C65FF" w:rsidRDefault="00AD4B94" w:rsidP="00BF0BB2">
      <w:pPr>
        <w:pStyle w:val="BodyText"/>
        <w:rPr>
          <w:rFonts w:asciiTheme="minorHAnsi" w:hAnsiTheme="minorHAnsi" w:cstheme="minorHAnsi"/>
          <w:lang w:eastAsia="en-AU"/>
        </w:rPr>
      </w:pPr>
      <w:r w:rsidRPr="003C65FF">
        <w:rPr>
          <w:rFonts w:asciiTheme="minorHAnsi" w:hAnsiTheme="minorHAnsi" w:cstheme="minorHAnsi"/>
          <w:lang w:eastAsia="en-AU"/>
        </w:rPr>
        <w:t xml:space="preserve">Strength of evidence relates to the degree to which an </w:t>
      </w:r>
      <w:r w:rsidR="00F31AE1" w:rsidRPr="003C65FF">
        <w:rPr>
          <w:rFonts w:asciiTheme="minorHAnsi" w:hAnsiTheme="minorHAnsi" w:cstheme="minorHAnsi"/>
          <w:lang w:eastAsia="en-AU"/>
        </w:rPr>
        <w:t>approach</w:t>
      </w:r>
      <w:r w:rsidR="00EA469A" w:rsidRPr="003C65FF">
        <w:rPr>
          <w:rFonts w:asciiTheme="minorHAnsi" w:hAnsiTheme="minorHAnsi" w:cstheme="minorHAnsi"/>
          <w:lang w:eastAsia="en-AU"/>
        </w:rPr>
        <w:t xml:space="preserve"> </w:t>
      </w:r>
      <w:r w:rsidRPr="003C65FF">
        <w:rPr>
          <w:rFonts w:asciiTheme="minorHAnsi" w:hAnsiTheme="minorHAnsi" w:cstheme="minorHAnsi"/>
          <w:lang w:eastAsia="en-AU"/>
        </w:rPr>
        <w:t>has been shown, through rigorous testing, to be effective</w:t>
      </w:r>
      <w:r w:rsidR="00032A24" w:rsidRPr="003C65FF">
        <w:rPr>
          <w:rFonts w:asciiTheme="minorHAnsi" w:hAnsiTheme="minorHAnsi" w:cstheme="minorHAnsi"/>
          <w:lang w:eastAsia="en-AU"/>
        </w:rPr>
        <w:t>.</w:t>
      </w:r>
      <w:r w:rsidR="00B34FE0" w:rsidRPr="003C65FF">
        <w:rPr>
          <w:rFonts w:asciiTheme="minorHAnsi" w:hAnsiTheme="minorHAnsi" w:cstheme="minorHAnsi"/>
          <w:lang w:eastAsia="en-AU"/>
        </w:rPr>
        <w:t xml:space="preserve"> Hierarchies of evidence are a central concept in the field of </w:t>
      </w:r>
      <w:r w:rsidR="000B2670" w:rsidRPr="003C65FF">
        <w:rPr>
          <w:rFonts w:asciiTheme="minorHAnsi" w:hAnsiTheme="minorHAnsi" w:cstheme="minorHAnsi"/>
          <w:lang w:eastAsia="en-AU"/>
        </w:rPr>
        <w:t>EIP</w:t>
      </w:r>
      <w:r w:rsidR="001834C6" w:rsidRPr="003C65FF">
        <w:rPr>
          <w:rFonts w:asciiTheme="minorHAnsi" w:hAnsiTheme="minorHAnsi" w:cstheme="minorHAnsi"/>
          <w:lang w:eastAsia="en-AU"/>
        </w:rPr>
        <w:t xml:space="preserve"> </w:t>
      </w:r>
      <w:r w:rsidR="0076750F" w:rsidRPr="003C65FF">
        <w:rPr>
          <w:rFonts w:asciiTheme="minorHAnsi" w:hAnsiTheme="minorHAnsi" w:cstheme="minorHAnsi"/>
          <w:lang w:eastAsia="en-AU"/>
        </w:rPr>
        <w:t>that</w:t>
      </w:r>
      <w:r w:rsidR="00B34FE0" w:rsidRPr="003C65FF">
        <w:rPr>
          <w:rFonts w:asciiTheme="minorHAnsi" w:hAnsiTheme="minorHAnsi" w:cstheme="minorHAnsi"/>
          <w:lang w:eastAsia="en-AU"/>
        </w:rPr>
        <w:t xml:space="preserve"> provide a structure for appraising evidence</w:t>
      </w:r>
      <w:r w:rsidR="0076750F" w:rsidRPr="003C65FF">
        <w:rPr>
          <w:rFonts w:asciiTheme="minorHAnsi" w:hAnsiTheme="minorHAnsi" w:cstheme="minorHAnsi"/>
          <w:lang w:eastAsia="en-AU"/>
        </w:rPr>
        <w:t xml:space="preserve"> (see Box 2)</w:t>
      </w:r>
      <w:r w:rsidR="00B34FE0" w:rsidRPr="003C65FF">
        <w:rPr>
          <w:rFonts w:asciiTheme="minorHAnsi" w:hAnsiTheme="minorHAnsi" w:cstheme="minorHAnsi"/>
          <w:lang w:eastAsia="en-AU"/>
        </w:rPr>
        <w:t>.</w:t>
      </w:r>
    </w:p>
    <w:p w14:paraId="5B5D1A0B" w14:textId="77777777" w:rsidR="00D81FCA" w:rsidRPr="003C65FF" w:rsidRDefault="00D81FCA">
      <w:pPr>
        <w:spacing w:before="0" w:after="200" w:line="276" w:lineRule="auto"/>
        <w:rPr>
          <w:rFonts w:asciiTheme="minorHAnsi" w:hAnsiTheme="minorHAnsi" w:cstheme="minorHAnsi"/>
          <w:lang w:eastAsia="en-AU"/>
        </w:rPr>
      </w:pPr>
      <w:r w:rsidRPr="003C65FF">
        <w:rPr>
          <w:rFonts w:asciiTheme="minorHAnsi" w:hAnsiTheme="minorHAnsi" w:cstheme="minorHAnsi"/>
          <w:lang w:eastAsia="en-AU"/>
        </w:rPr>
        <w:br w:type="page"/>
      </w:r>
    </w:p>
    <w:tbl>
      <w:tblPr>
        <w:tblStyle w:val="TableGrid"/>
        <w:tblW w:w="0" w:type="auto"/>
        <w:tblBorders>
          <w:top w:val="single" w:sz="4" w:space="0" w:color="009ADA"/>
          <w:left w:val="single" w:sz="4" w:space="0" w:color="009ADA"/>
          <w:bottom w:val="single" w:sz="4" w:space="0" w:color="009ADA"/>
          <w:right w:val="single" w:sz="4" w:space="0" w:color="009ADA"/>
          <w:insideH w:val="single" w:sz="4" w:space="0" w:color="009ADA"/>
          <w:insideV w:val="single" w:sz="4" w:space="0" w:color="009ADA"/>
        </w:tblBorders>
        <w:tblLook w:val="04A0" w:firstRow="1" w:lastRow="0" w:firstColumn="1" w:lastColumn="0" w:noHBand="0" w:noVBand="1"/>
      </w:tblPr>
      <w:tblGrid>
        <w:gridCol w:w="9017"/>
      </w:tblGrid>
      <w:tr w:rsidR="00D52AC6" w:rsidRPr="003C65FF" w14:paraId="3B0DAA72" w14:textId="77777777" w:rsidTr="00670E7C">
        <w:trPr>
          <w:cnfStyle w:val="100000000000" w:firstRow="1" w:lastRow="0" w:firstColumn="0" w:lastColumn="0" w:oddVBand="0" w:evenVBand="0" w:oddHBand="0" w:evenHBand="0" w:firstRowFirstColumn="0" w:firstRowLastColumn="0" w:lastRowFirstColumn="0" w:lastRowLastColumn="0"/>
        </w:trPr>
        <w:tc>
          <w:tcPr>
            <w:tcW w:w="9017" w:type="dxa"/>
            <w:shd w:val="clear" w:color="auto" w:fill="auto"/>
          </w:tcPr>
          <w:p w14:paraId="47987908" w14:textId="77777777" w:rsidR="00D52AC6" w:rsidRPr="003C65FF" w:rsidRDefault="00D52AC6" w:rsidP="00670E7C">
            <w:pPr>
              <w:pStyle w:val="BodyText"/>
              <w:spacing w:before="60" w:after="60" w:line="240" w:lineRule="auto"/>
              <w:rPr>
                <w:rFonts w:asciiTheme="minorHAnsi" w:hAnsiTheme="minorHAnsi" w:cstheme="minorHAnsi"/>
                <w:b/>
                <w:sz w:val="18"/>
                <w:szCs w:val="16"/>
              </w:rPr>
            </w:pPr>
            <w:r w:rsidRPr="003C65FF">
              <w:rPr>
                <w:rFonts w:asciiTheme="minorHAnsi" w:hAnsiTheme="minorHAnsi" w:cstheme="minorHAnsi"/>
                <w:b/>
                <w:sz w:val="18"/>
                <w:szCs w:val="16"/>
              </w:rPr>
              <w:lastRenderedPageBreak/>
              <w:t>Box 2 – Hierarchies of evidence</w:t>
            </w:r>
          </w:p>
          <w:p w14:paraId="3F67F708" w14:textId="77777777" w:rsidR="00D52AC6" w:rsidRPr="003C65FF" w:rsidRDefault="00D52AC6" w:rsidP="00670E7C">
            <w:pPr>
              <w:pStyle w:val="BodyText"/>
              <w:spacing w:before="60" w:after="0" w:line="240" w:lineRule="auto"/>
              <w:rPr>
                <w:rFonts w:asciiTheme="minorHAnsi" w:hAnsiTheme="minorHAnsi" w:cstheme="minorHAnsi"/>
                <w:sz w:val="18"/>
                <w:szCs w:val="18"/>
              </w:rPr>
            </w:pPr>
            <w:r w:rsidRPr="003C65FF">
              <w:rPr>
                <w:rFonts w:asciiTheme="minorHAnsi" w:hAnsiTheme="minorHAnsi" w:cstheme="minorHAnsi"/>
                <w:sz w:val="18"/>
                <w:szCs w:val="18"/>
              </w:rPr>
              <w:t>Hierarchies of evidence are a central concept in the field of evidence-informed practice. They provide a structure for appraising evidence and giving information about its quality and strength. A simplified version of such a hierarchy for effectiveness and prevention questions is provided below, indicating that systematic reviews rank highest</w:t>
            </w:r>
            <w:r w:rsidRPr="003C65FF">
              <w:rPr>
                <w:rStyle w:val="FootnoteReference"/>
                <w:rFonts w:asciiTheme="minorHAnsi" w:hAnsiTheme="minorHAnsi" w:cstheme="minorHAnsi"/>
                <w:sz w:val="18"/>
                <w:szCs w:val="18"/>
              </w:rPr>
              <w:footnoteReference w:id="4"/>
            </w:r>
            <w:r w:rsidRPr="003C65FF">
              <w:rPr>
                <w:rFonts w:asciiTheme="minorHAnsi" w:hAnsiTheme="minorHAnsi" w:cstheme="minorHAnsi"/>
                <w:sz w:val="18"/>
                <w:szCs w:val="18"/>
              </w:rPr>
              <w:t xml:space="preserve">. </w:t>
            </w:r>
          </w:p>
          <w:tbl>
            <w:tblPr>
              <w:tblStyle w:val="CEITablebasic"/>
              <w:tblpPr w:leftFromText="180" w:rightFromText="180" w:vertAnchor="text" w:horzAnchor="page" w:tblpX="82" w:tblpY="225"/>
              <w:tblOverlap w:val="never"/>
              <w:tblW w:w="0" w:type="auto"/>
              <w:tblLook w:val="04A0" w:firstRow="1" w:lastRow="0" w:firstColumn="1" w:lastColumn="0" w:noHBand="0" w:noVBand="1"/>
            </w:tblPr>
            <w:tblGrid>
              <w:gridCol w:w="1186"/>
              <w:gridCol w:w="7605"/>
            </w:tblGrid>
            <w:tr w:rsidR="00D52AC6" w:rsidRPr="003C65FF" w14:paraId="615EAF55" w14:textId="77777777" w:rsidTr="00670E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127CC08E" w14:textId="77777777" w:rsidR="00D52AC6" w:rsidRPr="003C65FF" w:rsidRDefault="00D52AC6" w:rsidP="00670E7C">
                  <w:pPr>
                    <w:pStyle w:val="BodyText"/>
                    <w:spacing w:before="60" w:after="60" w:line="240" w:lineRule="auto"/>
                    <w:rPr>
                      <w:rFonts w:asciiTheme="minorHAnsi" w:hAnsiTheme="minorHAnsi" w:cstheme="minorHAnsi"/>
                      <w:sz w:val="18"/>
                      <w:szCs w:val="18"/>
                    </w:rPr>
                  </w:pPr>
                  <w:r w:rsidRPr="003C65FF">
                    <w:rPr>
                      <w:rFonts w:asciiTheme="minorHAnsi" w:hAnsiTheme="minorHAnsi" w:cstheme="minorHAnsi"/>
                      <w:sz w:val="18"/>
                      <w:szCs w:val="18"/>
                    </w:rPr>
                    <w:t>Type</w:t>
                  </w:r>
                </w:p>
              </w:tc>
              <w:tc>
                <w:tcPr>
                  <w:tcW w:w="7716" w:type="dxa"/>
                </w:tcPr>
                <w:p w14:paraId="56F3C879" w14:textId="77777777" w:rsidR="00D52AC6" w:rsidRPr="003C65FF" w:rsidRDefault="00D52AC6" w:rsidP="00670E7C">
                  <w:pPr>
                    <w:pStyle w:val="BodyText"/>
                    <w:spacing w:before="60" w:after="6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C65FF">
                    <w:rPr>
                      <w:rFonts w:asciiTheme="minorHAnsi" w:hAnsiTheme="minorHAnsi" w:cstheme="minorHAnsi"/>
                      <w:sz w:val="18"/>
                      <w:szCs w:val="18"/>
                    </w:rPr>
                    <w:t>Description</w:t>
                  </w:r>
                </w:p>
              </w:tc>
            </w:tr>
            <w:tr w:rsidR="00D52AC6" w:rsidRPr="003C65FF" w14:paraId="3A0A0DD0" w14:textId="77777777" w:rsidTr="00670E7C">
              <w:tc>
                <w:tcPr>
                  <w:cnfStyle w:val="001000000000" w:firstRow="0" w:lastRow="0" w:firstColumn="1" w:lastColumn="0" w:oddVBand="0" w:evenVBand="0" w:oddHBand="0" w:evenHBand="0" w:firstRowFirstColumn="0" w:firstRowLastColumn="0" w:lastRowFirstColumn="0" w:lastRowLastColumn="0"/>
                  <w:tcW w:w="1075" w:type="dxa"/>
                </w:tcPr>
                <w:p w14:paraId="087946DE" w14:textId="77777777" w:rsidR="00D52AC6" w:rsidRPr="003C65FF" w:rsidRDefault="00D52AC6" w:rsidP="00670E7C">
                  <w:pPr>
                    <w:pStyle w:val="BodyText"/>
                    <w:spacing w:before="60" w:after="60" w:line="240" w:lineRule="auto"/>
                    <w:rPr>
                      <w:rFonts w:asciiTheme="minorHAnsi" w:hAnsiTheme="minorHAnsi" w:cstheme="minorHAnsi"/>
                      <w:sz w:val="18"/>
                      <w:szCs w:val="18"/>
                    </w:rPr>
                  </w:pPr>
                  <w:r w:rsidRPr="003C65FF">
                    <w:rPr>
                      <w:rFonts w:asciiTheme="minorHAnsi" w:hAnsiTheme="minorHAnsi" w:cstheme="minorHAnsi"/>
                      <w:sz w:val="18"/>
                      <w:szCs w:val="18"/>
                    </w:rPr>
                    <w:t>Systematic review</w:t>
                  </w:r>
                </w:p>
              </w:tc>
              <w:tc>
                <w:tcPr>
                  <w:tcW w:w="7716" w:type="dxa"/>
                </w:tcPr>
                <w:p w14:paraId="2FA07736" w14:textId="4D851440" w:rsidR="00D52AC6" w:rsidRPr="003C65FF" w:rsidRDefault="00D52AC6" w:rsidP="00670E7C">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highlight w:val="yellow"/>
                    </w:rPr>
                  </w:pPr>
                  <w:r w:rsidRPr="003C65FF">
                    <w:rPr>
                      <w:rFonts w:asciiTheme="minorHAnsi" w:hAnsiTheme="minorHAnsi" w:cstheme="minorHAnsi"/>
                      <w:sz w:val="18"/>
                      <w:szCs w:val="18"/>
                    </w:rPr>
                    <w:t xml:space="preserve">A high quality systematic review of the effectiveness of a program, policy, practice or service follows specific guidelines (see, for example, </w:t>
                  </w:r>
                  <w:hyperlink r:id="rId25" w:history="1">
                    <w:r w:rsidRPr="003C65FF">
                      <w:rPr>
                        <w:rStyle w:val="Hyperlink"/>
                        <w:rFonts w:asciiTheme="minorHAnsi" w:hAnsiTheme="minorHAnsi" w:cstheme="minorHAnsi"/>
                        <w:sz w:val="18"/>
                        <w:szCs w:val="18"/>
                      </w:rPr>
                      <w:t>www.cochrane.org</w:t>
                    </w:r>
                  </w:hyperlink>
                  <w:r w:rsidRPr="003C65FF">
                    <w:rPr>
                      <w:rFonts w:asciiTheme="minorHAnsi" w:hAnsiTheme="minorHAnsi" w:cstheme="minorHAnsi"/>
                      <w:sz w:val="18"/>
                      <w:szCs w:val="18"/>
                    </w:rPr>
                    <w:t xml:space="preserve"> or </w:t>
                  </w:r>
                  <w:hyperlink r:id="rId26" w:history="1">
                    <w:r w:rsidRPr="003C65FF">
                      <w:rPr>
                        <w:rStyle w:val="Hyperlink"/>
                        <w:rFonts w:asciiTheme="minorHAnsi" w:hAnsiTheme="minorHAnsi" w:cstheme="minorHAnsi"/>
                        <w:sz w:val="18"/>
                        <w:szCs w:val="18"/>
                      </w:rPr>
                      <w:t>www.campbellcollaboration.org</w:t>
                    </w:r>
                  </w:hyperlink>
                  <w:r w:rsidRPr="003C65FF">
                    <w:rPr>
                      <w:rFonts w:asciiTheme="minorHAnsi" w:hAnsiTheme="minorHAnsi" w:cstheme="minorHAnsi"/>
                      <w:sz w:val="18"/>
                      <w:szCs w:val="18"/>
                    </w:rPr>
                    <w:t xml:space="preserve">) to synthesize the results of all available research evidence, carefully appraising the quality of each study and using rigorous methods to synthesize the results. In general, rigorous effectiveness studies (e.g., controlled trials) carry more weight than less informative studies because they are better at measuring effectiveness. The content of systematic reviews depends largely on available trials, their quality, and the outcomes that were measured. Then evidence is assessed for any benefits or harms from the </w:t>
                  </w:r>
                  <w:r w:rsidR="00F078C8">
                    <w:rPr>
                      <w:rFonts w:asciiTheme="minorHAnsi" w:hAnsiTheme="minorHAnsi" w:cstheme="minorHAnsi"/>
                      <w:sz w:val="18"/>
                      <w:szCs w:val="18"/>
                    </w:rPr>
                    <w:t>practices and programs</w:t>
                  </w:r>
                  <w:r w:rsidRPr="003C65FF">
                    <w:rPr>
                      <w:rFonts w:asciiTheme="minorHAnsi" w:hAnsiTheme="minorHAnsi" w:cstheme="minorHAnsi"/>
                      <w:sz w:val="18"/>
                      <w:szCs w:val="18"/>
                    </w:rPr>
                    <w:t>. Often, authors pool numerical data about effect size of the intervention (an effect size shows the magnitude of effectiveness of an intervention) through a process called meta-analysis. Because a meta-analysis uses the combined results of several studies, the result is more accurate than the results from individual studies (in this case, accuracy means external validity – the extent to which the same effects would be expected if the program was provided to similar populations). In this way, systematic reviews can summarise the existing clinical research on an intervention.</w:t>
                  </w:r>
                </w:p>
              </w:tc>
            </w:tr>
            <w:tr w:rsidR="00D52AC6" w:rsidRPr="003C65FF" w14:paraId="469E5EF4" w14:textId="77777777" w:rsidTr="00670E7C">
              <w:tc>
                <w:tcPr>
                  <w:cnfStyle w:val="001000000000" w:firstRow="0" w:lastRow="0" w:firstColumn="1" w:lastColumn="0" w:oddVBand="0" w:evenVBand="0" w:oddHBand="0" w:evenHBand="0" w:firstRowFirstColumn="0" w:firstRowLastColumn="0" w:lastRowFirstColumn="0" w:lastRowLastColumn="0"/>
                  <w:tcW w:w="1075" w:type="dxa"/>
                </w:tcPr>
                <w:p w14:paraId="2EC0AB12" w14:textId="77777777" w:rsidR="00D52AC6" w:rsidRPr="003C65FF" w:rsidRDefault="00D52AC6" w:rsidP="00670E7C">
                  <w:pPr>
                    <w:pStyle w:val="BodyText"/>
                    <w:spacing w:before="60" w:after="60"/>
                    <w:rPr>
                      <w:rFonts w:asciiTheme="minorHAnsi" w:hAnsiTheme="minorHAnsi" w:cstheme="minorHAnsi"/>
                      <w:sz w:val="18"/>
                      <w:szCs w:val="18"/>
                    </w:rPr>
                  </w:pPr>
                  <w:r w:rsidRPr="003C65FF">
                    <w:rPr>
                      <w:rFonts w:asciiTheme="minorHAnsi" w:hAnsiTheme="minorHAnsi" w:cstheme="minorHAnsi"/>
                      <w:sz w:val="18"/>
                      <w:szCs w:val="18"/>
                    </w:rPr>
                    <w:t>Randomised Controlled Trial (RCT)</w:t>
                  </w:r>
                </w:p>
              </w:tc>
              <w:tc>
                <w:tcPr>
                  <w:tcW w:w="7716" w:type="dxa"/>
                </w:tcPr>
                <w:p w14:paraId="306FA875" w14:textId="31FBEBDD" w:rsidR="00D52AC6" w:rsidRPr="003C65FF" w:rsidRDefault="00872988" w:rsidP="00670E7C">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highlight w:val="yellow"/>
                    </w:rPr>
                  </w:pPr>
                  <w:r w:rsidRPr="003C65FF">
                    <w:rPr>
                      <w:rFonts w:asciiTheme="minorHAnsi" w:hAnsiTheme="minorHAnsi" w:cstheme="minorHAnsi"/>
                      <w:sz w:val="18"/>
                      <w:szCs w:val="18"/>
                    </w:rPr>
                    <w:t>RCTs</w:t>
                  </w:r>
                  <w:r w:rsidR="002544DA" w:rsidRPr="003C65FF">
                    <w:rPr>
                      <w:rFonts w:asciiTheme="minorHAnsi" w:hAnsiTheme="minorHAnsi" w:cstheme="minorHAnsi"/>
                      <w:sz w:val="18"/>
                      <w:szCs w:val="18"/>
                    </w:rPr>
                    <w:t xml:space="preserve">, </w:t>
                  </w:r>
                  <w:r w:rsidRPr="003C65FF">
                    <w:rPr>
                      <w:rFonts w:asciiTheme="minorHAnsi" w:hAnsiTheme="minorHAnsi" w:cstheme="minorHAnsi"/>
                      <w:sz w:val="18"/>
                      <w:szCs w:val="18"/>
                    </w:rPr>
                    <w:t>including stepped-wedged, clust</w:t>
                  </w:r>
                  <w:r w:rsidR="002544DA" w:rsidRPr="003C65FF">
                    <w:rPr>
                      <w:rFonts w:asciiTheme="minorHAnsi" w:hAnsiTheme="minorHAnsi" w:cstheme="minorHAnsi"/>
                      <w:sz w:val="18"/>
                      <w:szCs w:val="18"/>
                    </w:rPr>
                    <w:t>er and other randomised designs,</w:t>
                  </w:r>
                  <w:r w:rsidRPr="003C65FF">
                    <w:rPr>
                      <w:rFonts w:asciiTheme="minorHAnsi" w:hAnsiTheme="minorHAnsi" w:cstheme="minorHAnsi"/>
                      <w:sz w:val="18"/>
                      <w:szCs w:val="18"/>
                    </w:rPr>
                    <w:t xml:space="preserve"> </w:t>
                  </w:r>
                  <w:r w:rsidR="002544DA" w:rsidRPr="003C65FF">
                    <w:rPr>
                      <w:rFonts w:asciiTheme="minorHAnsi" w:hAnsiTheme="minorHAnsi" w:cstheme="minorHAnsi"/>
                      <w:sz w:val="18"/>
                      <w:szCs w:val="18"/>
                    </w:rPr>
                    <w:t>test</w:t>
                  </w:r>
                  <w:r w:rsidR="00D52AC6" w:rsidRPr="003C65FF">
                    <w:rPr>
                      <w:rFonts w:asciiTheme="minorHAnsi" w:hAnsiTheme="minorHAnsi" w:cstheme="minorHAnsi"/>
                      <w:sz w:val="18"/>
                      <w:szCs w:val="18"/>
                    </w:rPr>
                    <w:t xml:space="preserve"> whether more people benefit from having received a ‘treatment’ (a program or service) than would have been the case if they had not received the treatment. RCTs are considered the gold standard in individual studies for determining whether people responded to a specific treatment as opposed to responding for some other reason. The main feature of an RCT is that participants are randomly allocated to receive the treatment or to receive one of several interventions, including a ‘control’ (no intervention), ‘treatment as usual or TAU’ (standard treatment), or a comparison treatment (testing one intervention versus another). </w:t>
                  </w:r>
                  <w:r w:rsidR="00BE71B9" w:rsidRPr="003C65FF">
                    <w:rPr>
                      <w:rFonts w:asciiTheme="minorHAnsi" w:hAnsiTheme="minorHAnsi" w:cstheme="minorHAnsi"/>
                      <w:sz w:val="18"/>
                      <w:szCs w:val="18"/>
                    </w:rPr>
                    <w:t xml:space="preserve">For information of the growing </w:t>
                  </w:r>
                  <w:r w:rsidR="002E5882" w:rsidRPr="003C65FF">
                    <w:rPr>
                      <w:rFonts w:asciiTheme="minorHAnsi" w:hAnsiTheme="minorHAnsi" w:cstheme="minorHAnsi"/>
                      <w:sz w:val="18"/>
                      <w:szCs w:val="18"/>
                    </w:rPr>
                    <w:t>prevalence</w:t>
                  </w:r>
                  <w:r w:rsidR="00BE71B9" w:rsidRPr="003C65FF">
                    <w:rPr>
                      <w:rFonts w:asciiTheme="minorHAnsi" w:hAnsiTheme="minorHAnsi" w:cstheme="minorHAnsi"/>
                      <w:sz w:val="18"/>
                      <w:szCs w:val="18"/>
                    </w:rPr>
                    <w:t xml:space="preserve"> of social work RCTs see, for example, </w:t>
                  </w:r>
                  <w:proofErr w:type="spellStart"/>
                  <w:r w:rsidR="00BE71B9" w:rsidRPr="003C65FF">
                    <w:rPr>
                      <w:rFonts w:asciiTheme="minorHAnsi" w:hAnsiTheme="minorHAnsi" w:cstheme="minorHAnsi"/>
                      <w:sz w:val="18"/>
                      <w:szCs w:val="18"/>
                    </w:rPr>
                    <w:t>Thyer</w:t>
                  </w:r>
                  <w:proofErr w:type="spellEnd"/>
                  <w:r w:rsidR="00BE71B9" w:rsidRPr="003C65FF">
                    <w:rPr>
                      <w:rFonts w:asciiTheme="minorHAnsi" w:hAnsiTheme="minorHAnsi" w:cstheme="minorHAnsi"/>
                      <w:sz w:val="18"/>
                      <w:szCs w:val="18"/>
                    </w:rPr>
                    <w:t xml:space="preserve"> (2015)</w:t>
                  </w:r>
                  <w:r w:rsidR="00F1470F" w:rsidRPr="003C65FF">
                    <w:rPr>
                      <w:rFonts w:asciiTheme="minorHAnsi" w:hAnsiTheme="minorHAnsi" w:cstheme="minorHAnsi"/>
                      <w:sz w:val="18"/>
                      <w:szCs w:val="18"/>
                    </w:rPr>
                    <w:t>.</w:t>
                  </w:r>
                </w:p>
              </w:tc>
            </w:tr>
            <w:tr w:rsidR="00D52AC6" w:rsidRPr="003C65FF" w14:paraId="4B92707F" w14:textId="77777777" w:rsidTr="00670E7C">
              <w:tc>
                <w:tcPr>
                  <w:cnfStyle w:val="001000000000" w:firstRow="0" w:lastRow="0" w:firstColumn="1" w:lastColumn="0" w:oddVBand="0" w:evenVBand="0" w:oddHBand="0" w:evenHBand="0" w:firstRowFirstColumn="0" w:firstRowLastColumn="0" w:lastRowFirstColumn="0" w:lastRowLastColumn="0"/>
                  <w:tcW w:w="1075" w:type="dxa"/>
                </w:tcPr>
                <w:p w14:paraId="44AD974C" w14:textId="58BE6035" w:rsidR="00D52AC6" w:rsidRPr="003C65FF" w:rsidRDefault="00D52AC6" w:rsidP="00670E7C">
                  <w:pPr>
                    <w:pStyle w:val="BodyText"/>
                    <w:spacing w:before="60" w:after="60" w:line="240" w:lineRule="auto"/>
                    <w:rPr>
                      <w:rFonts w:asciiTheme="minorHAnsi" w:hAnsiTheme="minorHAnsi" w:cstheme="minorHAnsi"/>
                      <w:sz w:val="18"/>
                      <w:szCs w:val="18"/>
                    </w:rPr>
                  </w:pPr>
                  <w:r w:rsidRPr="003C65FF">
                    <w:rPr>
                      <w:rFonts w:asciiTheme="minorHAnsi" w:hAnsiTheme="minorHAnsi" w:cstheme="minorHAnsi"/>
                      <w:sz w:val="18"/>
                      <w:szCs w:val="18"/>
                    </w:rPr>
                    <w:t>Quasi-Experimental design</w:t>
                  </w:r>
                  <w:r w:rsidR="00B05422" w:rsidRPr="003C65FF">
                    <w:rPr>
                      <w:rFonts w:asciiTheme="minorHAnsi" w:hAnsiTheme="minorHAnsi" w:cstheme="minorHAnsi"/>
                      <w:sz w:val="18"/>
                      <w:szCs w:val="18"/>
                    </w:rPr>
                    <w:t xml:space="preserve"> (QES)</w:t>
                  </w:r>
                </w:p>
              </w:tc>
              <w:tc>
                <w:tcPr>
                  <w:tcW w:w="7716" w:type="dxa"/>
                </w:tcPr>
                <w:p w14:paraId="52922496" w14:textId="77777777" w:rsidR="00D52AC6" w:rsidRPr="003C65FF" w:rsidRDefault="00D52AC6" w:rsidP="00670E7C">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3C65FF">
                    <w:rPr>
                      <w:rFonts w:asciiTheme="minorHAnsi" w:hAnsiTheme="minorHAnsi" w:cstheme="minorHAnsi"/>
                      <w:sz w:val="18"/>
                      <w:szCs w:val="18"/>
                    </w:rPr>
                    <w:t>Quasi-experimental research shares similarities with the traditional experimental design or RCTs, but it specifically lacks the element of random assignment to treatment or control. Instead, quasi-experimental designs do their best to create similar groups of participants, one group receives the intervention and the other does not, using some criterion other than random assignment. The extent to which groups are considered similar is the extent to which the results are credible. Examples of these include case-control studies and propensity-score matching, difference in difference (Heckman) approaches, and other selection/matching designs.</w:t>
                  </w:r>
                </w:p>
              </w:tc>
            </w:tr>
            <w:tr w:rsidR="00D52AC6" w:rsidRPr="003C65FF" w14:paraId="1318D35D" w14:textId="77777777" w:rsidTr="00670E7C">
              <w:tc>
                <w:tcPr>
                  <w:cnfStyle w:val="001000000000" w:firstRow="0" w:lastRow="0" w:firstColumn="1" w:lastColumn="0" w:oddVBand="0" w:evenVBand="0" w:oddHBand="0" w:evenHBand="0" w:firstRowFirstColumn="0" w:firstRowLastColumn="0" w:lastRowFirstColumn="0" w:lastRowLastColumn="0"/>
                  <w:tcW w:w="1075" w:type="dxa"/>
                </w:tcPr>
                <w:p w14:paraId="4BF2A874" w14:textId="77777777" w:rsidR="00D52AC6" w:rsidRPr="003C65FF" w:rsidRDefault="00D52AC6" w:rsidP="00670E7C">
                  <w:pPr>
                    <w:pStyle w:val="BodyText"/>
                    <w:spacing w:before="60" w:after="60" w:line="240" w:lineRule="auto"/>
                    <w:rPr>
                      <w:rFonts w:asciiTheme="minorHAnsi" w:hAnsiTheme="minorHAnsi" w:cstheme="minorHAnsi"/>
                      <w:sz w:val="18"/>
                      <w:szCs w:val="18"/>
                    </w:rPr>
                  </w:pPr>
                  <w:r w:rsidRPr="003C65FF">
                    <w:rPr>
                      <w:rFonts w:asciiTheme="minorHAnsi" w:hAnsiTheme="minorHAnsi" w:cstheme="minorHAnsi"/>
                      <w:sz w:val="18"/>
                      <w:szCs w:val="18"/>
                    </w:rPr>
                    <w:t>Other study designs</w:t>
                  </w:r>
                </w:p>
              </w:tc>
              <w:tc>
                <w:tcPr>
                  <w:tcW w:w="7716" w:type="dxa"/>
                </w:tcPr>
                <w:p w14:paraId="37354EB2" w14:textId="77777777" w:rsidR="00D52AC6" w:rsidRPr="003C65FF" w:rsidRDefault="00D52AC6" w:rsidP="00670E7C">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highlight w:val="yellow"/>
                    </w:rPr>
                  </w:pPr>
                  <w:bookmarkStart w:id="218" w:name="_Hlk497387263"/>
                  <w:r w:rsidRPr="003C65FF">
                    <w:rPr>
                      <w:rFonts w:asciiTheme="minorHAnsi" w:hAnsiTheme="minorHAnsi" w:cstheme="minorHAnsi"/>
                      <w:sz w:val="18"/>
                      <w:szCs w:val="18"/>
                    </w:rPr>
                    <w:t>Other studies not included in the categories above are pre-post evaluations without real or statistical controls, cross-sectional studies, cohort studies without statistical controls, case reports and time series.</w:t>
                  </w:r>
                  <w:bookmarkEnd w:id="218"/>
                </w:p>
              </w:tc>
            </w:tr>
          </w:tbl>
          <w:p w14:paraId="3A716250" w14:textId="77777777" w:rsidR="00D52AC6" w:rsidRPr="003C65FF" w:rsidRDefault="00D52AC6" w:rsidP="00670E7C">
            <w:pPr>
              <w:pStyle w:val="BodyText"/>
              <w:spacing w:before="60" w:after="60" w:line="240" w:lineRule="auto"/>
              <w:rPr>
                <w:rFonts w:asciiTheme="minorHAnsi" w:hAnsiTheme="minorHAnsi" w:cstheme="minorHAnsi"/>
                <w:sz w:val="18"/>
                <w:szCs w:val="16"/>
              </w:rPr>
            </w:pPr>
            <w:r w:rsidRPr="003C65FF">
              <w:rPr>
                <w:rFonts w:asciiTheme="minorHAnsi" w:hAnsiTheme="minorHAnsi" w:cstheme="minorHAnsi"/>
                <w:sz w:val="18"/>
                <w:szCs w:val="16"/>
              </w:rPr>
              <w:t>In addition to the type of study conducted, consideration should also be given to the quality of each study, including consideration of the:</w:t>
            </w:r>
          </w:p>
          <w:p w14:paraId="2AD57480" w14:textId="77777777" w:rsidR="00D52AC6" w:rsidRPr="003C65FF" w:rsidRDefault="00D52AC6" w:rsidP="00D52AC6">
            <w:pPr>
              <w:pStyle w:val="BodyText"/>
              <w:numPr>
                <w:ilvl w:val="0"/>
                <w:numId w:val="23"/>
              </w:numPr>
              <w:spacing w:before="40" w:after="40" w:line="240" w:lineRule="auto"/>
              <w:rPr>
                <w:rFonts w:asciiTheme="minorHAnsi" w:hAnsiTheme="minorHAnsi" w:cstheme="minorHAnsi"/>
                <w:sz w:val="18"/>
                <w:szCs w:val="16"/>
              </w:rPr>
            </w:pPr>
            <w:r w:rsidRPr="003C65FF">
              <w:rPr>
                <w:rFonts w:asciiTheme="minorHAnsi" w:hAnsiTheme="minorHAnsi" w:cstheme="minorHAnsi"/>
                <w:sz w:val="18"/>
                <w:szCs w:val="16"/>
              </w:rPr>
              <w:t>Use of a clear conceptual / theoretical framework in studies</w:t>
            </w:r>
          </w:p>
          <w:p w14:paraId="59E31962" w14:textId="77777777" w:rsidR="00D52AC6" w:rsidRPr="003C65FF" w:rsidRDefault="00D52AC6" w:rsidP="00D52AC6">
            <w:pPr>
              <w:pStyle w:val="BodyText"/>
              <w:numPr>
                <w:ilvl w:val="0"/>
                <w:numId w:val="23"/>
              </w:numPr>
              <w:spacing w:before="40" w:after="40" w:line="240" w:lineRule="auto"/>
              <w:rPr>
                <w:rFonts w:asciiTheme="minorHAnsi" w:hAnsiTheme="minorHAnsi" w:cstheme="minorHAnsi"/>
                <w:sz w:val="18"/>
                <w:szCs w:val="16"/>
              </w:rPr>
            </w:pPr>
            <w:r w:rsidRPr="003C65FF">
              <w:rPr>
                <w:rFonts w:asciiTheme="minorHAnsi" w:hAnsiTheme="minorHAnsi" w:cstheme="minorHAnsi"/>
                <w:sz w:val="18"/>
                <w:szCs w:val="16"/>
              </w:rPr>
              <w:t>Consistency and accuracy (i.e., reliability and validity) of measures used in studies</w:t>
            </w:r>
          </w:p>
          <w:p w14:paraId="785197FE" w14:textId="77777777" w:rsidR="00D52AC6" w:rsidRPr="003C65FF" w:rsidRDefault="00D52AC6" w:rsidP="00D52AC6">
            <w:pPr>
              <w:pStyle w:val="BodyText"/>
              <w:numPr>
                <w:ilvl w:val="0"/>
                <w:numId w:val="23"/>
              </w:numPr>
              <w:spacing w:before="40" w:after="40" w:line="240" w:lineRule="auto"/>
              <w:rPr>
                <w:rFonts w:asciiTheme="minorHAnsi" w:hAnsiTheme="minorHAnsi" w:cstheme="minorHAnsi"/>
                <w:sz w:val="18"/>
                <w:szCs w:val="16"/>
              </w:rPr>
            </w:pPr>
            <w:r w:rsidRPr="003C65FF">
              <w:rPr>
                <w:rFonts w:asciiTheme="minorHAnsi" w:hAnsiTheme="minorHAnsi" w:cstheme="minorHAnsi"/>
                <w:sz w:val="18"/>
                <w:szCs w:val="16"/>
              </w:rPr>
              <w:t xml:space="preserve">Significance and magnitude of effect sizes achieved in studies </w:t>
            </w:r>
          </w:p>
          <w:p w14:paraId="6D40F1D8" w14:textId="77777777" w:rsidR="00D52AC6" w:rsidRPr="003C65FF" w:rsidRDefault="00D52AC6" w:rsidP="00D52AC6">
            <w:pPr>
              <w:pStyle w:val="BodyText"/>
              <w:numPr>
                <w:ilvl w:val="0"/>
                <w:numId w:val="23"/>
              </w:numPr>
              <w:spacing w:before="40" w:after="40" w:line="240" w:lineRule="auto"/>
              <w:rPr>
                <w:rFonts w:asciiTheme="minorHAnsi" w:hAnsiTheme="minorHAnsi" w:cstheme="minorHAnsi"/>
                <w:sz w:val="18"/>
                <w:szCs w:val="16"/>
              </w:rPr>
            </w:pPr>
            <w:r w:rsidRPr="003C65FF">
              <w:rPr>
                <w:rFonts w:asciiTheme="minorHAnsi" w:hAnsiTheme="minorHAnsi" w:cstheme="minorHAnsi"/>
                <w:sz w:val="18"/>
                <w:szCs w:val="16"/>
              </w:rPr>
              <w:t>Sustainment of program effects over time</w:t>
            </w:r>
          </w:p>
          <w:p w14:paraId="6F8ACDFF" w14:textId="77777777" w:rsidR="00D52AC6" w:rsidRPr="003C65FF" w:rsidRDefault="00D52AC6" w:rsidP="00D52AC6">
            <w:pPr>
              <w:pStyle w:val="BodyText"/>
              <w:numPr>
                <w:ilvl w:val="0"/>
                <w:numId w:val="23"/>
              </w:numPr>
              <w:spacing w:before="40" w:after="40" w:line="240" w:lineRule="auto"/>
              <w:rPr>
                <w:rFonts w:asciiTheme="minorHAnsi" w:hAnsiTheme="minorHAnsi" w:cstheme="minorHAnsi"/>
                <w:sz w:val="18"/>
                <w:szCs w:val="16"/>
              </w:rPr>
            </w:pPr>
            <w:r w:rsidRPr="003C65FF">
              <w:rPr>
                <w:rFonts w:asciiTheme="minorHAnsi" w:hAnsiTheme="minorHAnsi" w:cstheme="minorHAnsi"/>
                <w:sz w:val="18"/>
                <w:szCs w:val="16"/>
              </w:rPr>
              <w:t>Size of the sample for intervention and control groups that are compared in studies.</w:t>
            </w:r>
          </w:p>
        </w:tc>
      </w:tr>
    </w:tbl>
    <w:p w14:paraId="48AA1219" w14:textId="1750BF79" w:rsidR="00520A91" w:rsidRPr="003C65FF" w:rsidRDefault="00520A91" w:rsidP="009B64DA">
      <w:pPr>
        <w:pStyle w:val="BodyText"/>
        <w:rPr>
          <w:rFonts w:asciiTheme="minorHAnsi" w:hAnsiTheme="minorHAnsi" w:cstheme="minorHAnsi"/>
          <w:lang w:eastAsia="en-AU"/>
        </w:rPr>
      </w:pPr>
      <w:r w:rsidRPr="003C65FF">
        <w:rPr>
          <w:rFonts w:asciiTheme="minorHAnsi" w:hAnsiTheme="minorHAnsi" w:cstheme="minorHAnsi"/>
          <w:lang w:eastAsia="en-AU"/>
        </w:rPr>
        <w:t xml:space="preserve">To varying degrees, the </w:t>
      </w:r>
      <w:r w:rsidR="0037676E" w:rsidRPr="003C65FF">
        <w:rPr>
          <w:rFonts w:asciiTheme="minorHAnsi" w:hAnsiTheme="minorHAnsi" w:cstheme="minorHAnsi"/>
          <w:lang w:eastAsia="en-AU"/>
        </w:rPr>
        <w:t>menus</w:t>
      </w:r>
      <w:r w:rsidR="003A1A3D" w:rsidRPr="003C65FF">
        <w:rPr>
          <w:rFonts w:asciiTheme="minorHAnsi" w:hAnsiTheme="minorHAnsi" w:cstheme="minorHAnsi"/>
          <w:lang w:eastAsia="en-AU"/>
        </w:rPr>
        <w:t xml:space="preserve"> </w:t>
      </w:r>
      <w:r w:rsidRPr="003C65FF">
        <w:rPr>
          <w:rFonts w:asciiTheme="minorHAnsi" w:hAnsiTheme="minorHAnsi" w:cstheme="minorHAnsi"/>
          <w:lang w:eastAsia="en-AU"/>
        </w:rPr>
        <w:t>examined, consider and include</w:t>
      </w:r>
      <w:r w:rsidR="008D42F3" w:rsidRPr="003C65FF">
        <w:rPr>
          <w:rFonts w:asciiTheme="minorHAnsi" w:hAnsiTheme="minorHAnsi" w:cstheme="minorHAnsi"/>
          <w:lang w:eastAsia="en-AU"/>
        </w:rPr>
        <w:t>:</w:t>
      </w:r>
    </w:p>
    <w:p w14:paraId="3F8528B1" w14:textId="37443B92" w:rsidR="00520A91" w:rsidRPr="003C65FF" w:rsidRDefault="00520A91" w:rsidP="00E370C2">
      <w:pPr>
        <w:pStyle w:val="BodyText"/>
        <w:numPr>
          <w:ilvl w:val="0"/>
          <w:numId w:val="22"/>
        </w:numPr>
        <w:rPr>
          <w:rFonts w:asciiTheme="minorHAnsi" w:hAnsiTheme="minorHAnsi" w:cstheme="minorHAnsi"/>
          <w:lang w:eastAsia="en-AU"/>
        </w:rPr>
      </w:pPr>
      <w:r w:rsidRPr="003C65FF">
        <w:rPr>
          <w:rFonts w:asciiTheme="minorHAnsi" w:hAnsiTheme="minorHAnsi" w:cstheme="minorHAnsi"/>
          <w:lang w:eastAsia="en-AU"/>
        </w:rPr>
        <w:t>Study design, including minimum requirements</w:t>
      </w:r>
      <w:r w:rsidR="00891458" w:rsidRPr="003C65FF">
        <w:rPr>
          <w:rFonts w:asciiTheme="minorHAnsi" w:hAnsiTheme="minorHAnsi" w:cstheme="minorHAnsi"/>
          <w:lang w:eastAsia="en-AU"/>
        </w:rPr>
        <w:t>,</w:t>
      </w:r>
      <w:r w:rsidR="0037676E" w:rsidRPr="003C65FF">
        <w:rPr>
          <w:rFonts w:asciiTheme="minorHAnsi" w:hAnsiTheme="minorHAnsi" w:cstheme="minorHAnsi"/>
          <w:lang w:eastAsia="en-AU"/>
        </w:rPr>
        <w:t xml:space="preserve"> such as </w:t>
      </w:r>
      <w:r w:rsidR="00E370C2" w:rsidRPr="003C65FF">
        <w:rPr>
          <w:rFonts w:asciiTheme="minorHAnsi" w:hAnsiTheme="minorHAnsi" w:cstheme="minorHAnsi"/>
          <w:lang w:eastAsia="en-AU"/>
        </w:rPr>
        <w:t xml:space="preserve">a </w:t>
      </w:r>
      <w:r w:rsidR="00F841A3" w:rsidRPr="003C65FF">
        <w:rPr>
          <w:rFonts w:asciiTheme="minorHAnsi" w:hAnsiTheme="minorHAnsi" w:cstheme="minorHAnsi"/>
          <w:lang w:eastAsia="en-AU"/>
        </w:rPr>
        <w:t>l</w:t>
      </w:r>
      <w:r w:rsidR="00F01A75" w:rsidRPr="003C65FF">
        <w:rPr>
          <w:rFonts w:asciiTheme="minorHAnsi" w:hAnsiTheme="minorHAnsi" w:cstheme="minorHAnsi"/>
          <w:lang w:eastAsia="en-AU"/>
        </w:rPr>
        <w:t xml:space="preserve">ogic </w:t>
      </w:r>
      <w:r w:rsidR="00F841A3" w:rsidRPr="003C65FF">
        <w:rPr>
          <w:rFonts w:asciiTheme="minorHAnsi" w:hAnsiTheme="minorHAnsi" w:cstheme="minorHAnsi"/>
          <w:lang w:eastAsia="en-AU"/>
        </w:rPr>
        <w:t>m</w:t>
      </w:r>
      <w:r w:rsidR="00F01A75" w:rsidRPr="003C65FF">
        <w:rPr>
          <w:rFonts w:asciiTheme="minorHAnsi" w:hAnsiTheme="minorHAnsi" w:cstheme="minorHAnsi"/>
          <w:lang w:eastAsia="en-AU"/>
        </w:rPr>
        <w:t>odel</w:t>
      </w:r>
    </w:p>
    <w:p w14:paraId="7276DF72" w14:textId="77777777" w:rsidR="00520A91" w:rsidRPr="003C65FF" w:rsidRDefault="00520A91" w:rsidP="00876073">
      <w:pPr>
        <w:pStyle w:val="BodyText"/>
        <w:numPr>
          <w:ilvl w:val="0"/>
          <w:numId w:val="22"/>
        </w:numPr>
        <w:rPr>
          <w:rFonts w:asciiTheme="minorHAnsi" w:hAnsiTheme="minorHAnsi" w:cstheme="minorHAnsi"/>
          <w:lang w:eastAsia="en-AU"/>
        </w:rPr>
      </w:pPr>
      <w:r w:rsidRPr="003C65FF">
        <w:rPr>
          <w:rFonts w:asciiTheme="minorHAnsi" w:hAnsiTheme="minorHAnsi" w:cstheme="minorHAnsi"/>
          <w:lang w:eastAsia="en-AU"/>
        </w:rPr>
        <w:t>Other factors relating to the quality of studies</w:t>
      </w:r>
      <w:r w:rsidR="00876073" w:rsidRPr="003C65FF">
        <w:rPr>
          <w:rFonts w:asciiTheme="minorHAnsi" w:hAnsiTheme="minorHAnsi" w:cstheme="minorHAnsi"/>
          <w:lang w:eastAsia="en-AU"/>
        </w:rPr>
        <w:t xml:space="preserve"> (e.g. the consistency and accuracy of measures used in studies and the size of the sample for intervention and control groups)</w:t>
      </w:r>
    </w:p>
    <w:p w14:paraId="55670DC0" w14:textId="77777777" w:rsidR="0037676E" w:rsidRPr="003C65FF" w:rsidRDefault="0037676E" w:rsidP="00876073">
      <w:pPr>
        <w:pStyle w:val="BodyText"/>
        <w:numPr>
          <w:ilvl w:val="0"/>
          <w:numId w:val="22"/>
        </w:numPr>
        <w:rPr>
          <w:rFonts w:asciiTheme="minorHAnsi" w:hAnsiTheme="minorHAnsi" w:cstheme="minorHAnsi"/>
          <w:lang w:eastAsia="en-AU"/>
        </w:rPr>
      </w:pPr>
      <w:r w:rsidRPr="003C65FF">
        <w:rPr>
          <w:rFonts w:asciiTheme="minorHAnsi" w:hAnsiTheme="minorHAnsi" w:cstheme="minorHAnsi"/>
          <w:lang w:eastAsia="en-AU"/>
        </w:rPr>
        <w:t>Cultural and geographic relevance, to varying degrees</w:t>
      </w:r>
    </w:p>
    <w:p w14:paraId="6D8769F8" w14:textId="77777777" w:rsidR="00520A91" w:rsidRPr="003C65FF" w:rsidRDefault="0037676E" w:rsidP="00141FCC">
      <w:pPr>
        <w:pStyle w:val="BodyText"/>
        <w:numPr>
          <w:ilvl w:val="0"/>
          <w:numId w:val="22"/>
        </w:numPr>
        <w:rPr>
          <w:rFonts w:asciiTheme="minorHAnsi" w:hAnsiTheme="minorHAnsi" w:cstheme="minorHAnsi"/>
          <w:lang w:eastAsia="en-AU"/>
        </w:rPr>
      </w:pPr>
      <w:r w:rsidRPr="003C65FF">
        <w:rPr>
          <w:rFonts w:asciiTheme="minorHAnsi" w:hAnsiTheme="minorHAnsi" w:cstheme="minorHAnsi"/>
          <w:lang w:eastAsia="en-AU"/>
        </w:rPr>
        <w:t>A</w:t>
      </w:r>
      <w:r w:rsidR="00876073" w:rsidRPr="003C65FF">
        <w:rPr>
          <w:rFonts w:asciiTheme="minorHAnsi" w:hAnsiTheme="minorHAnsi" w:cstheme="minorHAnsi"/>
          <w:lang w:eastAsia="en-AU"/>
        </w:rPr>
        <w:t xml:space="preserve">n assessment of the strength of evidence </w:t>
      </w:r>
      <w:r w:rsidRPr="003C65FF">
        <w:rPr>
          <w:rFonts w:asciiTheme="minorHAnsi" w:hAnsiTheme="minorHAnsi" w:cstheme="minorHAnsi"/>
          <w:lang w:eastAsia="en-AU"/>
        </w:rPr>
        <w:t>and associated</w:t>
      </w:r>
      <w:r w:rsidR="0027734E" w:rsidRPr="003C65FF">
        <w:rPr>
          <w:rFonts w:asciiTheme="minorHAnsi" w:hAnsiTheme="minorHAnsi" w:cstheme="minorHAnsi"/>
          <w:lang w:eastAsia="en-AU"/>
        </w:rPr>
        <w:t xml:space="preserve"> evidence</w:t>
      </w:r>
      <w:r w:rsidR="00876073" w:rsidRPr="003C65FF">
        <w:rPr>
          <w:rFonts w:asciiTheme="minorHAnsi" w:hAnsiTheme="minorHAnsi" w:cstheme="minorHAnsi"/>
          <w:lang w:eastAsia="en-AU"/>
        </w:rPr>
        <w:t xml:space="preserve"> rating scale</w:t>
      </w:r>
      <w:r w:rsidRPr="003C65FF">
        <w:rPr>
          <w:rFonts w:asciiTheme="minorHAnsi" w:hAnsiTheme="minorHAnsi" w:cstheme="minorHAnsi"/>
          <w:lang w:eastAsia="en-AU"/>
        </w:rPr>
        <w:t>.</w:t>
      </w:r>
    </w:p>
    <w:p w14:paraId="3CF98D37" w14:textId="25A87FE7" w:rsidR="00876073" w:rsidRPr="003C65FF" w:rsidRDefault="007A6A8A" w:rsidP="00876073">
      <w:pPr>
        <w:pStyle w:val="BodyText"/>
        <w:rPr>
          <w:rFonts w:asciiTheme="minorHAnsi" w:hAnsiTheme="minorHAnsi" w:cstheme="minorHAnsi"/>
        </w:rPr>
      </w:pPr>
      <w:r w:rsidRPr="003C65FF">
        <w:rPr>
          <w:rFonts w:asciiTheme="minorHAnsi" w:hAnsiTheme="minorHAnsi" w:cstheme="minorHAnsi"/>
        </w:rPr>
        <w:lastRenderedPageBreak/>
        <w:t>W</w:t>
      </w:r>
      <w:r w:rsidR="0076750F" w:rsidRPr="003C65FF">
        <w:rPr>
          <w:rFonts w:asciiTheme="minorHAnsi" w:hAnsiTheme="minorHAnsi" w:cstheme="minorHAnsi"/>
        </w:rPr>
        <w:t>e recommend that</w:t>
      </w:r>
      <w:r w:rsidR="00876073" w:rsidRPr="003C65FF">
        <w:rPr>
          <w:rFonts w:asciiTheme="minorHAnsi" w:hAnsiTheme="minorHAnsi" w:cstheme="minorHAnsi"/>
        </w:rPr>
        <w:t>:</w:t>
      </w:r>
    </w:p>
    <w:p w14:paraId="4CAB5D68" w14:textId="2BF6354D" w:rsidR="0076750F" w:rsidRPr="003C65FF" w:rsidRDefault="0076750F" w:rsidP="009C26D8">
      <w:pPr>
        <w:pStyle w:val="BodyText"/>
        <w:numPr>
          <w:ilvl w:val="0"/>
          <w:numId w:val="22"/>
        </w:numPr>
        <w:rPr>
          <w:rFonts w:asciiTheme="minorHAnsi" w:hAnsiTheme="minorHAnsi" w:cstheme="minorHAnsi"/>
          <w:lang w:eastAsia="en-AU"/>
        </w:rPr>
      </w:pPr>
      <w:r w:rsidRPr="003C65FF">
        <w:rPr>
          <w:rFonts w:asciiTheme="minorHAnsi" w:hAnsiTheme="minorHAnsi" w:cstheme="minorHAnsi"/>
          <w:lang w:eastAsia="en-AU"/>
        </w:rPr>
        <w:t xml:space="preserve">A </w:t>
      </w:r>
      <w:r w:rsidR="0084432C" w:rsidRPr="003C65FF">
        <w:rPr>
          <w:rFonts w:asciiTheme="minorHAnsi" w:hAnsiTheme="minorHAnsi" w:cstheme="minorHAnsi"/>
          <w:lang w:eastAsia="en-AU"/>
        </w:rPr>
        <w:t>seven</w:t>
      </w:r>
      <w:r w:rsidRPr="003C65FF">
        <w:rPr>
          <w:rFonts w:asciiTheme="minorHAnsi" w:hAnsiTheme="minorHAnsi" w:cstheme="minorHAnsi"/>
          <w:lang w:eastAsia="en-AU"/>
        </w:rPr>
        <w:t>-point strength of evidence rating scale is adopted (see Table 3), including ‘</w:t>
      </w:r>
      <w:r w:rsidR="007A6B52" w:rsidRPr="003C65FF">
        <w:rPr>
          <w:rFonts w:asciiTheme="minorHAnsi" w:hAnsiTheme="minorHAnsi" w:cstheme="minorHAnsi"/>
          <w:lang w:eastAsia="en-AU"/>
        </w:rPr>
        <w:t>logic-informed</w:t>
      </w:r>
      <w:r w:rsidRPr="003C65FF">
        <w:rPr>
          <w:rFonts w:asciiTheme="minorHAnsi" w:hAnsiTheme="minorHAnsi" w:cstheme="minorHAnsi"/>
          <w:lang w:eastAsia="en-AU"/>
        </w:rPr>
        <w:t>, ‘well supported by research evidence’ an</w:t>
      </w:r>
      <w:r w:rsidR="0037676E" w:rsidRPr="003C65FF">
        <w:rPr>
          <w:rFonts w:asciiTheme="minorHAnsi" w:hAnsiTheme="minorHAnsi" w:cstheme="minorHAnsi"/>
          <w:lang w:eastAsia="en-AU"/>
        </w:rPr>
        <w:t>d ‘concerning practice’ categories</w:t>
      </w:r>
    </w:p>
    <w:p w14:paraId="652B443B" w14:textId="587833B6" w:rsidR="0076750F" w:rsidRPr="003C65FF" w:rsidRDefault="0076750F" w:rsidP="009C26D8">
      <w:pPr>
        <w:pStyle w:val="BodyText"/>
        <w:numPr>
          <w:ilvl w:val="0"/>
          <w:numId w:val="22"/>
        </w:numPr>
        <w:rPr>
          <w:rFonts w:asciiTheme="minorHAnsi" w:hAnsiTheme="minorHAnsi" w:cstheme="minorHAnsi"/>
          <w:lang w:eastAsia="en-AU"/>
        </w:rPr>
      </w:pPr>
      <w:r w:rsidRPr="003C65FF">
        <w:rPr>
          <w:rFonts w:asciiTheme="minorHAnsi" w:hAnsiTheme="minorHAnsi" w:cstheme="minorHAnsi"/>
          <w:lang w:eastAsia="en-AU"/>
        </w:rPr>
        <w:t xml:space="preserve">Minimum standards that must be met for a </w:t>
      </w:r>
      <w:r w:rsidR="00574343">
        <w:rPr>
          <w:rFonts w:asciiTheme="minorHAnsi" w:hAnsiTheme="minorHAnsi" w:cstheme="minorHAnsi"/>
          <w:lang w:eastAsia="en-AU"/>
        </w:rPr>
        <w:t>practice or program</w:t>
      </w:r>
      <w:r w:rsidRPr="003C65FF">
        <w:rPr>
          <w:rFonts w:asciiTheme="minorHAnsi" w:hAnsiTheme="minorHAnsi" w:cstheme="minorHAnsi"/>
          <w:lang w:eastAsia="en-AU"/>
        </w:rPr>
        <w:t xml:space="preserve"> to be included in the ‘</w:t>
      </w:r>
      <w:r w:rsidR="007A6B52" w:rsidRPr="003C65FF">
        <w:rPr>
          <w:rFonts w:asciiTheme="minorHAnsi" w:hAnsiTheme="minorHAnsi" w:cstheme="minorHAnsi"/>
          <w:lang w:eastAsia="en-AU"/>
        </w:rPr>
        <w:t>logic-informed</w:t>
      </w:r>
      <w:r w:rsidR="007F1F7F" w:rsidRPr="003C65FF">
        <w:rPr>
          <w:rFonts w:asciiTheme="minorHAnsi" w:hAnsiTheme="minorHAnsi" w:cstheme="minorHAnsi"/>
          <w:lang w:eastAsia="en-AU"/>
        </w:rPr>
        <w:t>’</w:t>
      </w:r>
      <w:r w:rsidRPr="003C65FF">
        <w:rPr>
          <w:rFonts w:asciiTheme="minorHAnsi" w:hAnsiTheme="minorHAnsi" w:cstheme="minorHAnsi"/>
          <w:lang w:eastAsia="en-AU"/>
        </w:rPr>
        <w:t xml:space="preserve"> category are developed and published (see Table 3)</w:t>
      </w:r>
    </w:p>
    <w:p w14:paraId="47E58963" w14:textId="2F294DE2" w:rsidR="0076750F" w:rsidRPr="003C65FF" w:rsidRDefault="0076750F" w:rsidP="009C26D8">
      <w:pPr>
        <w:pStyle w:val="BodyText"/>
        <w:numPr>
          <w:ilvl w:val="0"/>
          <w:numId w:val="22"/>
        </w:numPr>
        <w:rPr>
          <w:rFonts w:asciiTheme="minorHAnsi" w:hAnsiTheme="minorHAnsi" w:cstheme="minorHAnsi"/>
          <w:lang w:eastAsia="en-AU"/>
        </w:rPr>
      </w:pPr>
      <w:r w:rsidRPr="003C65FF">
        <w:rPr>
          <w:rFonts w:asciiTheme="minorHAnsi" w:hAnsiTheme="minorHAnsi" w:cstheme="minorHAnsi"/>
          <w:lang w:eastAsia="en-AU"/>
        </w:rPr>
        <w:t xml:space="preserve">Additional cultural and geographic </w:t>
      </w:r>
      <w:proofErr w:type="spellStart"/>
      <w:r w:rsidRPr="003C65FF">
        <w:rPr>
          <w:rFonts w:asciiTheme="minorHAnsi" w:hAnsiTheme="minorHAnsi" w:cstheme="minorHAnsi"/>
          <w:lang w:eastAsia="en-AU"/>
        </w:rPr>
        <w:t>markers</w:t>
      </w:r>
      <w:proofErr w:type="spellEnd"/>
      <w:r w:rsidRPr="003C65FF">
        <w:rPr>
          <w:rFonts w:asciiTheme="minorHAnsi" w:hAnsiTheme="minorHAnsi" w:cstheme="minorHAnsi"/>
          <w:lang w:eastAsia="en-AU"/>
        </w:rPr>
        <w:t xml:space="preserve"> are included </w:t>
      </w:r>
      <w:r w:rsidR="008D3F1F" w:rsidRPr="003C65FF">
        <w:rPr>
          <w:rFonts w:asciiTheme="minorHAnsi" w:hAnsiTheme="minorHAnsi" w:cstheme="minorHAnsi"/>
          <w:lang w:eastAsia="en-AU"/>
        </w:rPr>
        <w:t xml:space="preserve">to indicate whether the </w:t>
      </w:r>
      <w:r w:rsidR="00574343">
        <w:rPr>
          <w:rFonts w:asciiTheme="minorHAnsi" w:hAnsiTheme="minorHAnsi" w:cstheme="minorHAnsi"/>
          <w:lang w:eastAsia="en-AU"/>
        </w:rPr>
        <w:t>practice or program</w:t>
      </w:r>
      <w:r w:rsidRPr="003C65FF">
        <w:rPr>
          <w:rFonts w:asciiTheme="minorHAnsi" w:hAnsiTheme="minorHAnsi" w:cstheme="minorHAnsi"/>
          <w:lang w:eastAsia="en-AU"/>
        </w:rPr>
        <w:t xml:space="preserve"> has been tested in Australia, with an indigenous population (in Australia or overseas) and with culturally and linguistically diverse population (in Australia or overseas).</w:t>
      </w:r>
    </w:p>
    <w:p w14:paraId="4BD481C4" w14:textId="77777777" w:rsidR="006C6F65" w:rsidRPr="003C65FF" w:rsidRDefault="006C6F65" w:rsidP="00A769C6">
      <w:pPr>
        <w:pStyle w:val="BodyText"/>
        <w:keepNext/>
        <w:keepLines/>
        <w:spacing w:after="40" w:line="240" w:lineRule="auto"/>
        <w:rPr>
          <w:rFonts w:asciiTheme="minorHAnsi" w:hAnsiTheme="minorHAnsi" w:cstheme="minorHAnsi"/>
          <w:b/>
          <w:lang w:eastAsia="en-AU"/>
        </w:rPr>
      </w:pPr>
      <w:r w:rsidRPr="003C65FF">
        <w:rPr>
          <w:rFonts w:asciiTheme="minorHAnsi" w:hAnsiTheme="minorHAnsi" w:cstheme="minorHAnsi"/>
          <w:b/>
          <w:lang w:eastAsia="en-AU"/>
        </w:rPr>
        <w:t>Table 3: Recommended evidence rating scale for the Victorian menu</w:t>
      </w:r>
    </w:p>
    <w:tbl>
      <w:tblPr>
        <w:tblStyle w:val="CEITablebasic"/>
        <w:tblW w:w="0" w:type="auto"/>
        <w:tblLook w:val="04A0" w:firstRow="1" w:lastRow="0" w:firstColumn="1" w:lastColumn="0" w:noHBand="0" w:noVBand="1"/>
      </w:tblPr>
      <w:tblGrid>
        <w:gridCol w:w="1795"/>
        <w:gridCol w:w="7222"/>
      </w:tblGrid>
      <w:tr w:rsidR="00D52AC6" w:rsidRPr="003C65FF" w14:paraId="237D6AA4" w14:textId="77777777" w:rsidTr="00D52A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15400F8" w14:textId="77777777" w:rsidR="00D52AC6" w:rsidRPr="003C65FF" w:rsidRDefault="00D52AC6" w:rsidP="00670E7C">
            <w:pPr>
              <w:spacing w:before="60" w:after="60"/>
              <w:rPr>
                <w:rFonts w:asciiTheme="minorHAnsi" w:hAnsiTheme="minorHAnsi" w:cstheme="minorHAnsi"/>
                <w:sz w:val="18"/>
              </w:rPr>
            </w:pPr>
            <w:bookmarkStart w:id="219" w:name="_Hlk496639945"/>
            <w:r w:rsidRPr="003C65FF">
              <w:rPr>
                <w:rFonts w:asciiTheme="minorHAnsi" w:hAnsiTheme="minorHAnsi" w:cstheme="minorHAnsi"/>
                <w:sz w:val="18"/>
              </w:rPr>
              <w:t xml:space="preserve">Rating </w:t>
            </w:r>
          </w:p>
        </w:tc>
        <w:tc>
          <w:tcPr>
            <w:tcW w:w="7222" w:type="dxa"/>
          </w:tcPr>
          <w:p w14:paraId="7EB5E775" w14:textId="77777777" w:rsidR="00D52AC6" w:rsidRPr="003C65FF" w:rsidRDefault="00D52AC6" w:rsidP="00670E7C">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rPr>
            </w:pPr>
            <w:r w:rsidRPr="003C65FF">
              <w:rPr>
                <w:rFonts w:asciiTheme="minorHAnsi" w:hAnsiTheme="minorHAnsi" w:cstheme="minorHAnsi"/>
                <w:sz w:val="18"/>
                <w:szCs w:val="18"/>
              </w:rPr>
              <w:t>Description</w:t>
            </w:r>
          </w:p>
        </w:tc>
      </w:tr>
      <w:tr w:rsidR="00D52AC6" w:rsidRPr="003C65FF" w14:paraId="41006D3A" w14:textId="77777777" w:rsidTr="00D52AC6">
        <w:tc>
          <w:tcPr>
            <w:cnfStyle w:val="001000000000" w:firstRow="0" w:lastRow="0" w:firstColumn="1" w:lastColumn="0" w:oddVBand="0" w:evenVBand="0" w:oddHBand="0" w:evenHBand="0" w:firstRowFirstColumn="0" w:firstRowLastColumn="0" w:lastRowFirstColumn="0" w:lastRowLastColumn="0"/>
            <w:tcW w:w="1795" w:type="dxa"/>
          </w:tcPr>
          <w:p w14:paraId="1D70E83A" w14:textId="77777777" w:rsidR="00D52AC6" w:rsidRPr="003C65FF" w:rsidRDefault="00D52AC6" w:rsidP="00670E7C">
            <w:pPr>
              <w:spacing w:before="20" w:after="20"/>
              <w:rPr>
                <w:rFonts w:asciiTheme="minorHAnsi" w:hAnsiTheme="minorHAnsi" w:cstheme="minorHAnsi"/>
                <w:sz w:val="18"/>
              </w:rPr>
            </w:pPr>
            <w:r w:rsidRPr="003C65FF">
              <w:rPr>
                <w:rFonts w:asciiTheme="minorHAnsi" w:hAnsiTheme="minorHAnsi" w:cstheme="minorHAnsi"/>
                <w:sz w:val="18"/>
              </w:rPr>
              <w:t xml:space="preserve">Well supported by research evidence </w:t>
            </w:r>
          </w:p>
        </w:tc>
        <w:tc>
          <w:tcPr>
            <w:tcW w:w="7222" w:type="dxa"/>
          </w:tcPr>
          <w:p w14:paraId="0F89B9F6" w14:textId="60C8342C" w:rsidR="00D52AC6" w:rsidRPr="003C65FF" w:rsidRDefault="00D52AC6" w:rsidP="00670E7C">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3C65FF">
              <w:rPr>
                <w:rFonts w:asciiTheme="minorHAnsi" w:hAnsiTheme="minorHAnsi" w:cstheme="minorHAnsi"/>
                <w:sz w:val="18"/>
              </w:rPr>
              <w:t xml:space="preserve">At least one high quality </w:t>
            </w:r>
            <w:r w:rsidRPr="003C65FF">
              <w:rPr>
                <w:rFonts w:asciiTheme="minorHAnsi" w:hAnsiTheme="minorHAnsi" w:cstheme="minorHAnsi"/>
                <w:b/>
                <w:sz w:val="18"/>
              </w:rPr>
              <w:t>systematic review</w:t>
            </w:r>
            <w:r w:rsidRPr="003C65FF">
              <w:rPr>
                <w:rFonts w:asciiTheme="minorHAnsi" w:hAnsiTheme="minorHAnsi" w:cstheme="minorHAnsi"/>
                <w:sz w:val="18"/>
              </w:rPr>
              <w:t xml:space="preserve"> that statistically synthesises the outcomes (i.e., a systematic review that is inclusive of a meta-analysis) based on RCTs and/or quasi-experimental studies, and conducted in a range of usual care or practice settings, has found the </w:t>
            </w:r>
            <w:r w:rsidR="00574343">
              <w:rPr>
                <w:rFonts w:asciiTheme="minorHAnsi" w:hAnsiTheme="minorHAnsi" w:cstheme="minorHAnsi"/>
                <w:sz w:val="18"/>
              </w:rPr>
              <w:t>practice or program</w:t>
            </w:r>
            <w:r w:rsidRPr="003C65FF">
              <w:rPr>
                <w:rFonts w:asciiTheme="minorHAnsi" w:hAnsiTheme="minorHAnsi" w:cstheme="minorHAnsi"/>
                <w:sz w:val="18"/>
              </w:rPr>
              <w:t xml:space="preserve"> to be </w:t>
            </w:r>
            <w:r w:rsidRPr="003C65FF">
              <w:rPr>
                <w:rFonts w:asciiTheme="minorHAnsi" w:hAnsiTheme="minorHAnsi" w:cstheme="minorHAnsi"/>
                <w:b/>
                <w:sz w:val="18"/>
              </w:rPr>
              <w:t>superior</w:t>
            </w:r>
            <w:r w:rsidRPr="003C65FF">
              <w:rPr>
                <w:rFonts w:asciiTheme="minorHAnsi" w:hAnsiTheme="minorHAnsi" w:cstheme="minorHAnsi"/>
                <w:sz w:val="18"/>
              </w:rPr>
              <w:t xml:space="preserve"> to an appropriate comparison practice. </w:t>
            </w:r>
          </w:p>
          <w:p w14:paraId="31AFD162" w14:textId="67616959" w:rsidR="00D52AC6" w:rsidRPr="003C65FF" w:rsidRDefault="00D52AC6" w:rsidP="00670E7C">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3C65FF">
              <w:rPr>
                <w:rFonts w:asciiTheme="minorHAnsi" w:hAnsiTheme="minorHAnsi" w:cstheme="minorHAnsi"/>
                <w:sz w:val="18"/>
              </w:rPr>
              <w:t xml:space="preserve">In this systematic review, the </w:t>
            </w:r>
            <w:bookmarkStart w:id="220" w:name="_GoBack"/>
            <w:r w:rsidR="00574343">
              <w:rPr>
                <w:rFonts w:asciiTheme="minorHAnsi" w:hAnsiTheme="minorHAnsi" w:cstheme="minorHAnsi"/>
                <w:sz w:val="18"/>
              </w:rPr>
              <w:t>practice or program</w:t>
            </w:r>
            <w:bookmarkEnd w:id="220"/>
            <w:r w:rsidRPr="003C65FF">
              <w:rPr>
                <w:rFonts w:asciiTheme="minorHAnsi" w:hAnsiTheme="minorHAnsi" w:cstheme="minorHAnsi"/>
                <w:sz w:val="18"/>
              </w:rPr>
              <w:t xml:space="preserve"> has been shown to have a </w:t>
            </w:r>
            <w:r w:rsidRPr="003C65FF">
              <w:rPr>
                <w:rFonts w:asciiTheme="minorHAnsi" w:hAnsiTheme="minorHAnsi" w:cstheme="minorHAnsi"/>
                <w:b/>
                <w:sz w:val="18"/>
              </w:rPr>
              <w:t>sustained effect</w:t>
            </w:r>
            <w:r w:rsidRPr="003C65FF">
              <w:rPr>
                <w:rFonts w:asciiTheme="minorHAnsi" w:hAnsiTheme="minorHAnsi" w:cstheme="minorHAnsi"/>
                <w:sz w:val="18"/>
              </w:rPr>
              <w:t xml:space="preserve"> for at least one primary outcome lasting at least one year beyond the end of treatment, when compared to a control group. </w:t>
            </w:r>
            <w:r w:rsidRPr="003C65FF">
              <w:rPr>
                <w:rFonts w:asciiTheme="minorHAnsi" w:hAnsiTheme="minorHAnsi" w:cstheme="minorHAnsi"/>
                <w:b/>
                <w:sz w:val="18"/>
              </w:rPr>
              <w:t>No adverse effects</w:t>
            </w:r>
            <w:r w:rsidRPr="003C65FF">
              <w:rPr>
                <w:rFonts w:asciiTheme="minorHAnsi" w:hAnsiTheme="minorHAnsi" w:cstheme="minorHAnsi"/>
                <w:sz w:val="18"/>
              </w:rPr>
              <w:t xml:space="preserve"> were identified for the </w:t>
            </w:r>
            <w:r w:rsidR="00574343">
              <w:rPr>
                <w:rFonts w:asciiTheme="minorHAnsi" w:hAnsiTheme="minorHAnsi" w:cstheme="minorHAnsi"/>
                <w:sz w:val="18"/>
              </w:rPr>
              <w:t>practice or program</w:t>
            </w:r>
            <w:r w:rsidRPr="003C65FF">
              <w:rPr>
                <w:rFonts w:asciiTheme="minorHAnsi" w:hAnsiTheme="minorHAnsi" w:cstheme="minorHAnsi"/>
                <w:sz w:val="18"/>
              </w:rPr>
              <w:t>.</w:t>
            </w:r>
          </w:p>
        </w:tc>
      </w:tr>
      <w:tr w:rsidR="00D52AC6" w:rsidRPr="003C65FF" w14:paraId="50B4FD91" w14:textId="77777777" w:rsidTr="00D52AC6">
        <w:tc>
          <w:tcPr>
            <w:cnfStyle w:val="001000000000" w:firstRow="0" w:lastRow="0" w:firstColumn="1" w:lastColumn="0" w:oddVBand="0" w:evenVBand="0" w:oddHBand="0" w:evenHBand="0" w:firstRowFirstColumn="0" w:firstRowLastColumn="0" w:lastRowFirstColumn="0" w:lastRowLastColumn="0"/>
            <w:tcW w:w="1795" w:type="dxa"/>
          </w:tcPr>
          <w:p w14:paraId="486B0EA1" w14:textId="77777777" w:rsidR="00D52AC6" w:rsidRPr="003C65FF" w:rsidRDefault="00D52AC6" w:rsidP="00670E7C">
            <w:pPr>
              <w:spacing w:before="20" w:after="20"/>
              <w:rPr>
                <w:rFonts w:asciiTheme="minorHAnsi" w:hAnsiTheme="minorHAnsi" w:cstheme="minorHAnsi"/>
                <w:sz w:val="18"/>
              </w:rPr>
            </w:pPr>
            <w:r w:rsidRPr="003C65FF">
              <w:rPr>
                <w:rFonts w:asciiTheme="minorHAnsi" w:hAnsiTheme="minorHAnsi" w:cstheme="minorHAnsi"/>
                <w:sz w:val="18"/>
              </w:rPr>
              <w:t>Supported by research evidence</w:t>
            </w:r>
          </w:p>
        </w:tc>
        <w:tc>
          <w:tcPr>
            <w:tcW w:w="7222" w:type="dxa"/>
          </w:tcPr>
          <w:p w14:paraId="4E1D180B" w14:textId="4FD144B4" w:rsidR="00D52AC6" w:rsidRPr="003C65FF" w:rsidRDefault="00D52AC6" w:rsidP="00670E7C">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3C65FF">
              <w:rPr>
                <w:rFonts w:asciiTheme="minorHAnsi" w:hAnsiTheme="minorHAnsi" w:cstheme="minorHAnsi"/>
                <w:sz w:val="18"/>
              </w:rPr>
              <w:t xml:space="preserve">At least </w:t>
            </w:r>
            <w:r w:rsidRPr="003C65FF">
              <w:rPr>
                <w:rFonts w:asciiTheme="minorHAnsi" w:hAnsiTheme="minorHAnsi" w:cstheme="minorHAnsi"/>
                <w:b/>
                <w:sz w:val="18"/>
              </w:rPr>
              <w:t>two rigorous RCTs</w:t>
            </w:r>
            <w:r w:rsidRPr="003C65FF">
              <w:rPr>
                <w:rFonts w:asciiTheme="minorHAnsi" w:hAnsiTheme="minorHAnsi" w:cstheme="minorHAnsi"/>
                <w:sz w:val="18"/>
              </w:rPr>
              <w:t xml:space="preserve"> conducted in a usual care or practice setting has found the </w:t>
            </w:r>
            <w:r w:rsidR="00574343">
              <w:rPr>
                <w:rFonts w:asciiTheme="minorHAnsi" w:hAnsiTheme="minorHAnsi" w:cstheme="minorHAnsi"/>
                <w:sz w:val="18"/>
              </w:rPr>
              <w:t>practice or program</w:t>
            </w:r>
            <w:r w:rsidRPr="003C65FF">
              <w:rPr>
                <w:rFonts w:asciiTheme="minorHAnsi" w:hAnsiTheme="minorHAnsi" w:cstheme="minorHAnsi"/>
                <w:sz w:val="18"/>
              </w:rPr>
              <w:t xml:space="preserve"> to be </w:t>
            </w:r>
            <w:r w:rsidRPr="003C65FF">
              <w:rPr>
                <w:rFonts w:asciiTheme="minorHAnsi" w:hAnsiTheme="minorHAnsi" w:cstheme="minorHAnsi"/>
                <w:b/>
                <w:sz w:val="18"/>
              </w:rPr>
              <w:t>superior</w:t>
            </w:r>
            <w:r w:rsidRPr="003C65FF">
              <w:rPr>
                <w:rFonts w:asciiTheme="minorHAnsi" w:hAnsiTheme="minorHAnsi" w:cstheme="minorHAnsi"/>
                <w:sz w:val="18"/>
              </w:rPr>
              <w:t xml:space="preserve"> to an appropriate comparison </w:t>
            </w:r>
            <w:r w:rsidR="00574343">
              <w:rPr>
                <w:rFonts w:asciiTheme="minorHAnsi" w:hAnsiTheme="minorHAnsi" w:cstheme="minorHAnsi"/>
                <w:sz w:val="18"/>
              </w:rPr>
              <w:t>practice or program</w:t>
            </w:r>
            <w:r w:rsidR="00E002F8" w:rsidRPr="003C65FF">
              <w:rPr>
                <w:rStyle w:val="FootnoteReference"/>
                <w:rFonts w:asciiTheme="minorHAnsi" w:hAnsiTheme="minorHAnsi" w:cstheme="minorHAnsi"/>
                <w:sz w:val="18"/>
              </w:rPr>
              <w:footnoteReference w:id="5"/>
            </w:r>
            <w:r w:rsidRPr="003C65FF">
              <w:rPr>
                <w:rFonts w:asciiTheme="minorHAnsi" w:hAnsiTheme="minorHAnsi" w:cstheme="minorHAnsi"/>
                <w:sz w:val="18"/>
              </w:rPr>
              <w:t>.</w:t>
            </w:r>
          </w:p>
          <w:p w14:paraId="4D304ADE" w14:textId="51132119" w:rsidR="00D52AC6" w:rsidRPr="003C65FF" w:rsidRDefault="00D52AC6" w:rsidP="00670E7C">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3C65FF">
              <w:rPr>
                <w:rFonts w:asciiTheme="minorHAnsi" w:hAnsiTheme="minorHAnsi" w:cstheme="minorHAnsi"/>
                <w:sz w:val="18"/>
              </w:rPr>
              <w:t xml:space="preserve">In both studies, the </w:t>
            </w:r>
            <w:r w:rsidR="00574343">
              <w:rPr>
                <w:rFonts w:asciiTheme="minorHAnsi" w:hAnsiTheme="minorHAnsi" w:cstheme="minorHAnsi"/>
                <w:sz w:val="18"/>
              </w:rPr>
              <w:t>practice or program</w:t>
            </w:r>
            <w:r w:rsidRPr="003C65FF">
              <w:rPr>
                <w:rFonts w:asciiTheme="minorHAnsi" w:hAnsiTheme="minorHAnsi" w:cstheme="minorHAnsi"/>
                <w:sz w:val="18"/>
              </w:rPr>
              <w:t xml:space="preserve"> has been shown to have a </w:t>
            </w:r>
            <w:r w:rsidRPr="003C65FF">
              <w:rPr>
                <w:rFonts w:asciiTheme="minorHAnsi" w:hAnsiTheme="minorHAnsi" w:cstheme="minorHAnsi"/>
                <w:b/>
                <w:sz w:val="18"/>
              </w:rPr>
              <w:t>sustained effect</w:t>
            </w:r>
            <w:r w:rsidRPr="003C65FF">
              <w:rPr>
                <w:rFonts w:asciiTheme="minorHAnsi" w:hAnsiTheme="minorHAnsi" w:cstheme="minorHAnsi"/>
                <w:sz w:val="18"/>
              </w:rPr>
              <w:t xml:space="preserve"> lasting at least one year beyond the end of treatment, when compared to a control group. </w:t>
            </w:r>
            <w:r w:rsidRPr="003C65FF">
              <w:rPr>
                <w:rFonts w:asciiTheme="minorHAnsi" w:hAnsiTheme="minorHAnsi" w:cstheme="minorHAnsi"/>
                <w:b/>
                <w:sz w:val="18"/>
              </w:rPr>
              <w:t xml:space="preserve">No adverse effects </w:t>
            </w:r>
            <w:r w:rsidRPr="003C65FF">
              <w:rPr>
                <w:rFonts w:asciiTheme="minorHAnsi" w:hAnsiTheme="minorHAnsi" w:cstheme="minorHAnsi"/>
                <w:sz w:val="18"/>
              </w:rPr>
              <w:t xml:space="preserve">were identified for the </w:t>
            </w:r>
            <w:r w:rsidR="00574343">
              <w:rPr>
                <w:rFonts w:asciiTheme="minorHAnsi" w:hAnsiTheme="minorHAnsi" w:cstheme="minorHAnsi"/>
                <w:sz w:val="18"/>
              </w:rPr>
              <w:t>practice or program</w:t>
            </w:r>
            <w:r w:rsidRPr="003C65FF">
              <w:rPr>
                <w:rFonts w:asciiTheme="minorHAnsi" w:hAnsiTheme="minorHAnsi" w:cstheme="minorHAnsi"/>
                <w:sz w:val="18"/>
              </w:rPr>
              <w:t>.</w:t>
            </w:r>
          </w:p>
        </w:tc>
      </w:tr>
      <w:tr w:rsidR="00D52AC6" w:rsidRPr="003C65FF" w14:paraId="147EAE23" w14:textId="77777777" w:rsidTr="00D52AC6">
        <w:tc>
          <w:tcPr>
            <w:cnfStyle w:val="001000000000" w:firstRow="0" w:lastRow="0" w:firstColumn="1" w:lastColumn="0" w:oddVBand="0" w:evenVBand="0" w:oddHBand="0" w:evenHBand="0" w:firstRowFirstColumn="0" w:firstRowLastColumn="0" w:lastRowFirstColumn="0" w:lastRowLastColumn="0"/>
            <w:tcW w:w="1795" w:type="dxa"/>
          </w:tcPr>
          <w:p w14:paraId="4A707220" w14:textId="77777777" w:rsidR="00D52AC6" w:rsidRPr="003C65FF" w:rsidRDefault="00D52AC6" w:rsidP="00670E7C">
            <w:pPr>
              <w:spacing w:before="20" w:after="20"/>
              <w:rPr>
                <w:rFonts w:asciiTheme="minorHAnsi" w:hAnsiTheme="minorHAnsi" w:cstheme="minorHAnsi"/>
                <w:sz w:val="18"/>
              </w:rPr>
            </w:pPr>
            <w:r w:rsidRPr="003C65FF">
              <w:rPr>
                <w:rFonts w:asciiTheme="minorHAnsi" w:hAnsiTheme="minorHAnsi" w:cstheme="minorHAnsi"/>
                <w:sz w:val="18"/>
              </w:rPr>
              <w:t xml:space="preserve">Promising research evidence </w:t>
            </w:r>
          </w:p>
        </w:tc>
        <w:tc>
          <w:tcPr>
            <w:tcW w:w="7222" w:type="dxa"/>
          </w:tcPr>
          <w:p w14:paraId="56D71648" w14:textId="4E1225EE" w:rsidR="00D52AC6" w:rsidRPr="003C65FF" w:rsidRDefault="00D52AC6" w:rsidP="00670E7C">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3C65FF">
              <w:rPr>
                <w:rFonts w:asciiTheme="minorHAnsi" w:hAnsiTheme="minorHAnsi" w:cstheme="minorHAnsi"/>
                <w:sz w:val="18"/>
              </w:rPr>
              <w:t xml:space="preserve">At least </w:t>
            </w:r>
            <w:r w:rsidRPr="003C65FF">
              <w:rPr>
                <w:rFonts w:asciiTheme="minorHAnsi" w:hAnsiTheme="minorHAnsi" w:cstheme="minorHAnsi"/>
                <w:b/>
                <w:sz w:val="18"/>
              </w:rPr>
              <w:t>one</w:t>
            </w:r>
            <w:r w:rsidR="00101705" w:rsidRPr="003C65FF">
              <w:rPr>
                <w:rFonts w:asciiTheme="minorHAnsi" w:hAnsiTheme="minorHAnsi" w:cstheme="minorHAnsi"/>
                <w:b/>
                <w:sz w:val="18"/>
              </w:rPr>
              <w:t xml:space="preserve"> rigorous</w:t>
            </w:r>
            <w:r w:rsidRPr="003C65FF">
              <w:rPr>
                <w:rFonts w:asciiTheme="minorHAnsi" w:hAnsiTheme="minorHAnsi" w:cstheme="minorHAnsi"/>
                <w:b/>
                <w:sz w:val="18"/>
              </w:rPr>
              <w:t xml:space="preserve"> RCT or quasi-experimental study</w:t>
            </w:r>
            <w:r w:rsidRPr="003C65FF">
              <w:rPr>
                <w:rFonts w:asciiTheme="minorHAnsi" w:hAnsiTheme="minorHAnsi" w:cstheme="minorHAnsi"/>
                <w:sz w:val="18"/>
              </w:rPr>
              <w:t xml:space="preserve"> conducted in a usual care or practice setting has established the program’s or practice’s benefit over the control group or found it to be </w:t>
            </w:r>
            <w:r w:rsidRPr="003C65FF">
              <w:rPr>
                <w:rFonts w:asciiTheme="minorHAnsi" w:hAnsiTheme="minorHAnsi" w:cstheme="minorHAnsi"/>
                <w:b/>
                <w:sz w:val="18"/>
              </w:rPr>
              <w:t>superior</w:t>
            </w:r>
            <w:r w:rsidRPr="003C65FF">
              <w:rPr>
                <w:rFonts w:asciiTheme="minorHAnsi" w:hAnsiTheme="minorHAnsi" w:cstheme="minorHAnsi"/>
                <w:sz w:val="18"/>
              </w:rPr>
              <w:t xml:space="preserve"> to an appropriate comparison practice. </w:t>
            </w:r>
            <w:r w:rsidRPr="003C65FF">
              <w:rPr>
                <w:rFonts w:asciiTheme="minorHAnsi" w:hAnsiTheme="minorHAnsi" w:cstheme="minorHAnsi"/>
                <w:b/>
                <w:sz w:val="18"/>
              </w:rPr>
              <w:t>No adverse effects</w:t>
            </w:r>
            <w:r w:rsidRPr="003C65FF">
              <w:rPr>
                <w:rFonts w:asciiTheme="minorHAnsi" w:hAnsiTheme="minorHAnsi" w:cstheme="minorHAnsi"/>
                <w:sz w:val="18"/>
              </w:rPr>
              <w:t xml:space="preserve"> were identified for the </w:t>
            </w:r>
            <w:r w:rsidR="00574343">
              <w:rPr>
                <w:rFonts w:asciiTheme="minorHAnsi" w:hAnsiTheme="minorHAnsi" w:cstheme="minorHAnsi"/>
                <w:sz w:val="18"/>
              </w:rPr>
              <w:t>practice or program</w:t>
            </w:r>
            <w:r w:rsidRPr="003C65FF">
              <w:rPr>
                <w:rFonts w:asciiTheme="minorHAnsi" w:hAnsiTheme="minorHAnsi" w:cstheme="minorHAnsi"/>
                <w:sz w:val="18"/>
              </w:rPr>
              <w:t>.</w:t>
            </w:r>
          </w:p>
        </w:tc>
      </w:tr>
      <w:tr w:rsidR="00D52AC6" w:rsidRPr="003C65FF" w14:paraId="280C72A9" w14:textId="77777777" w:rsidTr="00D52AC6">
        <w:tc>
          <w:tcPr>
            <w:cnfStyle w:val="001000000000" w:firstRow="0" w:lastRow="0" w:firstColumn="1" w:lastColumn="0" w:oddVBand="0" w:evenVBand="0" w:oddHBand="0" w:evenHBand="0" w:firstRowFirstColumn="0" w:firstRowLastColumn="0" w:lastRowFirstColumn="0" w:lastRowLastColumn="0"/>
            <w:tcW w:w="1795" w:type="dxa"/>
          </w:tcPr>
          <w:p w14:paraId="5AEB305B" w14:textId="77777777" w:rsidR="00D52AC6" w:rsidRPr="003C65FF" w:rsidRDefault="00D52AC6" w:rsidP="00670E7C">
            <w:pPr>
              <w:spacing w:before="20" w:after="20"/>
              <w:rPr>
                <w:rFonts w:asciiTheme="minorHAnsi" w:hAnsiTheme="minorHAnsi" w:cstheme="minorHAnsi"/>
                <w:sz w:val="18"/>
              </w:rPr>
            </w:pPr>
            <w:r w:rsidRPr="003C65FF">
              <w:rPr>
                <w:rFonts w:asciiTheme="minorHAnsi" w:hAnsiTheme="minorHAnsi" w:cstheme="minorHAnsi"/>
                <w:sz w:val="18"/>
              </w:rPr>
              <w:t>Emerging research evidence</w:t>
            </w:r>
          </w:p>
        </w:tc>
        <w:tc>
          <w:tcPr>
            <w:tcW w:w="7222" w:type="dxa"/>
          </w:tcPr>
          <w:p w14:paraId="0BAB0361" w14:textId="7D86E9A1" w:rsidR="00D52AC6" w:rsidRPr="003C65FF" w:rsidRDefault="00D52AC6" w:rsidP="00670E7C">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3C65FF">
              <w:rPr>
                <w:rFonts w:asciiTheme="minorHAnsi" w:hAnsiTheme="minorHAnsi" w:cstheme="minorHAnsi"/>
                <w:sz w:val="18"/>
              </w:rPr>
              <w:t xml:space="preserve">The </w:t>
            </w:r>
            <w:r w:rsidR="00574343">
              <w:rPr>
                <w:rFonts w:asciiTheme="minorHAnsi" w:hAnsiTheme="minorHAnsi" w:cstheme="minorHAnsi"/>
                <w:sz w:val="18"/>
              </w:rPr>
              <w:t>practice or program</w:t>
            </w:r>
            <w:r w:rsidRPr="003C65FF">
              <w:rPr>
                <w:rFonts w:asciiTheme="minorHAnsi" w:hAnsiTheme="minorHAnsi" w:cstheme="minorHAnsi"/>
                <w:sz w:val="18"/>
              </w:rPr>
              <w:t xml:space="preserve"> meets the requirements of the </w:t>
            </w:r>
            <w:r w:rsidR="007A6B52" w:rsidRPr="003C65FF">
              <w:rPr>
                <w:rFonts w:asciiTheme="minorHAnsi" w:hAnsiTheme="minorHAnsi" w:cstheme="minorHAnsi"/>
                <w:sz w:val="18"/>
              </w:rPr>
              <w:t>logic-informed</w:t>
            </w:r>
            <w:r w:rsidRPr="003C65FF">
              <w:rPr>
                <w:rFonts w:asciiTheme="minorHAnsi" w:hAnsiTheme="minorHAnsi" w:cstheme="minorHAnsi"/>
                <w:sz w:val="18"/>
              </w:rPr>
              <w:t xml:space="preserve"> rating.</w:t>
            </w:r>
          </w:p>
          <w:p w14:paraId="3AAD5E6E" w14:textId="7B783BE8" w:rsidR="00D52AC6" w:rsidRPr="003C65FF" w:rsidRDefault="00D52AC6" w:rsidP="007B556A">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3C65FF">
              <w:rPr>
                <w:rFonts w:asciiTheme="minorHAnsi" w:hAnsiTheme="minorHAnsi" w:cstheme="minorHAnsi"/>
                <w:sz w:val="18"/>
              </w:rPr>
              <w:t xml:space="preserve">The </w:t>
            </w:r>
            <w:r w:rsidR="00574343">
              <w:rPr>
                <w:rFonts w:asciiTheme="minorHAnsi" w:hAnsiTheme="minorHAnsi" w:cstheme="minorHAnsi"/>
                <w:sz w:val="18"/>
              </w:rPr>
              <w:t>practice or program</w:t>
            </w:r>
            <w:r w:rsidRPr="003C65FF">
              <w:rPr>
                <w:rFonts w:asciiTheme="minorHAnsi" w:hAnsiTheme="minorHAnsi" w:cstheme="minorHAnsi"/>
                <w:sz w:val="18"/>
              </w:rPr>
              <w:t xml:space="preserve"> has been tested using </w:t>
            </w:r>
            <w:bookmarkStart w:id="221" w:name="_Hlk497387866"/>
            <w:r w:rsidRPr="003C65FF">
              <w:rPr>
                <w:rFonts w:asciiTheme="minorHAnsi" w:hAnsiTheme="minorHAnsi" w:cstheme="minorHAnsi"/>
                <w:sz w:val="18"/>
              </w:rPr>
              <w:t>high-quality quasi-experimental or other study designs</w:t>
            </w:r>
            <w:bookmarkEnd w:id="221"/>
            <w:r w:rsidRPr="003C65FF">
              <w:rPr>
                <w:rFonts w:asciiTheme="minorHAnsi" w:hAnsiTheme="minorHAnsi" w:cstheme="minorHAnsi"/>
                <w:sz w:val="18"/>
              </w:rPr>
              <w:t>. Testing of impact is underway but evidence needed to meet the requirements of the ‘promising research evidence’ rating is not yet achieved.</w:t>
            </w:r>
          </w:p>
        </w:tc>
      </w:tr>
      <w:tr w:rsidR="00D52AC6" w:rsidRPr="003C65FF" w14:paraId="72BC95DD" w14:textId="77777777" w:rsidTr="00D52AC6">
        <w:tc>
          <w:tcPr>
            <w:cnfStyle w:val="001000000000" w:firstRow="0" w:lastRow="0" w:firstColumn="1" w:lastColumn="0" w:oddVBand="0" w:evenVBand="0" w:oddHBand="0" w:evenHBand="0" w:firstRowFirstColumn="0" w:firstRowLastColumn="0" w:lastRowFirstColumn="0" w:lastRowLastColumn="0"/>
            <w:tcW w:w="1795" w:type="dxa"/>
          </w:tcPr>
          <w:p w14:paraId="009788ED" w14:textId="6476B205" w:rsidR="00D52AC6" w:rsidRPr="003C65FF" w:rsidRDefault="007A6B52" w:rsidP="00670E7C">
            <w:pPr>
              <w:spacing w:before="20" w:after="20"/>
              <w:rPr>
                <w:rFonts w:asciiTheme="minorHAnsi" w:hAnsiTheme="minorHAnsi" w:cstheme="minorHAnsi"/>
                <w:sz w:val="18"/>
              </w:rPr>
            </w:pPr>
            <w:r w:rsidRPr="003C65FF">
              <w:rPr>
                <w:rFonts w:asciiTheme="minorHAnsi" w:hAnsiTheme="minorHAnsi" w:cstheme="minorHAnsi"/>
                <w:sz w:val="18"/>
              </w:rPr>
              <w:t>Logic-informed</w:t>
            </w:r>
            <w:r w:rsidR="00D52AC6" w:rsidRPr="003C65FF">
              <w:rPr>
                <w:rFonts w:asciiTheme="minorHAnsi" w:hAnsiTheme="minorHAnsi" w:cstheme="minorHAnsi"/>
                <w:sz w:val="18"/>
              </w:rPr>
              <w:t xml:space="preserve"> </w:t>
            </w:r>
          </w:p>
        </w:tc>
        <w:tc>
          <w:tcPr>
            <w:tcW w:w="7222" w:type="dxa"/>
          </w:tcPr>
          <w:p w14:paraId="506CA32B" w14:textId="68E05B6B" w:rsidR="00D52AC6" w:rsidRPr="003C65FF" w:rsidRDefault="00D52AC6" w:rsidP="006F7552">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3C65FF">
              <w:rPr>
                <w:rFonts w:asciiTheme="minorHAnsi" w:hAnsiTheme="minorHAnsi" w:cstheme="minorHAnsi"/>
                <w:sz w:val="18"/>
              </w:rPr>
              <w:t xml:space="preserve">Key elements of the </w:t>
            </w:r>
            <w:r w:rsidR="001A3E5F" w:rsidRPr="003C65FF">
              <w:rPr>
                <w:rFonts w:asciiTheme="minorHAnsi" w:hAnsiTheme="minorHAnsi" w:cstheme="minorHAnsi"/>
                <w:sz w:val="18"/>
              </w:rPr>
              <w:t>l</w:t>
            </w:r>
            <w:r w:rsidRPr="003C65FF">
              <w:rPr>
                <w:rFonts w:asciiTheme="minorHAnsi" w:hAnsiTheme="minorHAnsi" w:cstheme="minorHAnsi"/>
                <w:sz w:val="18"/>
              </w:rPr>
              <w:t xml:space="preserve">ogic </w:t>
            </w:r>
            <w:r w:rsidR="001A3E5F" w:rsidRPr="003C65FF">
              <w:rPr>
                <w:rFonts w:asciiTheme="minorHAnsi" w:hAnsiTheme="minorHAnsi" w:cstheme="minorHAnsi"/>
                <w:sz w:val="18"/>
              </w:rPr>
              <w:t>m</w:t>
            </w:r>
            <w:r w:rsidRPr="003C65FF">
              <w:rPr>
                <w:rFonts w:asciiTheme="minorHAnsi" w:hAnsiTheme="minorHAnsi" w:cstheme="minorHAnsi"/>
                <w:sz w:val="18"/>
              </w:rPr>
              <w:t>odel</w:t>
            </w:r>
            <w:r w:rsidR="00213923" w:rsidRPr="003C65FF">
              <w:rPr>
                <w:rFonts w:asciiTheme="minorHAnsi" w:hAnsiTheme="minorHAnsi" w:cstheme="minorHAnsi"/>
                <w:sz w:val="18"/>
              </w:rPr>
              <w:t xml:space="preserve"> / program logic</w:t>
            </w:r>
            <w:r w:rsidRPr="003C65FF">
              <w:rPr>
                <w:rFonts w:asciiTheme="minorHAnsi" w:hAnsiTheme="minorHAnsi" w:cstheme="minorHAnsi"/>
                <w:sz w:val="18"/>
              </w:rPr>
              <w:t xml:space="preserve"> for the </w:t>
            </w:r>
            <w:r w:rsidR="00574343">
              <w:rPr>
                <w:rFonts w:asciiTheme="minorHAnsi" w:hAnsiTheme="minorHAnsi" w:cstheme="minorHAnsi"/>
                <w:sz w:val="18"/>
              </w:rPr>
              <w:t>practice or program</w:t>
            </w:r>
            <w:r w:rsidRPr="003C65FF">
              <w:rPr>
                <w:rFonts w:asciiTheme="minorHAnsi" w:hAnsiTheme="minorHAnsi" w:cstheme="minorHAnsi"/>
                <w:sz w:val="18"/>
              </w:rPr>
              <w:t xml:space="preserve"> are </w:t>
            </w:r>
            <w:r w:rsidR="008F3FF5" w:rsidRPr="003C65FF">
              <w:rPr>
                <w:rFonts w:asciiTheme="minorHAnsi" w:hAnsiTheme="minorHAnsi" w:cstheme="minorHAnsi"/>
                <w:sz w:val="18"/>
              </w:rPr>
              <w:t xml:space="preserve">defined </w:t>
            </w:r>
            <w:r w:rsidRPr="003C65FF">
              <w:rPr>
                <w:rFonts w:asciiTheme="minorHAnsi" w:hAnsiTheme="minorHAnsi" w:cstheme="minorHAnsi"/>
                <w:sz w:val="18"/>
              </w:rPr>
              <w:t xml:space="preserve">and verified in relation to the </w:t>
            </w:r>
            <w:r w:rsidR="00574343">
              <w:rPr>
                <w:rFonts w:asciiTheme="minorHAnsi" w:hAnsiTheme="minorHAnsi" w:cstheme="minorHAnsi"/>
                <w:sz w:val="18"/>
              </w:rPr>
              <w:t>practice or program</w:t>
            </w:r>
            <w:r w:rsidRPr="003C65FF">
              <w:rPr>
                <w:rFonts w:asciiTheme="minorHAnsi" w:hAnsiTheme="minorHAnsi" w:cstheme="minorHAnsi"/>
                <w:sz w:val="18"/>
              </w:rPr>
              <w:t xml:space="preserve"> and the underpinning scientific evidence</w:t>
            </w:r>
            <w:r w:rsidR="00364D30" w:rsidRPr="003C65FF">
              <w:rPr>
                <w:rFonts w:asciiTheme="minorHAnsi" w:hAnsiTheme="minorHAnsi" w:cstheme="minorHAnsi"/>
                <w:sz w:val="18"/>
              </w:rPr>
              <w:t xml:space="preserve"> (adapted from Early Intervention Foundation, 2016)</w:t>
            </w:r>
            <w:r w:rsidR="00390B09" w:rsidRPr="003C65FF">
              <w:rPr>
                <w:rFonts w:asciiTheme="minorHAnsi" w:hAnsiTheme="minorHAnsi" w:cstheme="minorHAnsi"/>
                <w:sz w:val="18"/>
              </w:rPr>
              <w:t>.</w:t>
            </w:r>
          </w:p>
        </w:tc>
      </w:tr>
      <w:tr w:rsidR="00D52AC6" w:rsidRPr="003C65FF" w14:paraId="485AF268" w14:textId="77777777" w:rsidTr="00D52AC6">
        <w:tc>
          <w:tcPr>
            <w:cnfStyle w:val="001000000000" w:firstRow="0" w:lastRow="0" w:firstColumn="1" w:lastColumn="0" w:oddVBand="0" w:evenVBand="0" w:oddHBand="0" w:evenHBand="0" w:firstRowFirstColumn="0" w:firstRowLastColumn="0" w:lastRowFirstColumn="0" w:lastRowLastColumn="0"/>
            <w:tcW w:w="1795" w:type="dxa"/>
          </w:tcPr>
          <w:p w14:paraId="47CE4482" w14:textId="77777777" w:rsidR="00D52AC6" w:rsidRPr="003C65FF" w:rsidRDefault="00D52AC6" w:rsidP="00670E7C">
            <w:pPr>
              <w:spacing w:before="20" w:after="20"/>
              <w:rPr>
                <w:rFonts w:asciiTheme="minorHAnsi" w:hAnsiTheme="minorHAnsi" w:cstheme="minorHAnsi"/>
                <w:sz w:val="18"/>
              </w:rPr>
            </w:pPr>
            <w:r w:rsidRPr="003C65FF">
              <w:rPr>
                <w:rFonts w:asciiTheme="minorHAnsi" w:hAnsiTheme="minorHAnsi" w:cstheme="minorHAnsi"/>
                <w:sz w:val="18"/>
              </w:rPr>
              <w:t>Evidence fails to demonstrate effect</w:t>
            </w:r>
          </w:p>
        </w:tc>
        <w:tc>
          <w:tcPr>
            <w:tcW w:w="7222" w:type="dxa"/>
          </w:tcPr>
          <w:p w14:paraId="4F270791" w14:textId="1F323D29" w:rsidR="00D52AC6" w:rsidRPr="003C65FF" w:rsidRDefault="00D52AC6" w:rsidP="00670E7C">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3C65FF">
              <w:rPr>
                <w:rFonts w:asciiTheme="minorHAnsi" w:hAnsiTheme="minorHAnsi" w:cstheme="minorHAnsi"/>
                <w:sz w:val="18"/>
              </w:rPr>
              <w:t xml:space="preserve">Two or more randomised, controlled outcome studies have found that the </w:t>
            </w:r>
            <w:r w:rsidR="00574343">
              <w:rPr>
                <w:rFonts w:asciiTheme="minorHAnsi" w:hAnsiTheme="minorHAnsi" w:cstheme="minorHAnsi"/>
                <w:sz w:val="18"/>
              </w:rPr>
              <w:t>practice or program</w:t>
            </w:r>
            <w:r w:rsidRPr="003C65FF">
              <w:rPr>
                <w:rFonts w:asciiTheme="minorHAnsi" w:hAnsiTheme="minorHAnsi" w:cstheme="minorHAnsi"/>
                <w:sz w:val="18"/>
              </w:rPr>
              <w:t xml:space="preserve"> </w:t>
            </w:r>
            <w:r w:rsidRPr="003C65FF">
              <w:rPr>
                <w:rFonts w:asciiTheme="minorHAnsi" w:hAnsiTheme="minorHAnsi" w:cstheme="minorHAnsi"/>
                <w:b/>
                <w:sz w:val="18"/>
              </w:rPr>
              <w:t>has not resulted in improved outcomes</w:t>
            </w:r>
            <w:r w:rsidRPr="003C65FF">
              <w:rPr>
                <w:rFonts w:asciiTheme="minorHAnsi" w:hAnsiTheme="minorHAnsi" w:cstheme="minorHAnsi"/>
                <w:sz w:val="18"/>
              </w:rPr>
              <w:t>, when compared to usual care.</w:t>
            </w:r>
          </w:p>
          <w:p w14:paraId="275A2570" w14:textId="593BB71F" w:rsidR="00D52AC6" w:rsidRPr="003C65FF" w:rsidRDefault="00D52AC6" w:rsidP="00670E7C">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3C65FF">
              <w:rPr>
                <w:rFonts w:asciiTheme="minorHAnsi" w:hAnsiTheme="minorHAnsi" w:cstheme="minorHAnsi"/>
                <w:sz w:val="18"/>
              </w:rPr>
              <w:t xml:space="preserve">If multiple outcome studies have been conducted, the overall weight of evidence does not support the benefit of the </w:t>
            </w:r>
            <w:r w:rsidR="00574343">
              <w:rPr>
                <w:rFonts w:asciiTheme="minorHAnsi" w:hAnsiTheme="minorHAnsi" w:cstheme="minorHAnsi"/>
                <w:sz w:val="18"/>
              </w:rPr>
              <w:t>practice or program</w:t>
            </w:r>
            <w:r w:rsidRPr="003C65FF">
              <w:rPr>
                <w:rFonts w:asciiTheme="minorHAnsi" w:hAnsiTheme="minorHAnsi" w:cstheme="minorHAnsi"/>
                <w:sz w:val="18"/>
              </w:rPr>
              <w:t>.</w:t>
            </w:r>
          </w:p>
        </w:tc>
      </w:tr>
      <w:tr w:rsidR="00D52AC6" w:rsidRPr="003C65FF" w14:paraId="73E4DC28" w14:textId="77777777" w:rsidTr="00D52AC6">
        <w:tc>
          <w:tcPr>
            <w:cnfStyle w:val="001000000000" w:firstRow="0" w:lastRow="0" w:firstColumn="1" w:lastColumn="0" w:oddVBand="0" w:evenVBand="0" w:oddHBand="0" w:evenHBand="0" w:firstRowFirstColumn="0" w:firstRowLastColumn="0" w:lastRowFirstColumn="0" w:lastRowLastColumn="0"/>
            <w:tcW w:w="1795" w:type="dxa"/>
          </w:tcPr>
          <w:p w14:paraId="64126CE0" w14:textId="77777777" w:rsidR="00D52AC6" w:rsidRPr="003C65FF" w:rsidRDefault="00D52AC6" w:rsidP="00670E7C">
            <w:pPr>
              <w:spacing w:before="20" w:after="20"/>
              <w:rPr>
                <w:rFonts w:asciiTheme="minorHAnsi" w:hAnsiTheme="minorHAnsi" w:cstheme="minorHAnsi"/>
                <w:sz w:val="18"/>
              </w:rPr>
            </w:pPr>
            <w:r w:rsidRPr="003C65FF">
              <w:rPr>
                <w:rFonts w:asciiTheme="minorHAnsi" w:hAnsiTheme="minorHAnsi" w:cstheme="minorHAnsi"/>
                <w:sz w:val="18"/>
              </w:rPr>
              <w:t>Concerning practice</w:t>
            </w:r>
          </w:p>
        </w:tc>
        <w:tc>
          <w:tcPr>
            <w:tcW w:w="7222" w:type="dxa"/>
          </w:tcPr>
          <w:p w14:paraId="31E7B933" w14:textId="77777777" w:rsidR="00D52AC6" w:rsidRPr="003C65FF" w:rsidRDefault="00D52AC6" w:rsidP="00670E7C">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3C65FF">
              <w:rPr>
                <w:rFonts w:asciiTheme="minorHAnsi" w:hAnsiTheme="minorHAnsi" w:cstheme="minorHAnsi"/>
                <w:sz w:val="18"/>
              </w:rPr>
              <w:t>If multiple outcome studies have been conducted and one or more of the following applies:</w:t>
            </w:r>
          </w:p>
          <w:p w14:paraId="21B89B9E" w14:textId="3826CA69" w:rsidR="00D52AC6" w:rsidRPr="003C65FF" w:rsidRDefault="00D52AC6" w:rsidP="00D52AC6">
            <w:pPr>
              <w:pStyle w:val="ListParagraph"/>
              <w:numPr>
                <w:ilvl w:val="0"/>
                <w:numId w:val="26"/>
              </w:num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3C65FF">
              <w:rPr>
                <w:rFonts w:asciiTheme="minorHAnsi" w:hAnsiTheme="minorHAnsi" w:cstheme="minorHAnsi"/>
                <w:sz w:val="18"/>
              </w:rPr>
              <w:t xml:space="preserve">The overall weight of evidence suggests the </w:t>
            </w:r>
            <w:r w:rsidR="00574343">
              <w:rPr>
                <w:rFonts w:asciiTheme="minorHAnsi" w:hAnsiTheme="minorHAnsi" w:cstheme="minorHAnsi"/>
                <w:sz w:val="18"/>
              </w:rPr>
              <w:t>practice or program</w:t>
            </w:r>
            <w:r w:rsidRPr="003C65FF">
              <w:rPr>
                <w:rFonts w:asciiTheme="minorHAnsi" w:hAnsiTheme="minorHAnsi" w:cstheme="minorHAnsi"/>
                <w:sz w:val="18"/>
              </w:rPr>
              <w:t xml:space="preserve"> has a </w:t>
            </w:r>
            <w:r w:rsidRPr="003C65FF">
              <w:rPr>
                <w:rFonts w:asciiTheme="minorHAnsi" w:hAnsiTheme="minorHAnsi" w:cstheme="minorHAnsi"/>
                <w:b/>
                <w:sz w:val="18"/>
              </w:rPr>
              <w:t>negative effect</w:t>
            </w:r>
            <w:r w:rsidRPr="003C65FF">
              <w:rPr>
                <w:rFonts w:asciiTheme="minorHAnsi" w:hAnsiTheme="minorHAnsi" w:cstheme="minorHAnsi"/>
                <w:sz w:val="18"/>
              </w:rPr>
              <w:t xml:space="preserve"> upon clients served</w:t>
            </w:r>
          </w:p>
          <w:p w14:paraId="4236B7D1" w14:textId="22A54C15" w:rsidR="00D52AC6" w:rsidRPr="003C65FF" w:rsidRDefault="00D52AC6" w:rsidP="00D52AC6">
            <w:pPr>
              <w:pStyle w:val="ListParagraph"/>
              <w:numPr>
                <w:ilvl w:val="0"/>
                <w:numId w:val="26"/>
              </w:num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3C65FF">
              <w:rPr>
                <w:rFonts w:asciiTheme="minorHAnsi" w:hAnsiTheme="minorHAnsi" w:cstheme="minorHAnsi"/>
                <w:sz w:val="18"/>
              </w:rPr>
              <w:t xml:space="preserve">There is </w:t>
            </w:r>
            <w:r w:rsidRPr="003C65FF">
              <w:rPr>
                <w:rFonts w:asciiTheme="minorHAnsi" w:hAnsiTheme="minorHAnsi" w:cstheme="minorHAnsi"/>
                <w:b/>
                <w:sz w:val="18"/>
              </w:rPr>
              <w:t>case data</w:t>
            </w:r>
            <w:r w:rsidRPr="003C65FF">
              <w:rPr>
                <w:rFonts w:asciiTheme="minorHAnsi" w:hAnsiTheme="minorHAnsi" w:cstheme="minorHAnsi"/>
                <w:sz w:val="18"/>
              </w:rPr>
              <w:t xml:space="preserve"> suggesting a risk of harm that: a) was probably caused by the </w:t>
            </w:r>
            <w:r w:rsidR="00574343">
              <w:rPr>
                <w:rFonts w:asciiTheme="minorHAnsi" w:hAnsiTheme="minorHAnsi" w:cstheme="minorHAnsi"/>
                <w:sz w:val="18"/>
              </w:rPr>
              <w:t>practice or program</w:t>
            </w:r>
            <w:r w:rsidRPr="003C65FF">
              <w:rPr>
                <w:rFonts w:asciiTheme="minorHAnsi" w:hAnsiTheme="minorHAnsi" w:cstheme="minorHAnsi"/>
                <w:sz w:val="18"/>
              </w:rPr>
              <w:t>; and (b) the harm was severe and/or frequent</w:t>
            </w:r>
          </w:p>
          <w:p w14:paraId="4836A857" w14:textId="3E17FA03" w:rsidR="00D52AC6" w:rsidRPr="003C65FF" w:rsidRDefault="00D52AC6" w:rsidP="00D52AC6">
            <w:pPr>
              <w:pStyle w:val="ListParagraph"/>
              <w:numPr>
                <w:ilvl w:val="0"/>
                <w:numId w:val="26"/>
              </w:num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3C65FF">
              <w:rPr>
                <w:rFonts w:asciiTheme="minorHAnsi" w:hAnsiTheme="minorHAnsi" w:cstheme="minorHAnsi"/>
                <w:sz w:val="18"/>
              </w:rPr>
              <w:t xml:space="preserve">There is a </w:t>
            </w:r>
            <w:r w:rsidRPr="003C65FF">
              <w:rPr>
                <w:rFonts w:asciiTheme="minorHAnsi" w:hAnsiTheme="minorHAnsi" w:cstheme="minorHAnsi"/>
                <w:b/>
                <w:sz w:val="18"/>
              </w:rPr>
              <w:t>legal or empirical basis</w:t>
            </w:r>
            <w:r w:rsidRPr="003C65FF">
              <w:rPr>
                <w:rFonts w:asciiTheme="minorHAnsi" w:hAnsiTheme="minorHAnsi" w:cstheme="minorHAnsi"/>
                <w:sz w:val="18"/>
              </w:rPr>
              <w:t xml:space="preserve"> suggesting that, compared to its likely benefits, the </w:t>
            </w:r>
            <w:r w:rsidR="00574343">
              <w:rPr>
                <w:rFonts w:asciiTheme="minorHAnsi" w:hAnsiTheme="minorHAnsi" w:cstheme="minorHAnsi"/>
                <w:sz w:val="18"/>
              </w:rPr>
              <w:t>practice or program</w:t>
            </w:r>
            <w:r w:rsidRPr="003C65FF">
              <w:rPr>
                <w:rFonts w:asciiTheme="minorHAnsi" w:hAnsiTheme="minorHAnsi" w:cstheme="minorHAnsi"/>
                <w:sz w:val="18"/>
              </w:rPr>
              <w:t xml:space="preserve"> constitutes a risk of harm to those receiving it.</w:t>
            </w:r>
          </w:p>
        </w:tc>
      </w:tr>
    </w:tbl>
    <w:bookmarkEnd w:id="219"/>
    <w:p w14:paraId="3A35A3AE" w14:textId="1D7F450F" w:rsidR="00B30E1A" w:rsidRPr="003C65FF" w:rsidRDefault="00876073" w:rsidP="008404FB">
      <w:pPr>
        <w:pStyle w:val="BodyText"/>
        <w:rPr>
          <w:rFonts w:asciiTheme="minorHAnsi" w:hAnsiTheme="minorHAnsi" w:cstheme="minorHAnsi"/>
        </w:rPr>
      </w:pPr>
      <w:r w:rsidRPr="003C65FF">
        <w:rPr>
          <w:rFonts w:asciiTheme="minorHAnsi" w:hAnsiTheme="minorHAnsi" w:cstheme="minorHAnsi"/>
        </w:rPr>
        <w:t>By adopting these recommendation</w:t>
      </w:r>
      <w:r w:rsidR="002B2615" w:rsidRPr="003C65FF">
        <w:rPr>
          <w:rFonts w:asciiTheme="minorHAnsi" w:hAnsiTheme="minorHAnsi" w:cstheme="minorHAnsi"/>
        </w:rPr>
        <w:t>s</w:t>
      </w:r>
      <w:r w:rsidRPr="003C65FF">
        <w:rPr>
          <w:rFonts w:asciiTheme="minorHAnsi" w:hAnsiTheme="minorHAnsi" w:cstheme="minorHAnsi"/>
        </w:rPr>
        <w:t>, the Menu will</w:t>
      </w:r>
      <w:r w:rsidR="00B30E1A" w:rsidRPr="003C65FF">
        <w:rPr>
          <w:rFonts w:asciiTheme="minorHAnsi" w:hAnsiTheme="minorHAnsi" w:cstheme="minorHAnsi"/>
        </w:rPr>
        <w:t>:</w:t>
      </w:r>
    </w:p>
    <w:p w14:paraId="36D51AC2" w14:textId="514C38DF" w:rsidR="00B30E1A" w:rsidRPr="003C65FF" w:rsidRDefault="00B30E1A" w:rsidP="00141FCC">
      <w:pPr>
        <w:pStyle w:val="BodyText"/>
        <w:numPr>
          <w:ilvl w:val="0"/>
          <w:numId w:val="22"/>
        </w:numPr>
        <w:rPr>
          <w:rFonts w:asciiTheme="minorHAnsi" w:hAnsiTheme="minorHAnsi" w:cstheme="minorHAnsi"/>
          <w:lang w:eastAsia="en-AU"/>
        </w:rPr>
      </w:pPr>
      <w:r w:rsidRPr="003C65FF">
        <w:rPr>
          <w:rFonts w:asciiTheme="minorHAnsi" w:hAnsiTheme="minorHAnsi" w:cstheme="minorHAnsi"/>
          <w:lang w:eastAsia="en-AU"/>
        </w:rPr>
        <w:t>C</w:t>
      </w:r>
      <w:r w:rsidR="005A568B" w:rsidRPr="003C65FF">
        <w:rPr>
          <w:rFonts w:asciiTheme="minorHAnsi" w:hAnsiTheme="minorHAnsi" w:cstheme="minorHAnsi"/>
          <w:lang w:eastAsia="en-AU"/>
        </w:rPr>
        <w:t xml:space="preserve">reate sufficient room to accommodate a broad range of </w:t>
      </w:r>
      <w:r w:rsidR="00F078C8">
        <w:rPr>
          <w:rFonts w:asciiTheme="minorHAnsi" w:hAnsiTheme="minorHAnsi" w:cstheme="minorHAnsi"/>
          <w:lang w:eastAsia="en-AU"/>
        </w:rPr>
        <w:t>practices and programs</w:t>
      </w:r>
      <w:r w:rsidR="005A568B" w:rsidRPr="003C65FF">
        <w:rPr>
          <w:rFonts w:asciiTheme="minorHAnsi" w:hAnsiTheme="minorHAnsi" w:cstheme="minorHAnsi"/>
          <w:lang w:eastAsia="en-AU"/>
        </w:rPr>
        <w:t xml:space="preserve"> in the Menu</w:t>
      </w:r>
      <w:r w:rsidR="001A3E5F" w:rsidRPr="003C65FF">
        <w:rPr>
          <w:rFonts w:asciiTheme="minorHAnsi" w:hAnsiTheme="minorHAnsi" w:cstheme="minorHAnsi"/>
          <w:lang w:eastAsia="en-AU"/>
        </w:rPr>
        <w:t xml:space="preserve"> that, at a minimum, meet the requirements of the logic-informed rating</w:t>
      </w:r>
      <w:r w:rsidR="005A568B" w:rsidRPr="003C65FF">
        <w:rPr>
          <w:rFonts w:asciiTheme="minorHAnsi" w:hAnsiTheme="minorHAnsi" w:cstheme="minorHAnsi"/>
          <w:lang w:eastAsia="en-AU"/>
        </w:rPr>
        <w:t>, while also ensuring that categories remain meaningful and mutually exclusive</w:t>
      </w:r>
    </w:p>
    <w:p w14:paraId="2870686F" w14:textId="34072A6E" w:rsidR="006C6F65" w:rsidRPr="003C65FF" w:rsidRDefault="006C6F65" w:rsidP="006C6F65">
      <w:pPr>
        <w:pStyle w:val="BodyText"/>
        <w:numPr>
          <w:ilvl w:val="0"/>
          <w:numId w:val="22"/>
        </w:numPr>
        <w:rPr>
          <w:rFonts w:asciiTheme="minorHAnsi" w:hAnsiTheme="minorHAnsi" w:cstheme="minorHAnsi"/>
          <w:lang w:eastAsia="en-AU"/>
        </w:rPr>
      </w:pPr>
      <w:r w:rsidRPr="003C65FF">
        <w:rPr>
          <w:rFonts w:asciiTheme="minorHAnsi" w:hAnsiTheme="minorHAnsi" w:cstheme="minorHAnsi"/>
          <w:lang w:eastAsia="en-AU"/>
        </w:rPr>
        <w:t>Ensure that, at a minimum, items included in the Menu are underpinned by a</w:t>
      </w:r>
      <w:r w:rsidR="001A3E5F" w:rsidRPr="003C65FF">
        <w:rPr>
          <w:rFonts w:asciiTheme="minorHAnsi" w:hAnsiTheme="minorHAnsi" w:cstheme="minorHAnsi"/>
          <w:lang w:eastAsia="en-AU"/>
        </w:rPr>
        <w:t xml:space="preserve">n </w:t>
      </w:r>
      <w:r w:rsidR="00EA17A2" w:rsidRPr="003C65FF">
        <w:rPr>
          <w:rFonts w:asciiTheme="minorHAnsi" w:hAnsiTheme="minorHAnsi" w:cstheme="minorHAnsi"/>
          <w:lang w:eastAsia="en-AU"/>
        </w:rPr>
        <w:t>evidence-informed logic</w:t>
      </w:r>
    </w:p>
    <w:p w14:paraId="598B749E" w14:textId="60F1F64E" w:rsidR="00D52AC6" w:rsidRPr="003C65FF" w:rsidRDefault="00D52AC6" w:rsidP="00D52AC6">
      <w:pPr>
        <w:pStyle w:val="BodyText"/>
        <w:numPr>
          <w:ilvl w:val="0"/>
          <w:numId w:val="22"/>
        </w:numPr>
        <w:rPr>
          <w:rFonts w:asciiTheme="minorHAnsi" w:hAnsiTheme="minorHAnsi" w:cstheme="minorHAnsi"/>
          <w:lang w:eastAsia="en-AU"/>
        </w:rPr>
      </w:pPr>
      <w:r w:rsidRPr="003C65FF">
        <w:rPr>
          <w:rFonts w:asciiTheme="minorHAnsi" w:hAnsiTheme="minorHAnsi" w:cstheme="minorHAnsi"/>
          <w:lang w:eastAsia="en-AU"/>
        </w:rPr>
        <w:lastRenderedPageBreak/>
        <w:t xml:space="preserve">Require that, for a </w:t>
      </w:r>
      <w:r w:rsidR="00574343">
        <w:rPr>
          <w:rFonts w:asciiTheme="minorHAnsi" w:hAnsiTheme="minorHAnsi" w:cstheme="minorHAnsi"/>
          <w:lang w:eastAsia="en-AU"/>
        </w:rPr>
        <w:t>practice or program</w:t>
      </w:r>
      <w:r w:rsidRPr="003C65FF">
        <w:rPr>
          <w:rFonts w:asciiTheme="minorHAnsi" w:hAnsiTheme="minorHAnsi" w:cstheme="minorHAnsi"/>
          <w:lang w:eastAsia="en-AU"/>
        </w:rPr>
        <w:t xml:space="preserve"> to achieve the highest rating, a relatively high standard of evidence (i.e. high-quality systematic review that includes a meta-analysis) will be required.  As noted in Box 2, a high quality systematic review statistically summarises the results of available carefully designed studies (controlled trials) and provides a relatively high level of confidence on the effectiveness, when compared to results from single studies</w:t>
      </w:r>
    </w:p>
    <w:p w14:paraId="26413EB7" w14:textId="77777777" w:rsidR="00876073" w:rsidRPr="003C65FF" w:rsidRDefault="00876073" w:rsidP="00141FCC">
      <w:pPr>
        <w:pStyle w:val="BodyText"/>
        <w:numPr>
          <w:ilvl w:val="0"/>
          <w:numId w:val="22"/>
        </w:numPr>
        <w:rPr>
          <w:rFonts w:asciiTheme="minorHAnsi" w:hAnsiTheme="minorHAnsi" w:cstheme="minorHAnsi"/>
          <w:lang w:eastAsia="en-AU"/>
        </w:rPr>
      </w:pPr>
      <w:r w:rsidRPr="003C65FF">
        <w:rPr>
          <w:rFonts w:asciiTheme="minorHAnsi" w:hAnsiTheme="minorHAnsi" w:cstheme="minorHAnsi"/>
          <w:lang w:eastAsia="en-AU"/>
        </w:rPr>
        <w:t>Reduce the risks associated with items on the Menu being misrepresented or misunderstood</w:t>
      </w:r>
      <w:r w:rsidR="006C6F65" w:rsidRPr="003C65FF">
        <w:rPr>
          <w:rFonts w:asciiTheme="minorHAnsi" w:hAnsiTheme="minorHAnsi" w:cstheme="minorHAnsi"/>
          <w:lang w:eastAsia="en-AU"/>
        </w:rPr>
        <w:t xml:space="preserve"> through the clear and deliberate wording of each classification</w:t>
      </w:r>
    </w:p>
    <w:p w14:paraId="300FA68F" w14:textId="11F38346" w:rsidR="0027734E" w:rsidRPr="003C65FF" w:rsidRDefault="0027734E" w:rsidP="00141FCC">
      <w:pPr>
        <w:pStyle w:val="BodyText"/>
        <w:numPr>
          <w:ilvl w:val="0"/>
          <w:numId w:val="22"/>
        </w:numPr>
        <w:rPr>
          <w:rFonts w:asciiTheme="minorHAnsi" w:hAnsiTheme="minorHAnsi" w:cstheme="minorHAnsi"/>
          <w:lang w:eastAsia="en-AU"/>
        </w:rPr>
      </w:pPr>
      <w:r w:rsidRPr="003C65FF">
        <w:rPr>
          <w:rFonts w:asciiTheme="minorHAnsi" w:hAnsiTheme="minorHAnsi" w:cstheme="minorHAnsi"/>
          <w:lang w:eastAsia="en-AU"/>
        </w:rPr>
        <w:t xml:space="preserve">Increase the applicability of the Menu to </w:t>
      </w:r>
      <w:r w:rsidRPr="003C65FF">
        <w:rPr>
          <w:rFonts w:asciiTheme="minorHAnsi" w:hAnsiTheme="minorHAnsi" w:cstheme="minorHAnsi"/>
        </w:rPr>
        <w:t>families</w:t>
      </w:r>
      <w:r w:rsidR="002B2615" w:rsidRPr="003C65FF">
        <w:rPr>
          <w:rFonts w:asciiTheme="minorHAnsi" w:hAnsiTheme="minorHAnsi" w:cstheme="minorHAnsi"/>
        </w:rPr>
        <w:t xml:space="preserve"> and communities</w:t>
      </w:r>
      <w:r w:rsidRPr="003C65FF">
        <w:rPr>
          <w:rFonts w:asciiTheme="minorHAnsi" w:hAnsiTheme="minorHAnsi" w:cstheme="minorHAnsi"/>
        </w:rPr>
        <w:t xml:space="preserve"> from culturally </w:t>
      </w:r>
      <w:r w:rsidR="009B64DA" w:rsidRPr="003C65FF">
        <w:rPr>
          <w:rFonts w:asciiTheme="minorHAnsi" w:hAnsiTheme="minorHAnsi" w:cstheme="minorHAnsi"/>
        </w:rPr>
        <w:t>and linguistically diverse</w:t>
      </w:r>
      <w:r w:rsidRPr="003C65FF">
        <w:rPr>
          <w:rFonts w:asciiTheme="minorHAnsi" w:hAnsiTheme="minorHAnsi" w:cstheme="minorHAnsi"/>
        </w:rPr>
        <w:t xml:space="preserve"> backgrounds, including Aboriginal families and communities</w:t>
      </w:r>
      <w:r w:rsidR="00F73261" w:rsidRPr="003C65FF">
        <w:rPr>
          <w:rFonts w:asciiTheme="minorHAnsi" w:hAnsiTheme="minorHAnsi" w:cstheme="minorHAnsi"/>
        </w:rPr>
        <w:t>.</w:t>
      </w:r>
    </w:p>
    <w:p w14:paraId="637578A4" w14:textId="77777777" w:rsidR="00B9445C" w:rsidRPr="003C65FF" w:rsidRDefault="00B9445C" w:rsidP="009325CB">
      <w:pPr>
        <w:pStyle w:val="Heading2"/>
        <w:spacing w:after="240"/>
        <w:ind w:left="1022" w:hanging="1022"/>
        <w:rPr>
          <w:rFonts w:asciiTheme="minorHAnsi" w:hAnsiTheme="minorHAnsi" w:cstheme="minorHAnsi"/>
        </w:rPr>
      </w:pPr>
      <w:bookmarkStart w:id="222" w:name="_Toc490579687"/>
      <w:bookmarkStart w:id="223" w:name="_Toc513461274"/>
      <w:bookmarkEnd w:id="222"/>
      <w:r w:rsidRPr="003C65FF">
        <w:rPr>
          <w:rFonts w:asciiTheme="minorHAnsi" w:hAnsiTheme="minorHAnsi" w:cstheme="minorHAnsi"/>
        </w:rPr>
        <w:t>Implementability</w:t>
      </w:r>
      <w:bookmarkEnd w:id="223"/>
    </w:p>
    <w:tbl>
      <w:tblPr>
        <w:tblStyle w:val="CEITablebasic"/>
        <w:tblW w:w="9085" w:type="dxa"/>
        <w:tblLook w:val="04A0" w:firstRow="1" w:lastRow="0" w:firstColumn="1" w:lastColumn="0" w:noHBand="0" w:noVBand="1"/>
      </w:tblPr>
      <w:tblGrid>
        <w:gridCol w:w="1795"/>
        <w:gridCol w:w="7290"/>
      </w:tblGrid>
      <w:tr w:rsidR="00211E4D" w:rsidRPr="003C65FF" w14:paraId="0F0719AC" w14:textId="77777777" w:rsidTr="00C021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CA20A5D" w14:textId="77777777" w:rsidR="00211E4D" w:rsidRPr="003C65FF" w:rsidRDefault="00211E4D" w:rsidP="000F1967">
            <w:pPr>
              <w:pStyle w:val="TableTextsmall"/>
              <w:rPr>
                <w:rFonts w:asciiTheme="minorHAnsi" w:hAnsiTheme="minorHAnsi" w:cstheme="minorHAnsi"/>
                <w:sz w:val="18"/>
                <w:szCs w:val="18"/>
              </w:rPr>
            </w:pPr>
            <w:r w:rsidRPr="003C65FF">
              <w:rPr>
                <w:rFonts w:asciiTheme="minorHAnsi" w:hAnsiTheme="minorHAnsi" w:cstheme="minorHAnsi"/>
                <w:sz w:val="18"/>
                <w:szCs w:val="18"/>
              </w:rPr>
              <w:t>Reference</w:t>
            </w:r>
          </w:p>
        </w:tc>
        <w:tc>
          <w:tcPr>
            <w:tcW w:w="7290" w:type="dxa"/>
          </w:tcPr>
          <w:p w14:paraId="5F746301" w14:textId="77777777" w:rsidR="00211E4D" w:rsidRPr="003C65FF" w:rsidRDefault="00211E4D" w:rsidP="000F1967">
            <w:pPr>
              <w:pStyle w:val="TableTextsmall"/>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C65FF">
              <w:rPr>
                <w:rFonts w:asciiTheme="minorHAnsi" w:hAnsiTheme="minorHAnsi" w:cstheme="minorHAnsi"/>
                <w:sz w:val="18"/>
                <w:szCs w:val="18"/>
              </w:rPr>
              <w:t>Recommendation</w:t>
            </w:r>
          </w:p>
        </w:tc>
      </w:tr>
      <w:tr w:rsidR="00C0216A" w:rsidRPr="003C65FF" w14:paraId="3571391C" w14:textId="77777777" w:rsidTr="00C0216A">
        <w:tc>
          <w:tcPr>
            <w:cnfStyle w:val="001000000000" w:firstRow="0" w:lastRow="0" w:firstColumn="1" w:lastColumn="0" w:oddVBand="0" w:evenVBand="0" w:oddHBand="0" w:evenHBand="0" w:firstRowFirstColumn="0" w:firstRowLastColumn="0" w:lastRowFirstColumn="0" w:lastRowLastColumn="0"/>
            <w:tcW w:w="1795" w:type="dxa"/>
          </w:tcPr>
          <w:p w14:paraId="1E709C13" w14:textId="77777777" w:rsidR="00C0216A" w:rsidRPr="003C65FF" w:rsidRDefault="00C0216A" w:rsidP="00DC4E80">
            <w:pPr>
              <w:pStyle w:val="TableTextsmall"/>
              <w:rPr>
                <w:rFonts w:asciiTheme="minorHAnsi" w:hAnsiTheme="minorHAnsi" w:cstheme="minorHAnsi"/>
                <w:sz w:val="18"/>
                <w:szCs w:val="18"/>
              </w:rPr>
            </w:pPr>
            <w:r w:rsidRPr="003C65FF">
              <w:rPr>
                <w:rFonts w:asciiTheme="minorHAnsi" w:hAnsiTheme="minorHAnsi" w:cstheme="minorHAnsi"/>
                <w:sz w:val="18"/>
                <w:szCs w:val="18"/>
              </w:rPr>
              <w:t>Recommendation 20</w:t>
            </w:r>
          </w:p>
        </w:tc>
        <w:tc>
          <w:tcPr>
            <w:tcW w:w="7290" w:type="dxa"/>
          </w:tcPr>
          <w:p w14:paraId="777B3E5E" w14:textId="494821ED" w:rsidR="00A9193D" w:rsidRPr="003C65FF" w:rsidRDefault="00A9193D" w:rsidP="00FD1E1C">
            <w:pPr>
              <w:pStyle w:val="BodyText"/>
              <w:spacing w:before="40" w:after="4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6"/>
              </w:rPr>
            </w:pPr>
            <w:r w:rsidRPr="003C65FF">
              <w:rPr>
                <w:rFonts w:asciiTheme="minorHAnsi" w:hAnsiTheme="minorHAnsi" w:cstheme="minorHAnsi"/>
                <w:sz w:val="18"/>
                <w:szCs w:val="16"/>
              </w:rPr>
              <w:t>We recommend that the Menu:</w:t>
            </w:r>
          </w:p>
          <w:p w14:paraId="2BA906E9" w14:textId="4267363B" w:rsidR="0028665D" w:rsidRPr="003C65FF" w:rsidRDefault="0028665D" w:rsidP="0028665D">
            <w:pPr>
              <w:pStyle w:val="BodyText"/>
              <w:numPr>
                <w:ilvl w:val="0"/>
                <w:numId w:val="19"/>
              </w:numPr>
              <w:spacing w:before="40" w:after="4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6"/>
              </w:rPr>
            </w:pPr>
            <w:r w:rsidRPr="003C65FF">
              <w:rPr>
                <w:rFonts w:asciiTheme="minorHAnsi" w:hAnsiTheme="minorHAnsi" w:cstheme="minorHAnsi"/>
                <w:sz w:val="18"/>
                <w:szCs w:val="16"/>
              </w:rPr>
              <w:t xml:space="preserve">Includes a Dissemination Rating Scale to assess the availability and quality of implementation materials, training and support resources and quality assurance procedures for included </w:t>
            </w:r>
            <w:r w:rsidR="00120DF4" w:rsidRPr="003C65FF">
              <w:rPr>
                <w:rFonts w:asciiTheme="minorHAnsi" w:hAnsiTheme="minorHAnsi" w:cstheme="minorHAnsi"/>
                <w:sz w:val="18"/>
                <w:szCs w:val="16"/>
              </w:rPr>
              <w:t>programs, modules and practices</w:t>
            </w:r>
          </w:p>
          <w:p w14:paraId="0FEB04D9" w14:textId="77777777" w:rsidR="00EF75AA" w:rsidRPr="003C65FF" w:rsidRDefault="0028665D" w:rsidP="0028665D">
            <w:pPr>
              <w:pStyle w:val="BodyText"/>
              <w:numPr>
                <w:ilvl w:val="0"/>
                <w:numId w:val="19"/>
              </w:numPr>
              <w:spacing w:before="40" w:after="4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6"/>
              </w:rPr>
            </w:pPr>
            <w:r w:rsidRPr="003C65FF">
              <w:rPr>
                <w:rFonts w:asciiTheme="minorHAnsi" w:hAnsiTheme="minorHAnsi" w:cstheme="minorHAnsi"/>
                <w:sz w:val="18"/>
                <w:szCs w:val="16"/>
              </w:rPr>
              <w:t>Lists the implementation and dissemination materials available for included programs, modules and practices</w:t>
            </w:r>
          </w:p>
          <w:p w14:paraId="7BFD09E3" w14:textId="3DF4D3CD" w:rsidR="00A9193D" w:rsidRPr="003C65FF" w:rsidRDefault="00EF75AA" w:rsidP="0028665D">
            <w:pPr>
              <w:pStyle w:val="BodyText"/>
              <w:numPr>
                <w:ilvl w:val="0"/>
                <w:numId w:val="19"/>
              </w:numPr>
              <w:spacing w:before="40" w:after="4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C65FF">
              <w:rPr>
                <w:rFonts w:asciiTheme="minorHAnsi" w:hAnsiTheme="minorHAnsi" w:cstheme="minorHAnsi"/>
                <w:sz w:val="18"/>
                <w:szCs w:val="16"/>
              </w:rPr>
              <w:t>Lists mandatory program purveyor requirements, where applicable</w:t>
            </w:r>
            <w:r w:rsidR="0028665D" w:rsidRPr="003C65FF">
              <w:rPr>
                <w:rFonts w:asciiTheme="minorHAnsi" w:hAnsiTheme="minorHAnsi" w:cstheme="minorHAnsi"/>
                <w:sz w:val="18"/>
                <w:szCs w:val="16"/>
              </w:rPr>
              <w:t>.</w:t>
            </w:r>
          </w:p>
        </w:tc>
      </w:tr>
      <w:tr w:rsidR="00DC3EF5" w:rsidRPr="003C65FF" w14:paraId="228DDAE9" w14:textId="77777777" w:rsidTr="00C0216A">
        <w:tc>
          <w:tcPr>
            <w:cnfStyle w:val="001000000000" w:firstRow="0" w:lastRow="0" w:firstColumn="1" w:lastColumn="0" w:oddVBand="0" w:evenVBand="0" w:oddHBand="0" w:evenHBand="0" w:firstRowFirstColumn="0" w:firstRowLastColumn="0" w:lastRowFirstColumn="0" w:lastRowLastColumn="0"/>
            <w:tcW w:w="1795" w:type="dxa"/>
          </w:tcPr>
          <w:p w14:paraId="53A8B386" w14:textId="77777777" w:rsidR="00DC3EF5" w:rsidRPr="003C65FF" w:rsidRDefault="00154112" w:rsidP="000F1967">
            <w:pPr>
              <w:pStyle w:val="TableTextsmall"/>
              <w:spacing w:line="240" w:lineRule="auto"/>
              <w:rPr>
                <w:rFonts w:asciiTheme="minorHAnsi" w:hAnsiTheme="minorHAnsi" w:cstheme="minorHAnsi"/>
                <w:sz w:val="18"/>
                <w:szCs w:val="18"/>
              </w:rPr>
            </w:pPr>
            <w:r w:rsidRPr="003C65FF">
              <w:rPr>
                <w:rFonts w:asciiTheme="minorHAnsi" w:hAnsiTheme="minorHAnsi" w:cstheme="minorHAnsi"/>
                <w:sz w:val="18"/>
                <w:szCs w:val="18"/>
              </w:rPr>
              <w:t>Recommendation 2</w:t>
            </w:r>
            <w:r w:rsidR="00C15378" w:rsidRPr="003C65FF">
              <w:rPr>
                <w:rFonts w:asciiTheme="minorHAnsi" w:hAnsiTheme="minorHAnsi" w:cstheme="minorHAnsi"/>
                <w:sz w:val="18"/>
                <w:szCs w:val="18"/>
              </w:rPr>
              <w:t>1</w:t>
            </w:r>
          </w:p>
        </w:tc>
        <w:tc>
          <w:tcPr>
            <w:tcW w:w="7290" w:type="dxa"/>
          </w:tcPr>
          <w:p w14:paraId="09FBF90B" w14:textId="665BE69D" w:rsidR="00DC3EF5" w:rsidRPr="003C65FF" w:rsidRDefault="00696DDD" w:rsidP="009C26D8">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3C65FF">
              <w:rPr>
                <w:rFonts w:asciiTheme="minorHAnsi" w:hAnsiTheme="minorHAnsi" w:cstheme="minorHAnsi"/>
                <w:sz w:val="18"/>
              </w:rPr>
              <w:t xml:space="preserve">An additional marker </w:t>
            </w:r>
            <w:r w:rsidR="00CB2907" w:rsidRPr="003C65FF">
              <w:rPr>
                <w:rFonts w:asciiTheme="minorHAnsi" w:hAnsiTheme="minorHAnsi" w:cstheme="minorHAnsi"/>
                <w:sz w:val="18"/>
              </w:rPr>
              <w:t>is</w:t>
            </w:r>
            <w:r w:rsidRPr="003C65FF">
              <w:rPr>
                <w:rFonts w:asciiTheme="minorHAnsi" w:hAnsiTheme="minorHAnsi" w:cstheme="minorHAnsi"/>
                <w:sz w:val="18"/>
              </w:rPr>
              <w:t xml:space="preserve"> included to</w:t>
            </w:r>
            <w:r w:rsidR="00DC3EF5" w:rsidRPr="003C65FF">
              <w:rPr>
                <w:rFonts w:asciiTheme="minorHAnsi" w:hAnsiTheme="minorHAnsi" w:cstheme="minorHAnsi"/>
                <w:sz w:val="18"/>
              </w:rPr>
              <w:t xml:space="preserve"> indicate whether the </w:t>
            </w:r>
            <w:r w:rsidR="00574343">
              <w:rPr>
                <w:rFonts w:asciiTheme="minorHAnsi" w:hAnsiTheme="minorHAnsi" w:cstheme="minorHAnsi"/>
                <w:sz w:val="18"/>
              </w:rPr>
              <w:t>practice or program</w:t>
            </w:r>
            <w:r w:rsidRPr="003C65FF">
              <w:rPr>
                <w:rFonts w:asciiTheme="minorHAnsi" w:hAnsiTheme="minorHAnsi" w:cstheme="minorHAnsi"/>
                <w:sz w:val="18"/>
              </w:rPr>
              <w:t xml:space="preserve"> is currently available</w:t>
            </w:r>
            <w:r w:rsidR="00DC3EF5" w:rsidRPr="003C65FF">
              <w:rPr>
                <w:rFonts w:asciiTheme="minorHAnsi" w:hAnsiTheme="minorHAnsi" w:cstheme="minorHAnsi"/>
                <w:sz w:val="18"/>
              </w:rPr>
              <w:t xml:space="preserve"> in Australia</w:t>
            </w:r>
            <w:r w:rsidR="006A4407" w:rsidRPr="003C65FF">
              <w:rPr>
                <w:rFonts w:asciiTheme="minorHAnsi" w:hAnsiTheme="minorHAnsi" w:cstheme="minorHAnsi"/>
                <w:sz w:val="18"/>
              </w:rPr>
              <w:t>.</w:t>
            </w:r>
          </w:p>
        </w:tc>
      </w:tr>
    </w:tbl>
    <w:p w14:paraId="3713F429" w14:textId="3AA3301C" w:rsidR="008B5BBE" w:rsidRPr="003C65FF" w:rsidRDefault="008B5BBE" w:rsidP="008404FB">
      <w:pPr>
        <w:pStyle w:val="BodyText"/>
        <w:rPr>
          <w:rFonts w:asciiTheme="minorHAnsi" w:hAnsiTheme="minorHAnsi" w:cstheme="minorHAnsi"/>
          <w:lang w:eastAsia="en-AU"/>
        </w:rPr>
      </w:pPr>
      <w:r w:rsidRPr="003C65FF">
        <w:rPr>
          <w:rFonts w:asciiTheme="minorHAnsi" w:hAnsiTheme="minorHAnsi" w:cstheme="minorHAnsi"/>
          <w:lang w:eastAsia="en-AU"/>
        </w:rPr>
        <w:t xml:space="preserve">Implementation refers to methods or techniques used to support the adoption, implementation, and sustainability of an intervention.  To enhance the likeliness of </w:t>
      </w:r>
      <w:r w:rsidR="00F078C8">
        <w:rPr>
          <w:rFonts w:asciiTheme="minorHAnsi" w:hAnsiTheme="minorHAnsi" w:cstheme="minorHAnsi"/>
          <w:lang w:eastAsia="en-AU"/>
        </w:rPr>
        <w:t>practices and programs</w:t>
      </w:r>
      <w:r w:rsidRPr="003C65FF">
        <w:rPr>
          <w:rFonts w:asciiTheme="minorHAnsi" w:hAnsiTheme="minorHAnsi" w:cstheme="minorHAnsi"/>
          <w:lang w:eastAsia="en-AU"/>
        </w:rPr>
        <w:t xml:space="preserve"> creating their intended benefits, they </w:t>
      </w:r>
      <w:r w:rsidR="000D5483" w:rsidRPr="003C65FF">
        <w:rPr>
          <w:rFonts w:asciiTheme="minorHAnsi" w:hAnsiTheme="minorHAnsi" w:cstheme="minorHAnsi"/>
          <w:lang w:eastAsia="en-AU"/>
        </w:rPr>
        <w:t>should</w:t>
      </w:r>
      <w:r w:rsidRPr="003C65FF">
        <w:rPr>
          <w:rFonts w:asciiTheme="minorHAnsi" w:hAnsiTheme="minorHAnsi" w:cstheme="minorHAnsi"/>
          <w:lang w:eastAsia="en-AU"/>
        </w:rPr>
        <w:t xml:space="preserve"> be implemented to a high quality.  High quality implementation:</w:t>
      </w:r>
    </w:p>
    <w:p w14:paraId="138AA8BB" w14:textId="77777777" w:rsidR="008B5BBE" w:rsidRPr="003C65FF" w:rsidRDefault="008B5BBE" w:rsidP="00141FCC">
      <w:pPr>
        <w:pStyle w:val="BodyText"/>
        <w:numPr>
          <w:ilvl w:val="0"/>
          <w:numId w:val="22"/>
        </w:numPr>
        <w:rPr>
          <w:rFonts w:asciiTheme="minorHAnsi" w:hAnsiTheme="minorHAnsi" w:cstheme="minorHAnsi"/>
          <w:lang w:eastAsia="en-AU"/>
        </w:rPr>
      </w:pPr>
      <w:r w:rsidRPr="003C65FF">
        <w:rPr>
          <w:rFonts w:asciiTheme="minorHAnsi" w:hAnsiTheme="minorHAnsi" w:cstheme="minorHAnsi"/>
          <w:lang w:eastAsia="en-AU"/>
        </w:rPr>
        <w:t xml:space="preserve">Is concerned with increasing the likelihood </w:t>
      </w:r>
      <w:r w:rsidR="000D5483" w:rsidRPr="003C65FF">
        <w:rPr>
          <w:rFonts w:asciiTheme="minorHAnsi" w:hAnsiTheme="minorHAnsi" w:cstheme="minorHAnsi"/>
          <w:lang w:eastAsia="en-AU"/>
        </w:rPr>
        <w:t>that an</w:t>
      </w:r>
      <w:r w:rsidRPr="003C65FF">
        <w:rPr>
          <w:rFonts w:asciiTheme="minorHAnsi" w:hAnsiTheme="minorHAnsi" w:cstheme="minorHAnsi"/>
          <w:lang w:eastAsia="en-AU"/>
        </w:rPr>
        <w:t xml:space="preserve"> intervention produce</w:t>
      </w:r>
      <w:r w:rsidR="000D5483" w:rsidRPr="003C65FF">
        <w:rPr>
          <w:rFonts w:asciiTheme="minorHAnsi" w:hAnsiTheme="minorHAnsi" w:cstheme="minorHAnsi"/>
          <w:lang w:eastAsia="en-AU"/>
        </w:rPr>
        <w:t>s</w:t>
      </w:r>
      <w:r w:rsidRPr="003C65FF">
        <w:rPr>
          <w:rFonts w:asciiTheme="minorHAnsi" w:hAnsiTheme="minorHAnsi" w:cstheme="minorHAnsi"/>
          <w:lang w:eastAsia="en-AU"/>
        </w:rPr>
        <w:t xml:space="preserve"> va</w:t>
      </w:r>
      <w:r w:rsidR="000D5483" w:rsidRPr="003C65FF">
        <w:rPr>
          <w:rFonts w:asciiTheme="minorHAnsi" w:hAnsiTheme="minorHAnsi" w:cstheme="minorHAnsi"/>
          <w:lang w:eastAsia="en-AU"/>
        </w:rPr>
        <w:t>lue for its intended recipients</w:t>
      </w:r>
    </w:p>
    <w:p w14:paraId="4977CD9F" w14:textId="4780A010" w:rsidR="009B64DA" w:rsidRPr="003C65FF" w:rsidRDefault="008B5BBE" w:rsidP="009C26D8">
      <w:pPr>
        <w:pStyle w:val="BodyText"/>
        <w:numPr>
          <w:ilvl w:val="0"/>
          <w:numId w:val="22"/>
        </w:numPr>
        <w:rPr>
          <w:rFonts w:asciiTheme="minorHAnsi" w:hAnsiTheme="minorHAnsi" w:cstheme="minorHAnsi"/>
          <w:lang w:eastAsia="en-AU"/>
        </w:rPr>
      </w:pPr>
      <w:r w:rsidRPr="003C65FF">
        <w:rPr>
          <w:rFonts w:asciiTheme="minorHAnsi" w:hAnsiTheme="minorHAnsi" w:cstheme="minorHAnsi"/>
          <w:lang w:eastAsia="en-AU"/>
        </w:rPr>
        <w:t>R</w:t>
      </w:r>
      <w:r w:rsidR="008404FB" w:rsidRPr="003C65FF">
        <w:rPr>
          <w:rFonts w:asciiTheme="minorHAnsi" w:hAnsiTheme="minorHAnsi" w:cstheme="minorHAnsi"/>
          <w:lang w:eastAsia="en-AU"/>
        </w:rPr>
        <w:t xml:space="preserve">equires practitioners and agencies </w:t>
      </w:r>
      <w:r w:rsidR="000D5483" w:rsidRPr="003C65FF">
        <w:rPr>
          <w:rFonts w:asciiTheme="minorHAnsi" w:hAnsiTheme="minorHAnsi" w:cstheme="minorHAnsi"/>
          <w:lang w:eastAsia="en-AU"/>
        </w:rPr>
        <w:t xml:space="preserve">to </w:t>
      </w:r>
      <w:r w:rsidR="008404FB" w:rsidRPr="003C65FF">
        <w:rPr>
          <w:rFonts w:asciiTheme="minorHAnsi" w:hAnsiTheme="minorHAnsi" w:cstheme="minorHAnsi"/>
          <w:lang w:eastAsia="en-AU"/>
        </w:rPr>
        <w:t xml:space="preserve">implement </w:t>
      </w:r>
      <w:r w:rsidR="00F078C8">
        <w:rPr>
          <w:rFonts w:asciiTheme="minorHAnsi" w:hAnsiTheme="minorHAnsi" w:cstheme="minorHAnsi"/>
          <w:lang w:eastAsia="en-AU"/>
        </w:rPr>
        <w:t>practices and programs</w:t>
      </w:r>
      <w:r w:rsidR="000D5483" w:rsidRPr="003C65FF">
        <w:rPr>
          <w:rFonts w:asciiTheme="minorHAnsi" w:hAnsiTheme="minorHAnsi" w:cstheme="minorHAnsi"/>
          <w:lang w:eastAsia="en-AU"/>
        </w:rPr>
        <w:t xml:space="preserve"> as intended</w:t>
      </w:r>
      <w:r w:rsidR="002B2615" w:rsidRPr="003C65FF">
        <w:rPr>
          <w:rFonts w:asciiTheme="minorHAnsi" w:hAnsiTheme="minorHAnsi" w:cstheme="minorHAnsi"/>
          <w:lang w:eastAsia="en-AU"/>
        </w:rPr>
        <w:t>.  This includes</w:t>
      </w:r>
      <w:r w:rsidR="000D5483" w:rsidRPr="003C65FF">
        <w:rPr>
          <w:rFonts w:asciiTheme="minorHAnsi" w:hAnsiTheme="minorHAnsi" w:cstheme="minorHAnsi"/>
          <w:lang w:eastAsia="en-AU"/>
        </w:rPr>
        <w:t xml:space="preserve"> that clients are exposed to the right amount of the </w:t>
      </w:r>
      <w:r w:rsidR="00946116" w:rsidRPr="003C65FF">
        <w:rPr>
          <w:rFonts w:asciiTheme="minorHAnsi" w:hAnsiTheme="minorHAnsi" w:cstheme="minorHAnsi"/>
          <w:lang w:eastAsia="en-AU"/>
        </w:rPr>
        <w:t>intervention</w:t>
      </w:r>
      <w:r w:rsidR="000D5483" w:rsidRPr="003C65FF">
        <w:rPr>
          <w:rFonts w:asciiTheme="minorHAnsi" w:hAnsiTheme="minorHAnsi" w:cstheme="minorHAnsi"/>
          <w:lang w:eastAsia="en-AU"/>
        </w:rPr>
        <w:t>, with the right intensity and based on the right therapeutic principles and techniques</w:t>
      </w:r>
      <w:r w:rsidR="009B64DA" w:rsidRPr="003C65FF">
        <w:rPr>
          <w:rFonts w:asciiTheme="minorHAnsi" w:hAnsiTheme="minorHAnsi" w:cstheme="minorHAnsi"/>
          <w:lang w:eastAsia="en-AU"/>
        </w:rPr>
        <w:t xml:space="preserve">.  To support </w:t>
      </w:r>
      <w:r w:rsidR="00F078C8">
        <w:rPr>
          <w:rFonts w:asciiTheme="minorHAnsi" w:hAnsiTheme="minorHAnsi" w:cstheme="minorHAnsi"/>
          <w:lang w:eastAsia="en-AU"/>
        </w:rPr>
        <w:t>practices and programs</w:t>
      </w:r>
      <w:r w:rsidR="00946116" w:rsidRPr="003C65FF">
        <w:rPr>
          <w:rFonts w:asciiTheme="minorHAnsi" w:hAnsiTheme="minorHAnsi" w:cstheme="minorHAnsi"/>
          <w:lang w:eastAsia="en-AU"/>
        </w:rPr>
        <w:t xml:space="preserve"> being implemented as </w:t>
      </w:r>
      <w:r w:rsidR="009B64DA" w:rsidRPr="003C65FF">
        <w:rPr>
          <w:rFonts w:asciiTheme="minorHAnsi" w:hAnsiTheme="minorHAnsi" w:cstheme="minorHAnsi"/>
          <w:lang w:eastAsia="en-AU"/>
        </w:rPr>
        <w:t xml:space="preserve">intended, clear implementation materials (e.g. practice manuals and quality assurance procedures) are required. </w:t>
      </w:r>
    </w:p>
    <w:p w14:paraId="2EF19651" w14:textId="433D6FAF" w:rsidR="00C060D6" w:rsidRPr="003C65FF" w:rsidRDefault="00C060D6" w:rsidP="007336D9">
      <w:pPr>
        <w:pStyle w:val="BodyText"/>
        <w:rPr>
          <w:rFonts w:asciiTheme="minorHAnsi" w:hAnsiTheme="minorHAnsi" w:cstheme="minorHAnsi"/>
          <w:lang w:eastAsia="en-AU"/>
        </w:rPr>
      </w:pPr>
      <w:r w:rsidRPr="003C65FF">
        <w:rPr>
          <w:rFonts w:asciiTheme="minorHAnsi" w:hAnsiTheme="minorHAnsi" w:cstheme="minorHAnsi"/>
          <w:lang w:eastAsia="en-AU"/>
        </w:rPr>
        <w:t>Globally, there is increasing recognition that implementation matters in efforts to increase positive outcomes for children and families. For example, a review of over 500 child and adolescent mental health and wellbeing program evaluations found that the impact of programs on child and family outcomes was 2-3 times stronger when these were implemented</w:t>
      </w:r>
      <w:r w:rsidR="00101705" w:rsidRPr="003C65FF">
        <w:rPr>
          <w:rFonts w:asciiTheme="minorHAnsi" w:hAnsiTheme="minorHAnsi" w:cstheme="minorHAnsi"/>
          <w:lang w:eastAsia="en-AU"/>
        </w:rPr>
        <w:t xml:space="preserve"> well</w:t>
      </w:r>
      <w:r w:rsidRPr="003C65FF">
        <w:rPr>
          <w:rFonts w:asciiTheme="minorHAnsi" w:hAnsiTheme="minorHAnsi" w:cstheme="minorHAnsi"/>
          <w:lang w:eastAsia="en-AU"/>
        </w:rPr>
        <w:t xml:space="preserve"> (</w:t>
      </w:r>
      <w:proofErr w:type="spellStart"/>
      <w:r w:rsidRPr="003C65FF">
        <w:rPr>
          <w:rFonts w:asciiTheme="minorHAnsi" w:hAnsiTheme="minorHAnsi" w:cstheme="minorHAnsi"/>
          <w:lang w:eastAsia="en-AU"/>
        </w:rPr>
        <w:t>Durlak</w:t>
      </w:r>
      <w:proofErr w:type="spellEnd"/>
      <w:r w:rsidRPr="003C65FF">
        <w:rPr>
          <w:rFonts w:asciiTheme="minorHAnsi" w:hAnsiTheme="minorHAnsi" w:cstheme="minorHAnsi"/>
          <w:lang w:eastAsia="en-AU"/>
        </w:rPr>
        <w:t xml:space="preserve"> &amp; </w:t>
      </w:r>
      <w:proofErr w:type="spellStart"/>
      <w:r w:rsidRPr="003C65FF">
        <w:rPr>
          <w:rFonts w:asciiTheme="minorHAnsi" w:hAnsiTheme="minorHAnsi" w:cstheme="minorHAnsi"/>
          <w:lang w:eastAsia="en-AU"/>
        </w:rPr>
        <w:t>DuPre</w:t>
      </w:r>
      <w:proofErr w:type="spellEnd"/>
      <w:r w:rsidRPr="003C65FF">
        <w:rPr>
          <w:rFonts w:asciiTheme="minorHAnsi" w:hAnsiTheme="minorHAnsi" w:cstheme="minorHAnsi"/>
          <w:lang w:eastAsia="en-AU"/>
        </w:rPr>
        <w:t>, 2008).</w:t>
      </w:r>
    </w:p>
    <w:p w14:paraId="141835BD" w14:textId="363BC8ED" w:rsidR="00003E80" w:rsidRPr="003C65FF" w:rsidRDefault="00003E80" w:rsidP="007336D9">
      <w:pPr>
        <w:pStyle w:val="BodyText"/>
        <w:rPr>
          <w:rFonts w:asciiTheme="minorHAnsi" w:hAnsiTheme="minorHAnsi" w:cstheme="minorHAnsi"/>
          <w:lang w:eastAsia="en-AU"/>
        </w:rPr>
      </w:pPr>
      <w:r w:rsidRPr="003C65FF">
        <w:rPr>
          <w:rFonts w:asciiTheme="minorHAnsi" w:hAnsiTheme="minorHAnsi" w:cstheme="minorHAnsi"/>
          <w:lang w:eastAsia="en-AU"/>
        </w:rPr>
        <w:t>Dissemination readiness is a</w:t>
      </w:r>
      <w:r w:rsidR="000B2670" w:rsidRPr="003C65FF">
        <w:rPr>
          <w:rFonts w:asciiTheme="minorHAnsi" w:hAnsiTheme="minorHAnsi" w:cstheme="minorHAnsi"/>
          <w:lang w:eastAsia="en-AU"/>
        </w:rPr>
        <w:t>n</w:t>
      </w:r>
      <w:r w:rsidRPr="003C65FF">
        <w:rPr>
          <w:rFonts w:asciiTheme="minorHAnsi" w:hAnsiTheme="minorHAnsi" w:cstheme="minorHAnsi"/>
          <w:lang w:eastAsia="en-AU"/>
        </w:rPr>
        <w:t xml:space="preserve"> indicator of the implementability of a </w:t>
      </w:r>
      <w:r w:rsidR="00574343">
        <w:rPr>
          <w:rFonts w:asciiTheme="minorHAnsi" w:hAnsiTheme="minorHAnsi" w:cstheme="minorHAnsi"/>
          <w:lang w:eastAsia="en-AU"/>
        </w:rPr>
        <w:t>practice or program</w:t>
      </w:r>
      <w:r w:rsidRPr="003C65FF">
        <w:rPr>
          <w:rFonts w:asciiTheme="minorHAnsi" w:hAnsiTheme="minorHAnsi" w:cstheme="minorHAnsi"/>
          <w:lang w:eastAsia="en-AU"/>
        </w:rPr>
        <w:t xml:space="preserve">.  Dissemination readiness refers to the </w:t>
      </w:r>
      <w:r w:rsidR="00946116" w:rsidRPr="003C65FF">
        <w:rPr>
          <w:rFonts w:asciiTheme="minorHAnsi" w:hAnsiTheme="minorHAnsi" w:cstheme="minorHAnsi"/>
          <w:lang w:eastAsia="en-AU"/>
        </w:rPr>
        <w:t xml:space="preserve">availability and quality of </w:t>
      </w:r>
      <w:r w:rsidR="009B64DA" w:rsidRPr="003C65FF">
        <w:rPr>
          <w:rFonts w:asciiTheme="minorHAnsi" w:hAnsiTheme="minorHAnsi" w:cstheme="minorHAnsi"/>
          <w:lang w:eastAsia="en-AU"/>
        </w:rPr>
        <w:t xml:space="preserve">implementation materials </w:t>
      </w:r>
      <w:r w:rsidR="00946116" w:rsidRPr="003C65FF">
        <w:rPr>
          <w:rFonts w:asciiTheme="minorHAnsi" w:hAnsiTheme="minorHAnsi" w:cstheme="minorHAnsi"/>
          <w:lang w:eastAsia="en-AU"/>
        </w:rPr>
        <w:t xml:space="preserve">for a specific </w:t>
      </w:r>
      <w:r w:rsidR="00574343">
        <w:rPr>
          <w:rFonts w:asciiTheme="minorHAnsi" w:hAnsiTheme="minorHAnsi" w:cstheme="minorHAnsi"/>
          <w:lang w:eastAsia="en-AU"/>
        </w:rPr>
        <w:t>practice or program</w:t>
      </w:r>
      <w:r w:rsidRPr="003C65FF">
        <w:rPr>
          <w:rFonts w:asciiTheme="minorHAnsi" w:hAnsiTheme="minorHAnsi" w:cstheme="minorHAnsi"/>
          <w:lang w:eastAsia="en-AU"/>
        </w:rPr>
        <w:t>.</w:t>
      </w:r>
    </w:p>
    <w:p w14:paraId="7FD2597D" w14:textId="77777777" w:rsidR="007336D9" w:rsidRPr="003C65FF" w:rsidRDefault="00F64F5D" w:rsidP="007336D9">
      <w:pPr>
        <w:pStyle w:val="BodyText"/>
        <w:rPr>
          <w:rFonts w:asciiTheme="minorHAnsi" w:hAnsiTheme="minorHAnsi" w:cstheme="minorHAnsi"/>
          <w:lang w:eastAsia="en-AU"/>
        </w:rPr>
      </w:pPr>
      <w:r w:rsidRPr="003C65FF">
        <w:rPr>
          <w:rFonts w:asciiTheme="minorHAnsi" w:hAnsiTheme="minorHAnsi" w:cstheme="minorHAnsi"/>
          <w:lang w:eastAsia="en-AU"/>
        </w:rPr>
        <w:t>The Menu could present information dissemination readiness through one, or a mix, of the following options</w:t>
      </w:r>
      <w:r w:rsidR="007336D9" w:rsidRPr="003C65FF">
        <w:rPr>
          <w:rFonts w:asciiTheme="minorHAnsi" w:hAnsiTheme="minorHAnsi" w:cstheme="minorHAnsi"/>
          <w:lang w:eastAsia="en-AU"/>
        </w:rPr>
        <w:t xml:space="preserve"> (listed from highest to lowest resource intensity):</w:t>
      </w:r>
    </w:p>
    <w:p w14:paraId="43C01BB4" w14:textId="183724BA" w:rsidR="007336D9" w:rsidRPr="003C65FF" w:rsidRDefault="007336D9" w:rsidP="00946116">
      <w:pPr>
        <w:pStyle w:val="BodyText"/>
        <w:numPr>
          <w:ilvl w:val="0"/>
          <w:numId w:val="22"/>
        </w:numPr>
        <w:rPr>
          <w:rFonts w:asciiTheme="minorHAnsi" w:hAnsiTheme="minorHAnsi" w:cstheme="minorHAnsi"/>
          <w:lang w:eastAsia="en-AU"/>
        </w:rPr>
      </w:pPr>
      <w:r w:rsidRPr="003C65FF">
        <w:rPr>
          <w:rFonts w:asciiTheme="minorHAnsi" w:hAnsiTheme="minorHAnsi" w:cstheme="minorHAnsi"/>
          <w:lang w:eastAsia="en-AU"/>
        </w:rPr>
        <w:t>Rating scale - Individual assessment and rating of the implementability</w:t>
      </w:r>
      <w:r w:rsidR="00E35BB3" w:rsidRPr="003C65FF">
        <w:rPr>
          <w:rFonts w:asciiTheme="minorHAnsi" w:hAnsiTheme="minorHAnsi" w:cstheme="minorHAnsi"/>
          <w:lang w:eastAsia="en-AU"/>
        </w:rPr>
        <w:t xml:space="preserve"> and/or dissemination readiness</w:t>
      </w:r>
      <w:r w:rsidRPr="003C65FF">
        <w:rPr>
          <w:rFonts w:asciiTheme="minorHAnsi" w:hAnsiTheme="minorHAnsi" w:cstheme="minorHAnsi"/>
          <w:lang w:eastAsia="en-AU"/>
        </w:rPr>
        <w:t xml:space="preserve"> of the </w:t>
      </w:r>
      <w:r w:rsidR="00574343">
        <w:rPr>
          <w:rFonts w:asciiTheme="minorHAnsi" w:hAnsiTheme="minorHAnsi" w:cstheme="minorHAnsi"/>
          <w:lang w:eastAsia="en-AU"/>
        </w:rPr>
        <w:t>practice or program</w:t>
      </w:r>
      <w:r w:rsidR="00DE4274" w:rsidRPr="003C65FF">
        <w:rPr>
          <w:rFonts w:asciiTheme="minorHAnsi" w:hAnsiTheme="minorHAnsi" w:cstheme="minorHAnsi"/>
          <w:lang w:eastAsia="en-AU"/>
        </w:rPr>
        <w:t>.</w:t>
      </w:r>
      <w:r w:rsidR="00E35BB3" w:rsidRPr="003C65FF">
        <w:rPr>
          <w:rFonts w:asciiTheme="minorHAnsi" w:hAnsiTheme="minorHAnsi" w:cstheme="minorHAnsi"/>
          <w:lang w:eastAsia="en-AU"/>
        </w:rPr>
        <w:t xml:space="preserve"> </w:t>
      </w:r>
      <w:r w:rsidR="00DE4274" w:rsidRPr="003C65FF">
        <w:rPr>
          <w:rFonts w:asciiTheme="minorHAnsi" w:hAnsiTheme="minorHAnsi" w:cstheme="minorHAnsi"/>
          <w:lang w:eastAsia="en-AU"/>
        </w:rPr>
        <w:t xml:space="preserve"> </w:t>
      </w:r>
      <w:r w:rsidR="00E35BB3" w:rsidRPr="003C65FF">
        <w:rPr>
          <w:rFonts w:asciiTheme="minorHAnsi" w:hAnsiTheme="minorHAnsi" w:cstheme="minorHAnsi"/>
          <w:lang w:eastAsia="en-AU"/>
        </w:rPr>
        <w:t>For example,</w:t>
      </w:r>
      <w:r w:rsidR="00DE4274" w:rsidRPr="003C65FF">
        <w:rPr>
          <w:rFonts w:asciiTheme="minorHAnsi" w:hAnsiTheme="minorHAnsi" w:cstheme="minorHAnsi"/>
          <w:lang w:eastAsia="en-AU"/>
        </w:rPr>
        <w:t xml:space="preserve"> </w:t>
      </w:r>
      <w:r w:rsidR="008D42F3" w:rsidRPr="003C65FF">
        <w:rPr>
          <w:rFonts w:asciiTheme="minorHAnsi" w:hAnsiTheme="minorHAnsi" w:cstheme="minorHAnsi"/>
          <w:lang w:eastAsia="en-AU"/>
        </w:rPr>
        <w:t>the</w:t>
      </w:r>
      <w:r w:rsidR="00946116" w:rsidRPr="003C65FF">
        <w:rPr>
          <w:rFonts w:asciiTheme="minorHAnsi" w:hAnsiTheme="minorHAnsi" w:cstheme="minorHAnsi"/>
          <w:lang w:eastAsia="en-AU"/>
        </w:rPr>
        <w:t xml:space="preserve"> National Registry of Evidence-Based </w:t>
      </w:r>
      <w:r w:rsidR="00EE3092">
        <w:rPr>
          <w:rFonts w:asciiTheme="minorHAnsi" w:hAnsiTheme="minorHAnsi" w:cstheme="minorHAnsi"/>
          <w:lang w:eastAsia="en-AU"/>
        </w:rPr>
        <w:t>Programs and practices</w:t>
      </w:r>
      <w:r w:rsidR="00946116" w:rsidRPr="003C65FF">
        <w:rPr>
          <w:rFonts w:asciiTheme="minorHAnsi" w:hAnsiTheme="minorHAnsi" w:cstheme="minorHAnsi"/>
          <w:lang w:eastAsia="en-AU"/>
        </w:rPr>
        <w:t xml:space="preserve"> (NREPP), developed by the U.S. Substance Abuse and Mental Health Administration, </w:t>
      </w:r>
      <w:r w:rsidR="00E35BB3" w:rsidRPr="003C65FF">
        <w:rPr>
          <w:rFonts w:asciiTheme="minorHAnsi" w:hAnsiTheme="minorHAnsi" w:cstheme="minorHAnsi"/>
          <w:lang w:eastAsia="en-AU"/>
        </w:rPr>
        <w:t>p</w:t>
      </w:r>
      <w:r w:rsidR="00DE4274" w:rsidRPr="003C65FF">
        <w:rPr>
          <w:rFonts w:asciiTheme="minorHAnsi" w:hAnsiTheme="minorHAnsi" w:cstheme="minorHAnsi"/>
          <w:lang w:eastAsia="en-AU"/>
        </w:rPr>
        <w:t>reviously used a Dissemination Rating Scale. External reviewers independently evaluated the intervention's Readiness for Dissemination using three criteria:</w:t>
      </w:r>
      <w:r w:rsidR="00E35BB3" w:rsidRPr="003C65FF">
        <w:rPr>
          <w:rFonts w:asciiTheme="minorHAnsi" w:hAnsiTheme="minorHAnsi" w:cstheme="minorHAnsi"/>
          <w:lang w:eastAsia="en-AU"/>
        </w:rPr>
        <w:t xml:space="preserve"> a</w:t>
      </w:r>
      <w:r w:rsidR="00DE4274" w:rsidRPr="003C65FF">
        <w:rPr>
          <w:rFonts w:asciiTheme="minorHAnsi" w:hAnsiTheme="minorHAnsi" w:cstheme="minorHAnsi"/>
          <w:lang w:eastAsia="en-AU"/>
        </w:rPr>
        <w:t>vailabilit</w:t>
      </w:r>
      <w:r w:rsidR="00E35BB3" w:rsidRPr="003C65FF">
        <w:rPr>
          <w:rFonts w:asciiTheme="minorHAnsi" w:hAnsiTheme="minorHAnsi" w:cstheme="minorHAnsi"/>
          <w:lang w:eastAsia="en-AU"/>
        </w:rPr>
        <w:t>y of implementation materials, a</w:t>
      </w:r>
      <w:r w:rsidR="00DE4274" w:rsidRPr="003C65FF">
        <w:rPr>
          <w:rFonts w:asciiTheme="minorHAnsi" w:hAnsiTheme="minorHAnsi" w:cstheme="minorHAnsi"/>
          <w:lang w:eastAsia="en-AU"/>
        </w:rPr>
        <w:t>vailability of t</w:t>
      </w:r>
      <w:r w:rsidR="00E35BB3" w:rsidRPr="003C65FF">
        <w:rPr>
          <w:rFonts w:asciiTheme="minorHAnsi" w:hAnsiTheme="minorHAnsi" w:cstheme="minorHAnsi"/>
          <w:lang w:eastAsia="en-AU"/>
        </w:rPr>
        <w:t>raining and support resources, a</w:t>
      </w:r>
      <w:r w:rsidR="00DE4274" w:rsidRPr="003C65FF">
        <w:rPr>
          <w:rFonts w:asciiTheme="minorHAnsi" w:hAnsiTheme="minorHAnsi" w:cstheme="minorHAnsi"/>
          <w:lang w:eastAsia="en-AU"/>
        </w:rPr>
        <w:t xml:space="preserve">vailability of quality assurance procedures.  </w:t>
      </w:r>
      <w:r w:rsidR="00E35BB3" w:rsidRPr="003C65FF">
        <w:rPr>
          <w:rFonts w:asciiTheme="minorHAnsi" w:hAnsiTheme="minorHAnsi" w:cstheme="minorHAnsi"/>
          <w:lang w:eastAsia="en-AU"/>
        </w:rPr>
        <w:t xml:space="preserve">This may have included an assessment of the quality of materials provided, although no public information on quality assessment was found.  Interestingly, </w:t>
      </w:r>
      <w:r w:rsidR="00DE4274" w:rsidRPr="003C65FF">
        <w:rPr>
          <w:rFonts w:asciiTheme="minorHAnsi" w:hAnsiTheme="minorHAnsi" w:cstheme="minorHAnsi"/>
          <w:lang w:eastAsia="en-AU"/>
        </w:rPr>
        <w:t xml:space="preserve">NREPP no longer </w:t>
      </w:r>
      <w:r w:rsidR="00F64F5D" w:rsidRPr="003C65FF">
        <w:rPr>
          <w:rFonts w:asciiTheme="minorHAnsi" w:hAnsiTheme="minorHAnsi" w:cstheme="minorHAnsi"/>
          <w:lang w:eastAsia="en-AU"/>
        </w:rPr>
        <w:t>follows this approach, which could be a function of the resources required to update and maintain this rating</w:t>
      </w:r>
    </w:p>
    <w:p w14:paraId="3BF395A4" w14:textId="138E8842" w:rsidR="007336D9" w:rsidRPr="003C65FF" w:rsidRDefault="000D5483" w:rsidP="00141FCC">
      <w:pPr>
        <w:pStyle w:val="BodyText"/>
        <w:numPr>
          <w:ilvl w:val="0"/>
          <w:numId w:val="22"/>
        </w:numPr>
        <w:rPr>
          <w:rFonts w:asciiTheme="minorHAnsi" w:hAnsiTheme="minorHAnsi" w:cstheme="minorHAnsi"/>
          <w:lang w:eastAsia="en-AU"/>
        </w:rPr>
      </w:pPr>
      <w:r w:rsidRPr="003C65FF">
        <w:rPr>
          <w:rFonts w:asciiTheme="minorHAnsi" w:hAnsiTheme="minorHAnsi" w:cstheme="minorHAnsi"/>
          <w:lang w:eastAsia="en-AU"/>
        </w:rPr>
        <w:lastRenderedPageBreak/>
        <w:t>List the</w:t>
      </w:r>
      <w:r w:rsidR="00F92688" w:rsidRPr="003C65FF">
        <w:rPr>
          <w:rFonts w:asciiTheme="minorHAnsi" w:hAnsiTheme="minorHAnsi" w:cstheme="minorHAnsi"/>
          <w:lang w:eastAsia="en-AU"/>
        </w:rPr>
        <w:t xml:space="preserve"> types of</w:t>
      </w:r>
      <w:r w:rsidR="007336D9" w:rsidRPr="003C65FF">
        <w:rPr>
          <w:rFonts w:asciiTheme="minorHAnsi" w:hAnsiTheme="minorHAnsi" w:cstheme="minorHAnsi"/>
          <w:lang w:eastAsia="en-AU"/>
        </w:rPr>
        <w:t xml:space="preserve"> materials</w:t>
      </w:r>
      <w:r w:rsidR="00F92688" w:rsidRPr="003C65FF">
        <w:rPr>
          <w:rFonts w:asciiTheme="minorHAnsi" w:hAnsiTheme="minorHAnsi" w:cstheme="minorHAnsi"/>
          <w:lang w:eastAsia="en-AU"/>
        </w:rPr>
        <w:t xml:space="preserve"> available</w:t>
      </w:r>
      <w:r w:rsidR="007336D9" w:rsidRPr="003C65FF">
        <w:rPr>
          <w:rFonts w:asciiTheme="minorHAnsi" w:hAnsiTheme="minorHAnsi" w:cstheme="minorHAnsi"/>
          <w:lang w:eastAsia="en-AU"/>
        </w:rPr>
        <w:t xml:space="preserve"> – Note the information, materials and support available to </w:t>
      </w:r>
      <w:r w:rsidR="001C55A9" w:rsidRPr="003C65FF">
        <w:rPr>
          <w:rFonts w:asciiTheme="minorHAnsi" w:hAnsiTheme="minorHAnsi" w:cstheme="minorHAnsi"/>
          <w:lang w:eastAsia="en-AU"/>
        </w:rPr>
        <w:t xml:space="preserve">implement the </w:t>
      </w:r>
      <w:r w:rsidR="00574343">
        <w:rPr>
          <w:rFonts w:asciiTheme="minorHAnsi" w:hAnsiTheme="minorHAnsi" w:cstheme="minorHAnsi"/>
          <w:lang w:eastAsia="en-AU"/>
        </w:rPr>
        <w:t>practice or program</w:t>
      </w:r>
      <w:r w:rsidR="007336D9" w:rsidRPr="003C65FF">
        <w:rPr>
          <w:rFonts w:asciiTheme="minorHAnsi" w:hAnsiTheme="minorHAnsi" w:cstheme="minorHAnsi"/>
          <w:lang w:eastAsia="en-AU"/>
        </w:rPr>
        <w:t>, without providing an assessment of the quality of the materials provided</w:t>
      </w:r>
    </w:p>
    <w:p w14:paraId="0AC098D6" w14:textId="77777777" w:rsidR="007336D9" w:rsidRPr="003C65FF" w:rsidRDefault="007336D9" w:rsidP="00141FCC">
      <w:pPr>
        <w:pStyle w:val="BodyText"/>
        <w:numPr>
          <w:ilvl w:val="0"/>
          <w:numId w:val="22"/>
        </w:numPr>
        <w:rPr>
          <w:rFonts w:asciiTheme="minorHAnsi" w:hAnsiTheme="minorHAnsi" w:cstheme="minorHAnsi"/>
          <w:lang w:eastAsia="en-AU"/>
        </w:rPr>
      </w:pPr>
      <w:r w:rsidRPr="003C65FF">
        <w:rPr>
          <w:rFonts w:asciiTheme="minorHAnsi" w:hAnsiTheme="minorHAnsi" w:cstheme="minorHAnsi"/>
          <w:lang w:eastAsia="en-AU"/>
        </w:rPr>
        <w:t>General information only - Provision of general information (i.e. not program specific) about good implementation practice</w:t>
      </w:r>
      <w:r w:rsidR="000B2670" w:rsidRPr="003C65FF">
        <w:rPr>
          <w:rFonts w:asciiTheme="minorHAnsi" w:hAnsiTheme="minorHAnsi" w:cstheme="minorHAnsi"/>
          <w:lang w:eastAsia="en-AU"/>
        </w:rPr>
        <w:t>.</w:t>
      </w:r>
    </w:p>
    <w:p w14:paraId="19B3FE92" w14:textId="55592184" w:rsidR="00F64F5D" w:rsidRPr="003C65FF" w:rsidRDefault="007A6A8A" w:rsidP="00F64F5D">
      <w:pPr>
        <w:pStyle w:val="BodyText"/>
        <w:rPr>
          <w:rFonts w:asciiTheme="minorHAnsi" w:hAnsiTheme="minorHAnsi" w:cstheme="minorHAnsi"/>
          <w:lang w:eastAsia="en-AU"/>
        </w:rPr>
      </w:pPr>
      <w:r w:rsidRPr="003C65FF">
        <w:rPr>
          <w:rFonts w:asciiTheme="minorHAnsi" w:hAnsiTheme="minorHAnsi" w:cstheme="minorHAnsi"/>
          <w:lang w:eastAsia="en-AU"/>
        </w:rPr>
        <w:t>W</w:t>
      </w:r>
      <w:r w:rsidR="00E370C2" w:rsidRPr="003C65FF">
        <w:rPr>
          <w:rFonts w:asciiTheme="minorHAnsi" w:hAnsiTheme="minorHAnsi" w:cstheme="minorHAnsi"/>
          <w:lang w:eastAsia="en-AU"/>
        </w:rPr>
        <w:t>e recommend that the Menu</w:t>
      </w:r>
      <w:r w:rsidR="00F64F5D" w:rsidRPr="003C65FF">
        <w:rPr>
          <w:rFonts w:asciiTheme="minorHAnsi" w:hAnsiTheme="minorHAnsi" w:cstheme="minorHAnsi"/>
          <w:lang w:eastAsia="en-AU"/>
        </w:rPr>
        <w:t>:</w:t>
      </w:r>
    </w:p>
    <w:p w14:paraId="515C6D8B" w14:textId="3E272CF8" w:rsidR="002B2615" w:rsidRPr="003C65FF" w:rsidRDefault="002B2615" w:rsidP="005F035E">
      <w:pPr>
        <w:pStyle w:val="BodyText"/>
        <w:numPr>
          <w:ilvl w:val="0"/>
          <w:numId w:val="22"/>
        </w:numPr>
        <w:rPr>
          <w:rFonts w:asciiTheme="minorHAnsi" w:hAnsiTheme="minorHAnsi" w:cstheme="minorHAnsi"/>
          <w:lang w:eastAsia="en-AU"/>
        </w:rPr>
      </w:pPr>
      <w:r w:rsidRPr="003C65FF">
        <w:rPr>
          <w:rFonts w:asciiTheme="minorHAnsi" w:hAnsiTheme="minorHAnsi" w:cstheme="minorHAnsi"/>
          <w:lang w:eastAsia="en-AU"/>
        </w:rPr>
        <w:t>Includes a Dissemination Rating Scale</w:t>
      </w:r>
      <w:r w:rsidRPr="003C65FF">
        <w:rPr>
          <w:rFonts w:asciiTheme="minorHAnsi" w:hAnsiTheme="minorHAnsi" w:cstheme="minorHAnsi"/>
        </w:rPr>
        <w:t xml:space="preserve"> to assess the availability and quality of implementation materials, training and support resources and quality assurance procedures for included programs, modules and practices. </w:t>
      </w:r>
      <w:r w:rsidRPr="003C65FF">
        <w:rPr>
          <w:rFonts w:asciiTheme="minorHAnsi" w:hAnsiTheme="minorHAnsi" w:cstheme="minorHAnsi"/>
          <w:lang w:eastAsia="en-AU"/>
        </w:rPr>
        <w:t>This would be relatively resource intensive to maintain but would provide an easily understandable rating to users</w:t>
      </w:r>
      <w:r w:rsidR="00120DF4" w:rsidRPr="003C65FF">
        <w:rPr>
          <w:rFonts w:asciiTheme="minorHAnsi" w:hAnsiTheme="minorHAnsi" w:cstheme="minorHAnsi"/>
          <w:lang w:eastAsia="en-AU"/>
        </w:rPr>
        <w:t>.  Prior to developing and implementing the Dissemination Rating Scale, DHHS should consider engaging with representative from NREPP to better understand the benefits and challenges associated with maintaining a Dissemination Rating Scale</w:t>
      </w:r>
    </w:p>
    <w:p w14:paraId="2EC2102D" w14:textId="77777777" w:rsidR="00EF75AA" w:rsidRPr="003C65FF" w:rsidRDefault="002B2615" w:rsidP="005F035E">
      <w:pPr>
        <w:pStyle w:val="BodyText"/>
        <w:numPr>
          <w:ilvl w:val="0"/>
          <w:numId w:val="22"/>
        </w:numPr>
        <w:rPr>
          <w:rFonts w:asciiTheme="minorHAnsi" w:hAnsiTheme="minorHAnsi" w:cstheme="minorHAnsi"/>
          <w:lang w:eastAsia="en-AU"/>
        </w:rPr>
      </w:pPr>
      <w:r w:rsidRPr="003C65FF">
        <w:rPr>
          <w:rFonts w:asciiTheme="minorHAnsi" w:hAnsiTheme="minorHAnsi" w:cstheme="minorHAnsi"/>
          <w:lang w:eastAsia="en-AU"/>
        </w:rPr>
        <w:t>Lists the implementation and dissemination materials available, including: implementation materials, training and support resources, quality assurance procedures and any workforce or implementation requirements (such as minimum qualifications). This should be updated as new materials become available, which could be undertaken as part of the process for maintaining the Dissemination Rating Scale</w:t>
      </w:r>
    </w:p>
    <w:p w14:paraId="1D1E0FC7" w14:textId="32DE1F7C" w:rsidR="00EF75AA" w:rsidRPr="003C65FF" w:rsidRDefault="00EF75AA" w:rsidP="00EF75AA">
      <w:pPr>
        <w:pStyle w:val="ListParagraph"/>
        <w:numPr>
          <w:ilvl w:val="0"/>
          <w:numId w:val="22"/>
        </w:numPr>
        <w:rPr>
          <w:rFonts w:asciiTheme="minorHAnsi" w:hAnsiTheme="minorHAnsi" w:cstheme="minorHAnsi"/>
          <w:lang w:eastAsia="en-AU"/>
        </w:rPr>
      </w:pPr>
      <w:r w:rsidRPr="003C65FF">
        <w:rPr>
          <w:rFonts w:asciiTheme="minorHAnsi" w:hAnsiTheme="minorHAnsi" w:cstheme="minorHAnsi"/>
          <w:lang w:eastAsia="en-AU"/>
        </w:rPr>
        <w:t>Lists mandatory program purveyor requirements, where applicable</w:t>
      </w:r>
      <w:r w:rsidR="00033CF4" w:rsidRPr="003C65FF">
        <w:rPr>
          <w:rFonts w:asciiTheme="minorHAnsi" w:hAnsiTheme="minorHAnsi" w:cstheme="minorHAnsi"/>
          <w:lang w:eastAsia="en-AU"/>
        </w:rPr>
        <w:t xml:space="preserve"> (e.g. </w:t>
      </w:r>
      <w:r w:rsidR="00B41E6E" w:rsidRPr="003C65FF">
        <w:rPr>
          <w:rFonts w:asciiTheme="minorHAnsi" w:hAnsiTheme="minorHAnsi" w:cstheme="minorHAnsi"/>
          <w:lang w:eastAsia="en-AU"/>
        </w:rPr>
        <w:t>pre-training</w:t>
      </w:r>
      <w:r w:rsidR="00033CF4" w:rsidRPr="003C65FF">
        <w:rPr>
          <w:rFonts w:asciiTheme="minorHAnsi" w:hAnsiTheme="minorHAnsi" w:cstheme="minorHAnsi"/>
          <w:lang w:eastAsia="en-AU"/>
        </w:rPr>
        <w:t xml:space="preserve"> requirements)</w:t>
      </w:r>
      <w:r w:rsidR="002B2615" w:rsidRPr="003C65FF">
        <w:rPr>
          <w:rFonts w:asciiTheme="minorHAnsi" w:hAnsiTheme="minorHAnsi" w:cstheme="minorHAnsi"/>
          <w:lang w:eastAsia="en-AU"/>
        </w:rPr>
        <w:t>.</w:t>
      </w:r>
      <w:r w:rsidR="00301527" w:rsidRPr="003C65FF">
        <w:rPr>
          <w:rFonts w:asciiTheme="minorHAnsi" w:hAnsiTheme="minorHAnsi" w:cstheme="minorHAnsi"/>
          <w:lang w:eastAsia="en-AU"/>
        </w:rPr>
        <w:t xml:space="preserve"> </w:t>
      </w:r>
      <w:r w:rsidRPr="003C65FF">
        <w:rPr>
          <w:rFonts w:asciiTheme="minorHAnsi" w:hAnsiTheme="minorHAnsi" w:cstheme="minorHAnsi"/>
          <w:lang w:eastAsia="en-AU"/>
        </w:rPr>
        <w:t xml:space="preserve">  Program purveyors specialise in supporting the dissemination and implementation of a single evidence-informed program. Often, the program purveyors </w:t>
      </w:r>
      <w:r w:rsidR="005D0AA1" w:rsidRPr="003C65FF">
        <w:rPr>
          <w:rFonts w:asciiTheme="minorHAnsi" w:hAnsiTheme="minorHAnsi" w:cstheme="minorHAnsi"/>
          <w:lang w:eastAsia="en-AU"/>
        </w:rPr>
        <w:t>are</w:t>
      </w:r>
      <w:r w:rsidRPr="003C65FF">
        <w:rPr>
          <w:rFonts w:asciiTheme="minorHAnsi" w:hAnsiTheme="minorHAnsi" w:cstheme="minorHAnsi"/>
          <w:lang w:eastAsia="en-AU"/>
        </w:rPr>
        <w:t xml:space="preserve"> a commercial arm o</w:t>
      </w:r>
      <w:r w:rsidR="005D0AA1" w:rsidRPr="003C65FF">
        <w:rPr>
          <w:rFonts w:asciiTheme="minorHAnsi" w:hAnsiTheme="minorHAnsi" w:cstheme="minorHAnsi"/>
          <w:lang w:eastAsia="en-AU"/>
        </w:rPr>
        <w:t>f</w:t>
      </w:r>
      <w:r w:rsidRPr="003C65FF">
        <w:rPr>
          <w:rFonts w:asciiTheme="minorHAnsi" w:hAnsiTheme="minorHAnsi" w:cstheme="minorHAnsi"/>
          <w:lang w:eastAsia="en-AU"/>
        </w:rPr>
        <w:t xml:space="preserve"> the developer of a program and holds its licence. Examples of such purveyors are Triple P International </w:t>
      </w:r>
      <w:proofErr w:type="spellStart"/>
      <w:r w:rsidRPr="003C65FF">
        <w:rPr>
          <w:rFonts w:asciiTheme="minorHAnsi" w:hAnsiTheme="minorHAnsi" w:cstheme="minorHAnsi"/>
          <w:lang w:eastAsia="en-AU"/>
        </w:rPr>
        <w:t>Prt</w:t>
      </w:r>
      <w:proofErr w:type="spellEnd"/>
      <w:r w:rsidRPr="003C65FF">
        <w:rPr>
          <w:rFonts w:asciiTheme="minorHAnsi" w:hAnsiTheme="minorHAnsi" w:cstheme="minorHAnsi"/>
          <w:lang w:eastAsia="en-AU"/>
        </w:rPr>
        <w:t xml:space="preserve"> Ltd. (for the Positive Parenting Program), MST Services Inc. (for </w:t>
      </w:r>
      <w:proofErr w:type="spellStart"/>
      <w:r w:rsidRPr="003C65FF">
        <w:rPr>
          <w:rFonts w:asciiTheme="minorHAnsi" w:hAnsiTheme="minorHAnsi" w:cstheme="minorHAnsi"/>
          <w:lang w:eastAsia="en-AU"/>
        </w:rPr>
        <w:t>Multisystemic</w:t>
      </w:r>
      <w:proofErr w:type="spellEnd"/>
      <w:r w:rsidRPr="003C65FF">
        <w:rPr>
          <w:rFonts w:asciiTheme="minorHAnsi" w:hAnsiTheme="minorHAnsi" w:cstheme="minorHAnsi"/>
          <w:lang w:eastAsia="en-AU"/>
        </w:rPr>
        <w:t xml:space="preserve"> Therapy) and TFC-O Consultants Inc. (for Treatment Foster Care – Oregon).  </w:t>
      </w:r>
    </w:p>
    <w:p w14:paraId="050A9159" w14:textId="5C07C00D" w:rsidR="00DC3EF5" w:rsidRPr="003C65FF" w:rsidRDefault="00DC3EF5" w:rsidP="00F34A97">
      <w:pPr>
        <w:pStyle w:val="BodyText"/>
        <w:rPr>
          <w:rFonts w:asciiTheme="minorHAnsi" w:hAnsiTheme="minorHAnsi" w:cstheme="minorHAnsi"/>
          <w:lang w:eastAsia="en-AU"/>
        </w:rPr>
      </w:pPr>
      <w:r w:rsidRPr="003C65FF">
        <w:rPr>
          <w:rFonts w:asciiTheme="minorHAnsi" w:hAnsiTheme="minorHAnsi" w:cstheme="minorHAnsi"/>
          <w:lang w:eastAsia="en-AU"/>
        </w:rPr>
        <w:t xml:space="preserve">The Menu should also indicate whether the </w:t>
      </w:r>
      <w:r w:rsidR="00574343">
        <w:rPr>
          <w:rFonts w:asciiTheme="minorHAnsi" w:hAnsiTheme="minorHAnsi" w:cstheme="minorHAnsi"/>
          <w:lang w:eastAsia="en-AU"/>
        </w:rPr>
        <w:t>practice or program</w:t>
      </w:r>
      <w:r w:rsidRPr="003C65FF">
        <w:rPr>
          <w:rFonts w:asciiTheme="minorHAnsi" w:hAnsiTheme="minorHAnsi" w:cstheme="minorHAnsi"/>
          <w:lang w:eastAsia="en-AU"/>
        </w:rPr>
        <w:t xml:space="preserve"> is currently available for use in Australia.</w:t>
      </w:r>
    </w:p>
    <w:p w14:paraId="41B1C57F" w14:textId="77777777" w:rsidR="00F34A97" w:rsidRPr="003C65FF" w:rsidRDefault="00F34A97" w:rsidP="00F34A97">
      <w:pPr>
        <w:pStyle w:val="BodyText"/>
        <w:rPr>
          <w:rFonts w:asciiTheme="minorHAnsi" w:hAnsiTheme="minorHAnsi" w:cstheme="minorHAnsi"/>
          <w:lang w:eastAsia="en-AU"/>
        </w:rPr>
      </w:pPr>
      <w:r w:rsidRPr="003C65FF">
        <w:rPr>
          <w:rFonts w:asciiTheme="minorHAnsi" w:hAnsiTheme="minorHAnsi" w:cstheme="minorHAnsi"/>
          <w:lang w:eastAsia="en-AU"/>
        </w:rPr>
        <w:t>The provision of general information, as a stand-alone strategy, is not recommended because it is unlikely to provide sufficient detail to inform the decision-making process.</w:t>
      </w:r>
    </w:p>
    <w:p w14:paraId="5BF26F14" w14:textId="77777777" w:rsidR="00B9445C" w:rsidRPr="003C65FF" w:rsidRDefault="00B9445C" w:rsidP="009325CB">
      <w:pPr>
        <w:pStyle w:val="Heading2"/>
        <w:spacing w:after="240"/>
        <w:ind w:left="1022" w:hanging="1022"/>
        <w:rPr>
          <w:rFonts w:asciiTheme="minorHAnsi" w:hAnsiTheme="minorHAnsi" w:cstheme="minorHAnsi"/>
        </w:rPr>
      </w:pPr>
      <w:bookmarkStart w:id="224" w:name="_Toc490579713"/>
      <w:bookmarkStart w:id="225" w:name="_Toc513461275"/>
      <w:bookmarkEnd w:id="224"/>
      <w:r w:rsidRPr="003C65FF">
        <w:rPr>
          <w:rFonts w:asciiTheme="minorHAnsi" w:hAnsiTheme="minorHAnsi" w:cstheme="minorHAnsi"/>
        </w:rPr>
        <w:t>Cost</w:t>
      </w:r>
      <w:bookmarkEnd w:id="225"/>
    </w:p>
    <w:tbl>
      <w:tblPr>
        <w:tblStyle w:val="CEITablebasic"/>
        <w:tblW w:w="8995" w:type="dxa"/>
        <w:tblLook w:val="04A0" w:firstRow="1" w:lastRow="0" w:firstColumn="1" w:lastColumn="0" w:noHBand="0" w:noVBand="1"/>
      </w:tblPr>
      <w:tblGrid>
        <w:gridCol w:w="1842"/>
        <w:gridCol w:w="7153"/>
      </w:tblGrid>
      <w:tr w:rsidR="00211E4D" w:rsidRPr="003C65FF" w14:paraId="5C4A8003" w14:textId="77777777" w:rsidTr="000F19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14:paraId="7E9C3937" w14:textId="77777777" w:rsidR="00211E4D" w:rsidRPr="003C65FF" w:rsidRDefault="00211E4D" w:rsidP="000F1967">
            <w:pPr>
              <w:pStyle w:val="TableTextsmall"/>
              <w:rPr>
                <w:rFonts w:asciiTheme="minorHAnsi" w:hAnsiTheme="minorHAnsi" w:cstheme="minorHAnsi"/>
                <w:sz w:val="18"/>
                <w:szCs w:val="18"/>
              </w:rPr>
            </w:pPr>
            <w:r w:rsidRPr="003C65FF">
              <w:rPr>
                <w:rFonts w:asciiTheme="minorHAnsi" w:hAnsiTheme="minorHAnsi" w:cstheme="minorHAnsi"/>
                <w:sz w:val="18"/>
                <w:szCs w:val="18"/>
              </w:rPr>
              <w:t>Reference</w:t>
            </w:r>
          </w:p>
        </w:tc>
        <w:tc>
          <w:tcPr>
            <w:tcW w:w="7153" w:type="dxa"/>
          </w:tcPr>
          <w:p w14:paraId="4A4BE2D9" w14:textId="77777777" w:rsidR="00211E4D" w:rsidRPr="003C65FF" w:rsidRDefault="00211E4D" w:rsidP="000F1967">
            <w:pPr>
              <w:pStyle w:val="TableTextsmall"/>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C65FF">
              <w:rPr>
                <w:rFonts w:asciiTheme="minorHAnsi" w:hAnsiTheme="minorHAnsi" w:cstheme="minorHAnsi"/>
                <w:sz w:val="18"/>
                <w:szCs w:val="18"/>
              </w:rPr>
              <w:t>Recommendation</w:t>
            </w:r>
          </w:p>
        </w:tc>
      </w:tr>
      <w:tr w:rsidR="00211E4D" w:rsidRPr="003C65FF" w14:paraId="1AE2AAD5" w14:textId="77777777" w:rsidTr="000F1967">
        <w:tc>
          <w:tcPr>
            <w:cnfStyle w:val="001000000000" w:firstRow="0" w:lastRow="0" w:firstColumn="1" w:lastColumn="0" w:oddVBand="0" w:evenVBand="0" w:oddHBand="0" w:evenHBand="0" w:firstRowFirstColumn="0" w:firstRowLastColumn="0" w:lastRowFirstColumn="0" w:lastRowLastColumn="0"/>
            <w:tcW w:w="1842" w:type="dxa"/>
          </w:tcPr>
          <w:p w14:paraId="311DE37C" w14:textId="77777777" w:rsidR="00211E4D" w:rsidRPr="003C65FF" w:rsidRDefault="00154112" w:rsidP="000F1967">
            <w:pPr>
              <w:pStyle w:val="TableTextsmall"/>
              <w:spacing w:line="240" w:lineRule="auto"/>
              <w:rPr>
                <w:rFonts w:asciiTheme="minorHAnsi" w:hAnsiTheme="minorHAnsi" w:cstheme="minorHAnsi"/>
                <w:sz w:val="18"/>
                <w:szCs w:val="18"/>
              </w:rPr>
            </w:pPr>
            <w:r w:rsidRPr="003C65FF">
              <w:rPr>
                <w:rFonts w:asciiTheme="minorHAnsi" w:hAnsiTheme="minorHAnsi" w:cstheme="minorHAnsi"/>
                <w:sz w:val="18"/>
                <w:szCs w:val="18"/>
              </w:rPr>
              <w:t>Recommendation 2</w:t>
            </w:r>
            <w:r w:rsidR="00C15378" w:rsidRPr="003C65FF">
              <w:rPr>
                <w:rFonts w:asciiTheme="minorHAnsi" w:hAnsiTheme="minorHAnsi" w:cstheme="minorHAnsi"/>
                <w:sz w:val="18"/>
                <w:szCs w:val="18"/>
              </w:rPr>
              <w:t>2</w:t>
            </w:r>
          </w:p>
        </w:tc>
        <w:tc>
          <w:tcPr>
            <w:tcW w:w="7153" w:type="dxa"/>
          </w:tcPr>
          <w:p w14:paraId="62ACD134" w14:textId="77777777" w:rsidR="00211E4D" w:rsidRPr="003C65FF" w:rsidRDefault="00696DDD" w:rsidP="000F1967">
            <w:pPr>
              <w:pStyle w:val="TableTextsmall"/>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3C65FF">
              <w:rPr>
                <w:rFonts w:asciiTheme="minorHAnsi" w:hAnsiTheme="minorHAnsi" w:cstheme="minorHAnsi"/>
                <w:sz w:val="18"/>
                <w:szCs w:val="18"/>
              </w:rPr>
              <w:t>A</w:t>
            </w:r>
            <w:r w:rsidR="00211E4D" w:rsidRPr="003C65FF">
              <w:rPr>
                <w:rFonts w:asciiTheme="minorHAnsi" w:hAnsiTheme="minorHAnsi" w:cstheme="minorHAnsi"/>
                <w:sz w:val="18"/>
                <w:szCs w:val="18"/>
              </w:rPr>
              <w:t xml:space="preserve"> financial cost rating scale</w:t>
            </w:r>
            <w:r w:rsidRPr="003C65FF">
              <w:rPr>
                <w:rFonts w:asciiTheme="minorHAnsi" w:hAnsiTheme="minorHAnsi" w:cstheme="minorHAnsi"/>
                <w:sz w:val="18"/>
                <w:szCs w:val="18"/>
              </w:rPr>
              <w:t xml:space="preserve"> is adopted</w:t>
            </w:r>
            <w:r w:rsidR="005B1994" w:rsidRPr="003C65FF">
              <w:rPr>
                <w:rFonts w:asciiTheme="minorHAnsi" w:hAnsiTheme="minorHAnsi" w:cstheme="minorHAnsi"/>
                <w:sz w:val="18"/>
                <w:szCs w:val="18"/>
              </w:rPr>
              <w:t>, which should be defined following a review of the likely cost range associated with common programs and practice</w:t>
            </w:r>
            <w:r w:rsidR="006A4407" w:rsidRPr="003C65FF">
              <w:rPr>
                <w:rFonts w:asciiTheme="minorHAnsi" w:hAnsiTheme="minorHAnsi" w:cstheme="minorHAnsi"/>
                <w:lang w:eastAsia="en-AU"/>
              </w:rPr>
              <w:t>.</w:t>
            </w:r>
          </w:p>
        </w:tc>
      </w:tr>
    </w:tbl>
    <w:p w14:paraId="04C07949" w14:textId="5D18FC8D" w:rsidR="006802D6" w:rsidRPr="003C65FF" w:rsidRDefault="00DC3EF5" w:rsidP="00DC3EF5">
      <w:pPr>
        <w:pStyle w:val="BodyText"/>
        <w:rPr>
          <w:rFonts w:asciiTheme="minorHAnsi" w:hAnsiTheme="minorHAnsi" w:cstheme="minorHAnsi"/>
          <w:lang w:eastAsia="en-AU"/>
        </w:rPr>
      </w:pPr>
      <w:r w:rsidRPr="003C65FF">
        <w:rPr>
          <w:rFonts w:asciiTheme="minorHAnsi" w:hAnsiTheme="minorHAnsi" w:cstheme="minorHAnsi"/>
          <w:lang w:eastAsia="en-AU"/>
        </w:rPr>
        <w:t>The purpose of this component is t</w:t>
      </w:r>
      <w:r w:rsidR="006802D6" w:rsidRPr="003C65FF">
        <w:rPr>
          <w:rFonts w:asciiTheme="minorHAnsi" w:hAnsiTheme="minorHAnsi" w:cstheme="minorHAnsi"/>
          <w:lang w:eastAsia="en-AU"/>
        </w:rPr>
        <w:t>o provide guidan</w:t>
      </w:r>
      <w:r w:rsidR="00222101" w:rsidRPr="003C65FF">
        <w:rPr>
          <w:rFonts w:asciiTheme="minorHAnsi" w:hAnsiTheme="minorHAnsi" w:cstheme="minorHAnsi"/>
          <w:lang w:eastAsia="en-AU"/>
        </w:rPr>
        <w:t xml:space="preserve">ce </w:t>
      </w:r>
      <w:r w:rsidR="004D0BD7" w:rsidRPr="003C65FF">
        <w:rPr>
          <w:rFonts w:asciiTheme="minorHAnsi" w:hAnsiTheme="minorHAnsi" w:cstheme="minorHAnsi"/>
          <w:lang w:eastAsia="en-AU"/>
        </w:rPr>
        <w:t xml:space="preserve">to the users of the Menu </w:t>
      </w:r>
      <w:r w:rsidR="00222101" w:rsidRPr="003C65FF">
        <w:rPr>
          <w:rFonts w:asciiTheme="minorHAnsi" w:hAnsiTheme="minorHAnsi" w:cstheme="minorHAnsi"/>
          <w:lang w:eastAsia="en-AU"/>
        </w:rPr>
        <w:t xml:space="preserve">on the likely financial cost </w:t>
      </w:r>
      <w:r w:rsidR="006802D6" w:rsidRPr="003C65FF">
        <w:rPr>
          <w:rFonts w:asciiTheme="minorHAnsi" w:hAnsiTheme="minorHAnsi" w:cstheme="minorHAnsi"/>
          <w:lang w:eastAsia="en-AU"/>
        </w:rPr>
        <w:t>associated with implementing</w:t>
      </w:r>
      <w:r w:rsidR="00496EFF" w:rsidRPr="003C65FF">
        <w:rPr>
          <w:rFonts w:asciiTheme="minorHAnsi" w:hAnsiTheme="minorHAnsi" w:cstheme="minorHAnsi"/>
          <w:lang w:eastAsia="en-AU"/>
        </w:rPr>
        <w:t xml:space="preserve"> the </w:t>
      </w:r>
      <w:r w:rsidR="00574343">
        <w:rPr>
          <w:rFonts w:asciiTheme="minorHAnsi" w:hAnsiTheme="minorHAnsi" w:cstheme="minorHAnsi"/>
          <w:lang w:eastAsia="en-AU"/>
        </w:rPr>
        <w:t>practice or program</w:t>
      </w:r>
      <w:r w:rsidR="00222101" w:rsidRPr="003C65FF">
        <w:rPr>
          <w:rFonts w:asciiTheme="minorHAnsi" w:hAnsiTheme="minorHAnsi" w:cstheme="minorHAnsi"/>
          <w:lang w:eastAsia="en-AU"/>
        </w:rPr>
        <w:t xml:space="preserve"> in Victoria</w:t>
      </w:r>
      <w:r w:rsidR="00496EFF" w:rsidRPr="003C65FF">
        <w:rPr>
          <w:rFonts w:asciiTheme="minorHAnsi" w:hAnsiTheme="minorHAnsi" w:cstheme="minorHAnsi"/>
          <w:lang w:eastAsia="en-AU"/>
        </w:rPr>
        <w:t>.</w:t>
      </w:r>
    </w:p>
    <w:p w14:paraId="66F99911" w14:textId="77777777" w:rsidR="00DC3EF5" w:rsidRPr="003C65FF" w:rsidRDefault="00DC3EF5" w:rsidP="00DC3EF5">
      <w:pPr>
        <w:pStyle w:val="BodyText"/>
        <w:rPr>
          <w:rFonts w:asciiTheme="minorHAnsi" w:hAnsiTheme="minorHAnsi" w:cstheme="minorHAnsi"/>
          <w:lang w:eastAsia="en-AU"/>
        </w:rPr>
      </w:pPr>
      <w:r w:rsidRPr="003C65FF">
        <w:rPr>
          <w:rFonts w:asciiTheme="minorHAnsi" w:hAnsiTheme="minorHAnsi" w:cstheme="minorHAnsi"/>
          <w:lang w:eastAsia="en-AU"/>
        </w:rPr>
        <w:t>The Menu could present cost information through one, or a mix, of the following options (listed from highest to lowest resource intensity):</w:t>
      </w:r>
    </w:p>
    <w:p w14:paraId="1072202F" w14:textId="0CBE7B62" w:rsidR="006E2310" w:rsidRPr="003C65FF" w:rsidRDefault="006E2310" w:rsidP="00141FCC">
      <w:pPr>
        <w:pStyle w:val="BodyText"/>
        <w:numPr>
          <w:ilvl w:val="0"/>
          <w:numId w:val="22"/>
        </w:numPr>
        <w:rPr>
          <w:rFonts w:asciiTheme="minorHAnsi" w:hAnsiTheme="minorHAnsi" w:cstheme="minorHAnsi"/>
          <w:lang w:eastAsia="en-AU"/>
        </w:rPr>
      </w:pPr>
      <w:r w:rsidRPr="003C65FF">
        <w:rPr>
          <w:rFonts w:asciiTheme="minorHAnsi" w:hAnsiTheme="minorHAnsi" w:cstheme="minorHAnsi"/>
          <w:lang w:eastAsia="en-AU"/>
        </w:rPr>
        <w:t xml:space="preserve">Cost benefit </w:t>
      </w:r>
      <w:r w:rsidR="000D5483" w:rsidRPr="003C65FF">
        <w:rPr>
          <w:rFonts w:asciiTheme="minorHAnsi" w:hAnsiTheme="minorHAnsi" w:cstheme="minorHAnsi"/>
          <w:lang w:eastAsia="en-AU"/>
        </w:rPr>
        <w:t>analysis</w:t>
      </w:r>
      <w:r w:rsidR="00E370C2" w:rsidRPr="003C65FF">
        <w:rPr>
          <w:rFonts w:asciiTheme="minorHAnsi" w:hAnsiTheme="minorHAnsi" w:cstheme="minorHAnsi"/>
          <w:lang w:eastAsia="en-AU"/>
        </w:rPr>
        <w:t xml:space="preserve"> (CBA)</w:t>
      </w:r>
      <w:r w:rsidR="000D5483" w:rsidRPr="003C65FF">
        <w:rPr>
          <w:rFonts w:asciiTheme="minorHAnsi" w:hAnsiTheme="minorHAnsi" w:cstheme="minorHAnsi"/>
          <w:lang w:eastAsia="en-AU"/>
        </w:rPr>
        <w:t xml:space="preserve"> </w:t>
      </w:r>
      <w:r w:rsidR="00120DF4" w:rsidRPr="003C65FF">
        <w:rPr>
          <w:rFonts w:asciiTheme="minorHAnsi" w:hAnsiTheme="minorHAnsi" w:cstheme="minorHAnsi"/>
          <w:lang w:eastAsia="en-AU"/>
        </w:rPr>
        <w:t>–</w:t>
      </w:r>
      <w:r w:rsidR="000D5483" w:rsidRPr="003C65FF">
        <w:rPr>
          <w:rFonts w:asciiTheme="minorHAnsi" w:hAnsiTheme="minorHAnsi" w:cstheme="minorHAnsi"/>
          <w:lang w:eastAsia="en-AU"/>
        </w:rPr>
        <w:t xml:space="preserve"> </w:t>
      </w:r>
      <w:r w:rsidR="00583418" w:rsidRPr="003C65FF">
        <w:rPr>
          <w:rFonts w:asciiTheme="minorHAnsi" w:hAnsiTheme="minorHAnsi" w:cstheme="minorHAnsi"/>
          <w:lang w:eastAsia="en-AU"/>
        </w:rPr>
        <w:t>CBA</w:t>
      </w:r>
      <w:r w:rsidR="000D5483" w:rsidRPr="003C65FF">
        <w:rPr>
          <w:rFonts w:asciiTheme="minorHAnsi" w:hAnsiTheme="minorHAnsi" w:cstheme="minorHAnsi"/>
          <w:lang w:eastAsia="en-AU"/>
        </w:rPr>
        <w:t xml:space="preserve"> is an economic efficiency analysis that measures net changes or levels in social welfare associated with an </w:t>
      </w:r>
      <w:r w:rsidR="00583418" w:rsidRPr="003C65FF">
        <w:rPr>
          <w:rFonts w:asciiTheme="minorHAnsi" w:hAnsiTheme="minorHAnsi" w:cstheme="minorHAnsi"/>
          <w:lang w:eastAsia="en-AU"/>
        </w:rPr>
        <w:t xml:space="preserve">intervention, including consideration on </w:t>
      </w:r>
      <w:r w:rsidR="000D5483" w:rsidRPr="003C65FF">
        <w:rPr>
          <w:rFonts w:asciiTheme="minorHAnsi" w:hAnsiTheme="minorHAnsi" w:cstheme="minorHAnsi"/>
          <w:lang w:eastAsia="en-AU"/>
        </w:rPr>
        <w:t xml:space="preserve">market and non-market values (Watson at. </w:t>
      </w:r>
      <w:r w:rsidR="00120DF4" w:rsidRPr="003C65FF">
        <w:rPr>
          <w:rFonts w:asciiTheme="minorHAnsi" w:hAnsiTheme="minorHAnsi" w:cstheme="minorHAnsi"/>
          <w:lang w:eastAsia="en-AU"/>
        </w:rPr>
        <w:t>A</w:t>
      </w:r>
      <w:r w:rsidR="000D5483" w:rsidRPr="003C65FF">
        <w:rPr>
          <w:rFonts w:asciiTheme="minorHAnsi" w:hAnsiTheme="minorHAnsi" w:cstheme="minorHAnsi"/>
          <w:lang w:eastAsia="en-AU"/>
        </w:rPr>
        <w:t>l</w:t>
      </w:r>
      <w:r w:rsidR="00583418" w:rsidRPr="003C65FF">
        <w:rPr>
          <w:rFonts w:asciiTheme="minorHAnsi" w:hAnsiTheme="minorHAnsi" w:cstheme="minorHAnsi"/>
          <w:lang w:eastAsia="en-AU"/>
        </w:rPr>
        <w:t>.</w:t>
      </w:r>
      <w:r w:rsidR="000D5483" w:rsidRPr="003C65FF">
        <w:rPr>
          <w:rFonts w:asciiTheme="minorHAnsi" w:hAnsiTheme="minorHAnsi" w:cstheme="minorHAnsi"/>
          <w:lang w:eastAsia="en-AU"/>
        </w:rPr>
        <w:t xml:space="preserve"> 2007).  </w:t>
      </w:r>
      <w:r w:rsidRPr="003C65FF">
        <w:rPr>
          <w:rFonts w:asciiTheme="minorHAnsi" w:hAnsiTheme="minorHAnsi" w:cstheme="minorHAnsi"/>
          <w:lang w:eastAsia="en-AU"/>
        </w:rPr>
        <w:t>Importantly, for this to be relevant</w:t>
      </w:r>
      <w:r w:rsidR="00863082" w:rsidRPr="003C65FF">
        <w:rPr>
          <w:rFonts w:asciiTheme="minorHAnsi" w:hAnsiTheme="minorHAnsi" w:cstheme="minorHAnsi"/>
          <w:lang w:eastAsia="en-AU"/>
        </w:rPr>
        <w:t xml:space="preserve"> for Victoria</w:t>
      </w:r>
      <w:r w:rsidRPr="003C65FF">
        <w:rPr>
          <w:rFonts w:asciiTheme="minorHAnsi" w:hAnsiTheme="minorHAnsi" w:cstheme="minorHAnsi"/>
          <w:lang w:eastAsia="en-AU"/>
        </w:rPr>
        <w:t xml:space="preserve">, separate </w:t>
      </w:r>
      <w:r w:rsidR="00583418" w:rsidRPr="003C65FF">
        <w:rPr>
          <w:rFonts w:asciiTheme="minorHAnsi" w:hAnsiTheme="minorHAnsi" w:cstheme="minorHAnsi"/>
          <w:lang w:eastAsia="en-AU"/>
        </w:rPr>
        <w:t>CBAs</w:t>
      </w:r>
      <w:r w:rsidRPr="003C65FF">
        <w:rPr>
          <w:rFonts w:asciiTheme="minorHAnsi" w:hAnsiTheme="minorHAnsi" w:cstheme="minorHAnsi"/>
          <w:lang w:eastAsia="en-AU"/>
        </w:rPr>
        <w:t xml:space="preserve"> need to be undertaken </w:t>
      </w:r>
      <w:r w:rsidR="004D0BD7" w:rsidRPr="003C65FF">
        <w:rPr>
          <w:rFonts w:asciiTheme="minorHAnsi" w:hAnsiTheme="minorHAnsi" w:cstheme="minorHAnsi"/>
          <w:lang w:eastAsia="en-AU"/>
        </w:rPr>
        <w:t xml:space="preserve">for the </w:t>
      </w:r>
      <w:r w:rsidR="00583418" w:rsidRPr="003C65FF">
        <w:rPr>
          <w:rFonts w:asciiTheme="minorHAnsi" w:hAnsiTheme="minorHAnsi" w:cstheme="minorHAnsi"/>
          <w:lang w:eastAsia="en-AU"/>
        </w:rPr>
        <w:t>Victorian context</w:t>
      </w:r>
      <w:r w:rsidRPr="003C65FF">
        <w:rPr>
          <w:rFonts w:asciiTheme="minorHAnsi" w:hAnsiTheme="minorHAnsi" w:cstheme="minorHAnsi"/>
          <w:lang w:eastAsia="en-AU"/>
        </w:rPr>
        <w:t xml:space="preserve"> </w:t>
      </w:r>
      <w:r w:rsidR="004D0BD7" w:rsidRPr="003C65FF">
        <w:rPr>
          <w:rFonts w:asciiTheme="minorHAnsi" w:hAnsiTheme="minorHAnsi" w:cstheme="minorHAnsi"/>
          <w:lang w:eastAsia="en-AU"/>
        </w:rPr>
        <w:t>(i.e. existing international CBAs</w:t>
      </w:r>
      <w:r w:rsidR="00863082" w:rsidRPr="003C65FF">
        <w:rPr>
          <w:rFonts w:asciiTheme="minorHAnsi" w:hAnsiTheme="minorHAnsi" w:cstheme="minorHAnsi"/>
          <w:lang w:eastAsia="en-AU"/>
        </w:rPr>
        <w:t xml:space="preserve"> would not be relevant</w:t>
      </w:r>
      <w:r w:rsidR="004D0BD7" w:rsidRPr="003C65FF">
        <w:rPr>
          <w:rFonts w:asciiTheme="minorHAnsi" w:hAnsiTheme="minorHAnsi" w:cstheme="minorHAnsi"/>
          <w:lang w:eastAsia="en-AU"/>
        </w:rPr>
        <w:t>)</w:t>
      </w:r>
    </w:p>
    <w:p w14:paraId="054959FC" w14:textId="02902437" w:rsidR="007336D9" w:rsidRPr="003C65FF" w:rsidRDefault="007336D9" w:rsidP="00141FCC">
      <w:pPr>
        <w:pStyle w:val="BodyText"/>
        <w:numPr>
          <w:ilvl w:val="0"/>
          <w:numId w:val="22"/>
        </w:numPr>
        <w:rPr>
          <w:rFonts w:asciiTheme="minorHAnsi" w:hAnsiTheme="minorHAnsi" w:cstheme="minorHAnsi"/>
          <w:lang w:eastAsia="en-AU"/>
        </w:rPr>
      </w:pPr>
      <w:r w:rsidRPr="003C65FF">
        <w:rPr>
          <w:rFonts w:asciiTheme="minorHAnsi" w:hAnsiTheme="minorHAnsi" w:cstheme="minorHAnsi"/>
          <w:lang w:eastAsia="en-AU"/>
        </w:rPr>
        <w:t xml:space="preserve">Rating scale </w:t>
      </w:r>
      <w:r w:rsidR="00F92688" w:rsidRPr="003C65FF">
        <w:rPr>
          <w:rFonts w:asciiTheme="minorHAnsi" w:hAnsiTheme="minorHAnsi" w:cstheme="minorHAnsi"/>
          <w:lang w:eastAsia="en-AU"/>
        </w:rPr>
        <w:t xml:space="preserve">of financial costs </w:t>
      </w:r>
      <w:r w:rsidR="00120DF4" w:rsidRPr="003C65FF">
        <w:rPr>
          <w:rFonts w:asciiTheme="minorHAnsi" w:hAnsiTheme="minorHAnsi" w:cstheme="minorHAnsi"/>
          <w:lang w:eastAsia="en-AU"/>
        </w:rPr>
        <w:t>–</w:t>
      </w:r>
      <w:r w:rsidR="006E2310" w:rsidRPr="003C65FF">
        <w:rPr>
          <w:rFonts w:asciiTheme="minorHAnsi" w:hAnsiTheme="minorHAnsi" w:cstheme="minorHAnsi"/>
          <w:lang w:eastAsia="en-AU"/>
        </w:rPr>
        <w:t xml:space="preserve"> </w:t>
      </w:r>
      <w:r w:rsidR="00863082" w:rsidRPr="003C65FF">
        <w:rPr>
          <w:rFonts w:asciiTheme="minorHAnsi" w:hAnsiTheme="minorHAnsi" w:cstheme="minorHAnsi"/>
          <w:lang w:eastAsia="en-AU"/>
        </w:rPr>
        <w:t>U</w:t>
      </w:r>
      <w:r w:rsidR="006E2310" w:rsidRPr="003C65FF">
        <w:rPr>
          <w:rFonts w:asciiTheme="minorHAnsi" w:hAnsiTheme="minorHAnsi" w:cstheme="minorHAnsi"/>
          <w:lang w:eastAsia="en-AU"/>
        </w:rPr>
        <w:t>nder this option</w:t>
      </w:r>
      <w:r w:rsidR="00863082" w:rsidRPr="003C65FF">
        <w:rPr>
          <w:rFonts w:asciiTheme="minorHAnsi" w:hAnsiTheme="minorHAnsi" w:cstheme="minorHAnsi"/>
          <w:lang w:eastAsia="en-AU"/>
        </w:rPr>
        <w:t>, programs would be rated</w:t>
      </w:r>
      <w:r w:rsidR="000D5483" w:rsidRPr="003C65FF">
        <w:rPr>
          <w:rFonts w:asciiTheme="minorHAnsi" w:hAnsiTheme="minorHAnsi" w:cstheme="minorHAnsi"/>
          <w:lang w:eastAsia="en-AU"/>
        </w:rPr>
        <w:t>, preferably</w:t>
      </w:r>
      <w:r w:rsidR="00863082" w:rsidRPr="003C65FF">
        <w:rPr>
          <w:rFonts w:asciiTheme="minorHAnsi" w:hAnsiTheme="minorHAnsi" w:cstheme="minorHAnsi"/>
          <w:lang w:eastAsia="en-AU"/>
        </w:rPr>
        <w:t xml:space="preserve"> based on </w:t>
      </w:r>
      <w:r w:rsidR="000D5483" w:rsidRPr="003C65FF">
        <w:rPr>
          <w:rFonts w:asciiTheme="minorHAnsi" w:hAnsiTheme="minorHAnsi" w:cstheme="minorHAnsi"/>
          <w:lang w:eastAsia="en-AU"/>
        </w:rPr>
        <w:t>standard co</w:t>
      </w:r>
      <w:r w:rsidR="00DC3EF5" w:rsidRPr="003C65FF">
        <w:rPr>
          <w:rFonts w:asciiTheme="minorHAnsi" w:hAnsiTheme="minorHAnsi" w:cstheme="minorHAnsi"/>
          <w:lang w:eastAsia="en-AU"/>
        </w:rPr>
        <w:t>st per unit/person rating scale</w:t>
      </w:r>
    </w:p>
    <w:p w14:paraId="6A0DC0C8" w14:textId="77777777" w:rsidR="007336D9" w:rsidRPr="003C65FF" w:rsidRDefault="000D5483" w:rsidP="00141FCC">
      <w:pPr>
        <w:pStyle w:val="BodyText"/>
        <w:numPr>
          <w:ilvl w:val="0"/>
          <w:numId w:val="22"/>
        </w:numPr>
        <w:rPr>
          <w:rFonts w:asciiTheme="minorHAnsi" w:hAnsiTheme="minorHAnsi" w:cstheme="minorHAnsi"/>
          <w:lang w:eastAsia="en-AU"/>
        </w:rPr>
      </w:pPr>
      <w:r w:rsidRPr="003C65FF">
        <w:rPr>
          <w:rFonts w:asciiTheme="minorHAnsi" w:hAnsiTheme="minorHAnsi" w:cstheme="minorHAnsi"/>
          <w:lang w:eastAsia="en-AU"/>
        </w:rPr>
        <w:t>List</w:t>
      </w:r>
      <w:r w:rsidR="007336D9" w:rsidRPr="003C65FF">
        <w:rPr>
          <w:rFonts w:asciiTheme="minorHAnsi" w:hAnsiTheme="minorHAnsi" w:cstheme="minorHAnsi"/>
          <w:lang w:eastAsia="en-AU"/>
        </w:rPr>
        <w:t xml:space="preserve"> estimated costs (total program </w:t>
      </w:r>
      <w:r w:rsidR="00E370C2" w:rsidRPr="003C65FF">
        <w:rPr>
          <w:rFonts w:asciiTheme="minorHAnsi" w:hAnsiTheme="minorHAnsi" w:cstheme="minorHAnsi"/>
          <w:lang w:eastAsia="en-AU"/>
        </w:rPr>
        <w:t>and/</w:t>
      </w:r>
      <w:r w:rsidR="007336D9" w:rsidRPr="003C65FF">
        <w:rPr>
          <w:rFonts w:asciiTheme="minorHAnsi" w:hAnsiTheme="minorHAnsi" w:cstheme="minorHAnsi"/>
          <w:lang w:eastAsia="en-AU"/>
        </w:rPr>
        <w:t xml:space="preserve">or per client </w:t>
      </w:r>
      <w:r w:rsidR="00F92688" w:rsidRPr="003C65FF">
        <w:rPr>
          <w:rFonts w:asciiTheme="minorHAnsi" w:hAnsiTheme="minorHAnsi" w:cstheme="minorHAnsi"/>
          <w:lang w:eastAsia="en-AU"/>
        </w:rPr>
        <w:t>costs</w:t>
      </w:r>
      <w:r w:rsidR="007336D9" w:rsidRPr="003C65FF">
        <w:rPr>
          <w:rFonts w:asciiTheme="minorHAnsi" w:hAnsiTheme="minorHAnsi" w:cstheme="minorHAnsi"/>
          <w:lang w:eastAsia="en-AU"/>
        </w:rPr>
        <w:t>)</w:t>
      </w:r>
      <w:r w:rsidR="00F92688" w:rsidRPr="003C65FF">
        <w:rPr>
          <w:rFonts w:asciiTheme="minorHAnsi" w:hAnsiTheme="minorHAnsi" w:cstheme="minorHAnsi"/>
          <w:lang w:eastAsia="en-AU"/>
        </w:rPr>
        <w:t xml:space="preserve"> </w:t>
      </w:r>
      <w:r w:rsidR="006E2310" w:rsidRPr="003C65FF">
        <w:rPr>
          <w:rFonts w:asciiTheme="minorHAnsi" w:hAnsiTheme="minorHAnsi" w:cstheme="minorHAnsi"/>
          <w:lang w:eastAsia="en-AU"/>
        </w:rPr>
        <w:t>–</w:t>
      </w:r>
      <w:r w:rsidR="00F92688" w:rsidRPr="003C65FF">
        <w:rPr>
          <w:rFonts w:asciiTheme="minorHAnsi" w:hAnsiTheme="minorHAnsi" w:cstheme="minorHAnsi"/>
          <w:lang w:eastAsia="en-AU"/>
        </w:rPr>
        <w:t xml:space="preserve"> </w:t>
      </w:r>
      <w:r w:rsidR="006E2310" w:rsidRPr="003C65FF">
        <w:rPr>
          <w:rFonts w:asciiTheme="minorHAnsi" w:hAnsiTheme="minorHAnsi" w:cstheme="minorHAnsi"/>
          <w:lang w:eastAsia="en-AU"/>
        </w:rPr>
        <w:t xml:space="preserve">Under this option, a dollar value would be provided </w:t>
      </w:r>
      <w:r w:rsidR="00863082" w:rsidRPr="003C65FF">
        <w:rPr>
          <w:rFonts w:asciiTheme="minorHAnsi" w:hAnsiTheme="minorHAnsi" w:cstheme="minorHAnsi"/>
          <w:lang w:eastAsia="en-AU"/>
        </w:rPr>
        <w:t>in</w:t>
      </w:r>
      <w:r w:rsidR="006E2310" w:rsidRPr="003C65FF">
        <w:rPr>
          <w:rFonts w:asciiTheme="minorHAnsi" w:hAnsiTheme="minorHAnsi" w:cstheme="minorHAnsi"/>
          <w:lang w:eastAsia="en-AU"/>
        </w:rPr>
        <w:t xml:space="preserve"> this field</w:t>
      </w:r>
      <w:r w:rsidR="00863082" w:rsidRPr="003C65FF">
        <w:rPr>
          <w:rFonts w:asciiTheme="minorHAnsi" w:hAnsiTheme="minorHAnsi" w:cstheme="minorHAnsi"/>
          <w:lang w:eastAsia="en-AU"/>
        </w:rPr>
        <w:t>(s), which could represent a total program cost or unit cost</w:t>
      </w:r>
    </w:p>
    <w:p w14:paraId="2CA9A740" w14:textId="77777777" w:rsidR="006E2310" w:rsidRPr="003C65FF" w:rsidRDefault="006E2310" w:rsidP="00141FCC">
      <w:pPr>
        <w:pStyle w:val="BodyText"/>
        <w:numPr>
          <w:ilvl w:val="0"/>
          <w:numId w:val="22"/>
        </w:numPr>
        <w:rPr>
          <w:rFonts w:asciiTheme="minorHAnsi" w:hAnsiTheme="minorHAnsi" w:cstheme="minorHAnsi"/>
          <w:lang w:eastAsia="en-AU"/>
        </w:rPr>
      </w:pPr>
      <w:r w:rsidRPr="003C65FF">
        <w:rPr>
          <w:rFonts w:asciiTheme="minorHAnsi" w:hAnsiTheme="minorHAnsi" w:cstheme="minorHAnsi"/>
          <w:lang w:eastAsia="en-AU"/>
        </w:rPr>
        <w:t>Report on whether cost information is available – Under this option, a yes/no response would be provided for this field</w:t>
      </w:r>
      <w:r w:rsidR="00863082" w:rsidRPr="003C65FF">
        <w:rPr>
          <w:rFonts w:asciiTheme="minorHAnsi" w:hAnsiTheme="minorHAnsi" w:cstheme="minorHAnsi"/>
          <w:lang w:eastAsia="en-AU"/>
        </w:rPr>
        <w:t>.</w:t>
      </w:r>
    </w:p>
    <w:p w14:paraId="03821FFD" w14:textId="77777777" w:rsidR="005B1994" w:rsidRPr="003C65FF" w:rsidRDefault="000B2670" w:rsidP="00201E21">
      <w:pPr>
        <w:pStyle w:val="BodyText"/>
        <w:rPr>
          <w:rFonts w:asciiTheme="minorHAnsi" w:hAnsiTheme="minorHAnsi" w:cstheme="minorHAnsi"/>
          <w:lang w:eastAsia="en-AU"/>
        </w:rPr>
      </w:pPr>
      <w:r w:rsidRPr="003C65FF">
        <w:rPr>
          <w:rFonts w:asciiTheme="minorHAnsi" w:hAnsiTheme="minorHAnsi" w:cstheme="minorHAnsi"/>
          <w:lang w:eastAsia="en-AU"/>
        </w:rPr>
        <w:t>We recommend that t</w:t>
      </w:r>
      <w:r w:rsidR="005B1994" w:rsidRPr="003C65FF">
        <w:rPr>
          <w:rFonts w:asciiTheme="minorHAnsi" w:hAnsiTheme="minorHAnsi" w:cstheme="minorHAnsi"/>
          <w:lang w:eastAsia="en-AU"/>
        </w:rPr>
        <w:t>he Menu</w:t>
      </w:r>
      <w:r w:rsidR="00154112" w:rsidRPr="003C65FF">
        <w:rPr>
          <w:rFonts w:asciiTheme="minorHAnsi" w:hAnsiTheme="minorHAnsi" w:cstheme="minorHAnsi"/>
          <w:lang w:eastAsia="en-AU"/>
        </w:rPr>
        <w:t xml:space="preserve"> include</w:t>
      </w:r>
      <w:r w:rsidRPr="003C65FF">
        <w:rPr>
          <w:rFonts w:asciiTheme="minorHAnsi" w:hAnsiTheme="minorHAnsi" w:cstheme="minorHAnsi"/>
          <w:lang w:eastAsia="en-AU"/>
        </w:rPr>
        <w:t>s</w:t>
      </w:r>
      <w:r w:rsidR="005B1994" w:rsidRPr="003C65FF">
        <w:rPr>
          <w:rFonts w:asciiTheme="minorHAnsi" w:hAnsiTheme="minorHAnsi" w:cstheme="minorHAnsi"/>
          <w:lang w:eastAsia="en-AU"/>
        </w:rPr>
        <w:t xml:space="preserve"> a financial costs rating scale, which should be defined following a review of the likely cost range associated with common programs and practice.</w:t>
      </w:r>
    </w:p>
    <w:p w14:paraId="3211E94E" w14:textId="77777777" w:rsidR="005B1994" w:rsidRPr="003C65FF" w:rsidRDefault="005B1994" w:rsidP="00201E21">
      <w:pPr>
        <w:pStyle w:val="BodyText"/>
        <w:rPr>
          <w:rFonts w:asciiTheme="minorHAnsi" w:hAnsiTheme="minorHAnsi" w:cstheme="minorHAnsi"/>
          <w:lang w:eastAsia="en-AU"/>
        </w:rPr>
      </w:pPr>
      <w:r w:rsidRPr="003C65FF">
        <w:rPr>
          <w:rFonts w:asciiTheme="minorHAnsi" w:hAnsiTheme="minorHAnsi" w:cstheme="minorHAnsi"/>
          <w:lang w:eastAsia="en-AU"/>
        </w:rPr>
        <w:lastRenderedPageBreak/>
        <w:t xml:space="preserve">This option provides sufficient detail to inform </w:t>
      </w:r>
      <w:r w:rsidR="00A56C0D" w:rsidRPr="003C65FF">
        <w:rPr>
          <w:rFonts w:asciiTheme="minorHAnsi" w:hAnsiTheme="minorHAnsi" w:cstheme="minorHAnsi"/>
          <w:lang w:eastAsia="en-AU"/>
        </w:rPr>
        <w:t>decision-making</w:t>
      </w:r>
      <w:r w:rsidRPr="003C65FF">
        <w:rPr>
          <w:rFonts w:asciiTheme="minorHAnsi" w:hAnsiTheme="minorHAnsi" w:cstheme="minorHAnsi"/>
          <w:lang w:eastAsia="en-AU"/>
        </w:rPr>
        <w:t xml:space="preserve">, while avoiding the additional costs associated with commissioning separate </w:t>
      </w:r>
      <w:r w:rsidR="00E370C2" w:rsidRPr="003C65FF">
        <w:rPr>
          <w:rFonts w:asciiTheme="minorHAnsi" w:hAnsiTheme="minorHAnsi" w:cstheme="minorHAnsi"/>
          <w:lang w:eastAsia="en-AU"/>
        </w:rPr>
        <w:t>CBAs</w:t>
      </w:r>
      <w:r w:rsidRPr="003C65FF">
        <w:rPr>
          <w:rFonts w:asciiTheme="minorHAnsi" w:hAnsiTheme="minorHAnsi" w:cstheme="minorHAnsi"/>
          <w:lang w:eastAsia="en-AU"/>
        </w:rPr>
        <w:t>.</w:t>
      </w:r>
    </w:p>
    <w:p w14:paraId="741F0A97" w14:textId="77777777" w:rsidR="00863082" w:rsidRPr="003C65FF" w:rsidRDefault="00222101" w:rsidP="00201E21">
      <w:pPr>
        <w:pStyle w:val="BodyText"/>
        <w:rPr>
          <w:rFonts w:asciiTheme="minorHAnsi" w:hAnsiTheme="minorHAnsi" w:cstheme="minorHAnsi"/>
          <w:lang w:eastAsia="en-AU"/>
        </w:rPr>
      </w:pPr>
      <w:r w:rsidRPr="003C65FF">
        <w:rPr>
          <w:rFonts w:asciiTheme="minorHAnsi" w:hAnsiTheme="minorHAnsi" w:cstheme="minorHAnsi"/>
          <w:lang w:eastAsia="en-AU"/>
        </w:rPr>
        <w:t>The remaining options are not recommended because:</w:t>
      </w:r>
    </w:p>
    <w:p w14:paraId="65E63DA9" w14:textId="77777777" w:rsidR="00222101" w:rsidRPr="003C65FF" w:rsidRDefault="0076750F" w:rsidP="00141FCC">
      <w:pPr>
        <w:pStyle w:val="BodyText"/>
        <w:numPr>
          <w:ilvl w:val="0"/>
          <w:numId w:val="22"/>
        </w:numPr>
        <w:rPr>
          <w:rFonts w:asciiTheme="minorHAnsi" w:hAnsiTheme="minorHAnsi" w:cstheme="minorHAnsi"/>
          <w:lang w:eastAsia="en-AU"/>
        </w:rPr>
      </w:pPr>
      <w:r w:rsidRPr="003C65FF">
        <w:rPr>
          <w:rFonts w:asciiTheme="minorHAnsi" w:hAnsiTheme="minorHAnsi" w:cstheme="minorHAnsi"/>
          <w:lang w:eastAsia="en-AU"/>
        </w:rPr>
        <w:t>CBA</w:t>
      </w:r>
      <w:r w:rsidR="001B232E" w:rsidRPr="003C65FF">
        <w:rPr>
          <w:rFonts w:asciiTheme="minorHAnsi" w:hAnsiTheme="minorHAnsi" w:cstheme="minorHAnsi"/>
          <w:lang w:eastAsia="en-AU"/>
        </w:rPr>
        <w:t xml:space="preserve"> </w:t>
      </w:r>
      <w:r w:rsidR="00222101" w:rsidRPr="003C65FF">
        <w:rPr>
          <w:rFonts w:asciiTheme="minorHAnsi" w:hAnsiTheme="minorHAnsi" w:cstheme="minorHAnsi"/>
          <w:lang w:eastAsia="en-AU"/>
        </w:rPr>
        <w:t xml:space="preserve">– Cost burden and methodological issues associated with </w:t>
      </w:r>
      <w:r w:rsidR="004D0BD7" w:rsidRPr="003C65FF">
        <w:rPr>
          <w:rFonts w:asciiTheme="minorHAnsi" w:hAnsiTheme="minorHAnsi" w:cstheme="minorHAnsi"/>
          <w:lang w:eastAsia="en-AU"/>
        </w:rPr>
        <w:t>commissioning CBAs</w:t>
      </w:r>
      <w:r w:rsidR="00222101" w:rsidRPr="003C65FF">
        <w:rPr>
          <w:rFonts w:asciiTheme="minorHAnsi" w:hAnsiTheme="minorHAnsi" w:cstheme="minorHAnsi"/>
          <w:lang w:eastAsia="en-AU"/>
        </w:rPr>
        <w:t xml:space="preserve"> for all programs</w:t>
      </w:r>
    </w:p>
    <w:p w14:paraId="4CD87182" w14:textId="77777777" w:rsidR="00863082" w:rsidRPr="003C65FF" w:rsidRDefault="001B232E" w:rsidP="00141FCC">
      <w:pPr>
        <w:pStyle w:val="BodyText"/>
        <w:numPr>
          <w:ilvl w:val="0"/>
          <w:numId w:val="22"/>
        </w:numPr>
        <w:rPr>
          <w:rFonts w:asciiTheme="minorHAnsi" w:hAnsiTheme="minorHAnsi" w:cstheme="minorHAnsi"/>
          <w:lang w:eastAsia="en-AU"/>
        </w:rPr>
      </w:pPr>
      <w:r w:rsidRPr="003C65FF">
        <w:rPr>
          <w:rFonts w:asciiTheme="minorHAnsi" w:hAnsiTheme="minorHAnsi" w:cstheme="minorHAnsi"/>
          <w:lang w:eastAsia="en-AU"/>
        </w:rPr>
        <w:t xml:space="preserve">List estimated costs (total program or per client costs), by project </w:t>
      </w:r>
      <w:r w:rsidR="00222101" w:rsidRPr="003C65FF">
        <w:rPr>
          <w:rFonts w:asciiTheme="minorHAnsi" w:hAnsiTheme="minorHAnsi" w:cstheme="minorHAnsi"/>
          <w:lang w:eastAsia="en-AU"/>
        </w:rPr>
        <w:t xml:space="preserve">– </w:t>
      </w:r>
      <w:r w:rsidRPr="003C65FF">
        <w:rPr>
          <w:rFonts w:asciiTheme="minorHAnsi" w:hAnsiTheme="minorHAnsi" w:cstheme="minorHAnsi"/>
          <w:lang w:eastAsia="en-AU"/>
        </w:rPr>
        <w:t>The preferred approach</w:t>
      </w:r>
      <w:r w:rsidR="00222101" w:rsidRPr="003C65FF">
        <w:rPr>
          <w:rFonts w:asciiTheme="minorHAnsi" w:hAnsiTheme="minorHAnsi" w:cstheme="minorHAnsi"/>
          <w:lang w:eastAsia="en-AU"/>
        </w:rPr>
        <w:t xml:space="preserve"> takes the same information and presents it in a more usable form including allowing for the development of a combined overall rating</w:t>
      </w:r>
    </w:p>
    <w:p w14:paraId="26875E65" w14:textId="77777777" w:rsidR="007336D9" w:rsidRPr="003C65FF" w:rsidRDefault="001B232E" w:rsidP="00141FCC">
      <w:pPr>
        <w:pStyle w:val="BodyText"/>
        <w:numPr>
          <w:ilvl w:val="0"/>
          <w:numId w:val="22"/>
        </w:numPr>
        <w:rPr>
          <w:rFonts w:asciiTheme="minorHAnsi" w:hAnsiTheme="minorHAnsi" w:cstheme="minorHAnsi"/>
          <w:lang w:eastAsia="en-AU"/>
        </w:rPr>
      </w:pPr>
      <w:r w:rsidRPr="003C65FF">
        <w:rPr>
          <w:rFonts w:asciiTheme="minorHAnsi" w:hAnsiTheme="minorHAnsi" w:cstheme="minorHAnsi"/>
          <w:lang w:eastAsia="en-AU"/>
        </w:rPr>
        <w:t xml:space="preserve">Report on whether cost information is available </w:t>
      </w:r>
      <w:r w:rsidR="00222101" w:rsidRPr="003C65FF">
        <w:rPr>
          <w:rFonts w:asciiTheme="minorHAnsi" w:hAnsiTheme="minorHAnsi" w:cstheme="minorHAnsi"/>
          <w:lang w:eastAsia="en-AU"/>
        </w:rPr>
        <w:t xml:space="preserve">– Does not provide sufficient detail to inform the </w:t>
      </w:r>
      <w:r w:rsidR="006E2739" w:rsidRPr="003C65FF">
        <w:rPr>
          <w:rFonts w:asciiTheme="minorHAnsi" w:hAnsiTheme="minorHAnsi" w:cstheme="minorHAnsi"/>
          <w:lang w:eastAsia="en-AU"/>
        </w:rPr>
        <w:t>decision-making</w:t>
      </w:r>
      <w:r w:rsidR="00222101" w:rsidRPr="003C65FF">
        <w:rPr>
          <w:rFonts w:asciiTheme="minorHAnsi" w:hAnsiTheme="minorHAnsi" w:cstheme="minorHAnsi"/>
          <w:lang w:eastAsia="en-AU"/>
        </w:rPr>
        <w:t xml:space="preserve"> process</w:t>
      </w:r>
      <w:r w:rsidR="00F75360" w:rsidRPr="003C65FF">
        <w:rPr>
          <w:rFonts w:asciiTheme="minorHAnsi" w:hAnsiTheme="minorHAnsi" w:cstheme="minorHAnsi"/>
          <w:lang w:eastAsia="en-AU"/>
        </w:rPr>
        <w:t>.</w:t>
      </w:r>
    </w:p>
    <w:p w14:paraId="323D1E30" w14:textId="77777777" w:rsidR="0060327E" w:rsidRPr="003C65FF" w:rsidRDefault="0060327E" w:rsidP="00BB3F57">
      <w:pPr>
        <w:pStyle w:val="BodyText"/>
        <w:rPr>
          <w:rFonts w:asciiTheme="minorHAnsi" w:hAnsiTheme="minorHAnsi" w:cstheme="minorHAnsi"/>
        </w:rPr>
      </w:pPr>
      <w:bookmarkStart w:id="226" w:name="_Toc490579718"/>
      <w:bookmarkEnd w:id="226"/>
    </w:p>
    <w:p w14:paraId="6DBBD494" w14:textId="77777777" w:rsidR="00BB3F57" w:rsidRPr="003C65FF" w:rsidRDefault="00BB3F57" w:rsidP="00BB3F57">
      <w:pPr>
        <w:pStyle w:val="BodyText"/>
        <w:rPr>
          <w:rFonts w:asciiTheme="minorHAnsi" w:hAnsiTheme="minorHAnsi" w:cstheme="minorHAnsi"/>
          <w:lang w:eastAsia="en-AU"/>
        </w:rPr>
        <w:sectPr w:rsidR="00BB3F57" w:rsidRPr="003C65FF" w:rsidSect="00F73261">
          <w:headerReference w:type="even" r:id="rId27"/>
          <w:pgSz w:w="11907" w:h="16839" w:code="9"/>
          <w:pgMar w:top="1440" w:right="1440" w:bottom="1260" w:left="1440" w:header="720" w:footer="720" w:gutter="0"/>
          <w:cols w:space="720"/>
          <w:titlePg/>
          <w:docGrid w:linePitch="360"/>
        </w:sectPr>
      </w:pPr>
    </w:p>
    <w:p w14:paraId="59D713FF" w14:textId="6EC9FBA3" w:rsidR="00BB3F57" w:rsidRPr="003C65FF" w:rsidRDefault="005D173F" w:rsidP="005D173F">
      <w:pPr>
        <w:pStyle w:val="Heading1"/>
        <w:numPr>
          <w:ilvl w:val="0"/>
          <w:numId w:val="0"/>
        </w:numPr>
        <w:ind w:left="1021" w:hanging="1021"/>
        <w:rPr>
          <w:rFonts w:asciiTheme="minorHAnsi" w:hAnsiTheme="minorHAnsi" w:cstheme="minorHAnsi"/>
        </w:rPr>
      </w:pPr>
      <w:bookmarkStart w:id="227" w:name="_Toc513461276"/>
      <w:r w:rsidRPr="003C65FF">
        <w:rPr>
          <w:rFonts w:asciiTheme="minorHAnsi" w:hAnsiTheme="minorHAnsi" w:cstheme="minorHAnsi"/>
        </w:rPr>
        <w:lastRenderedPageBreak/>
        <w:t>Appendix A</w:t>
      </w:r>
      <w:r w:rsidRPr="003C65FF">
        <w:rPr>
          <w:rFonts w:asciiTheme="minorHAnsi" w:hAnsiTheme="minorHAnsi" w:cstheme="minorHAnsi"/>
        </w:rPr>
        <w:tab/>
      </w:r>
      <w:r w:rsidR="00163BC7" w:rsidRPr="003C65FF">
        <w:rPr>
          <w:rFonts w:asciiTheme="minorHAnsi" w:hAnsiTheme="minorHAnsi" w:cstheme="minorHAnsi"/>
        </w:rPr>
        <w:t>Menus</w:t>
      </w:r>
      <w:r w:rsidR="00B72305" w:rsidRPr="003C65FF">
        <w:rPr>
          <w:rFonts w:asciiTheme="minorHAnsi" w:hAnsiTheme="minorHAnsi" w:cstheme="minorHAnsi"/>
        </w:rPr>
        <w:t xml:space="preserve"> examined</w:t>
      </w:r>
      <w:bookmarkEnd w:id="227"/>
    </w:p>
    <w:p w14:paraId="58426E96" w14:textId="65BD1E10" w:rsidR="00BB3F57" w:rsidRPr="003C65FF" w:rsidRDefault="00566686" w:rsidP="00B72305">
      <w:pPr>
        <w:rPr>
          <w:rFonts w:asciiTheme="minorHAnsi" w:hAnsiTheme="minorHAnsi" w:cstheme="minorHAnsi"/>
        </w:rPr>
      </w:pPr>
      <w:bookmarkStart w:id="228" w:name="_Hlk497409934"/>
      <w:r w:rsidRPr="003C65FF">
        <w:rPr>
          <w:rFonts w:asciiTheme="minorHAnsi" w:hAnsiTheme="minorHAnsi" w:cstheme="minorHAnsi"/>
          <w:lang w:eastAsia="en-AU"/>
        </w:rPr>
        <w:t>Fourteen online menus and two key reports (</w:t>
      </w:r>
      <w:proofErr w:type="spellStart"/>
      <w:r w:rsidRPr="003C65FF">
        <w:rPr>
          <w:rFonts w:asciiTheme="minorHAnsi" w:hAnsiTheme="minorHAnsi" w:cstheme="minorHAnsi"/>
          <w:lang w:eastAsia="en-AU"/>
        </w:rPr>
        <w:t>Superu</w:t>
      </w:r>
      <w:proofErr w:type="spellEnd"/>
      <w:r w:rsidRPr="003C65FF">
        <w:rPr>
          <w:rFonts w:asciiTheme="minorHAnsi" w:hAnsiTheme="minorHAnsi" w:cstheme="minorHAnsi"/>
          <w:lang w:eastAsia="en-AU"/>
        </w:rPr>
        <w:t>, 2017; MCRI, 2016) were analysed for this project</w:t>
      </w:r>
      <w:r w:rsidRPr="003C65FF">
        <w:rPr>
          <w:rFonts w:asciiTheme="minorHAnsi" w:hAnsiTheme="minorHAnsi" w:cstheme="minorHAnsi"/>
        </w:rPr>
        <w:t xml:space="preserve">   </w:t>
      </w:r>
      <w:r w:rsidR="00B72305" w:rsidRPr="003C65FF">
        <w:rPr>
          <w:rFonts w:asciiTheme="minorHAnsi" w:hAnsiTheme="minorHAnsi" w:cstheme="minorHAnsi"/>
        </w:rPr>
        <w:t xml:space="preserve">The following table presents the </w:t>
      </w:r>
      <w:r w:rsidR="00163BC7" w:rsidRPr="003C65FF">
        <w:rPr>
          <w:rFonts w:asciiTheme="minorHAnsi" w:hAnsiTheme="minorHAnsi" w:cstheme="minorHAnsi"/>
        </w:rPr>
        <w:t>menus</w:t>
      </w:r>
      <w:r w:rsidR="00B72305" w:rsidRPr="003C65FF">
        <w:rPr>
          <w:rFonts w:asciiTheme="minorHAnsi" w:hAnsiTheme="minorHAnsi" w:cstheme="minorHAnsi"/>
        </w:rPr>
        <w:t xml:space="preserve"> examined as part of this project</w:t>
      </w:r>
      <w:r w:rsidRPr="003C65FF">
        <w:rPr>
          <w:rFonts w:asciiTheme="minorHAnsi" w:hAnsiTheme="minorHAnsi" w:cstheme="minorHAnsi"/>
        </w:rPr>
        <w:t xml:space="preserve"> (see Appendix C for additional reports and references)</w:t>
      </w:r>
      <w:r w:rsidR="006E2739" w:rsidRPr="003C65FF">
        <w:rPr>
          <w:rFonts w:asciiTheme="minorHAnsi" w:hAnsiTheme="minorHAnsi" w:cstheme="minorHAnsi"/>
        </w:rPr>
        <w:t>.</w:t>
      </w:r>
    </w:p>
    <w:bookmarkEnd w:id="228"/>
    <w:p w14:paraId="10155464" w14:textId="2225BC5A" w:rsidR="00566686" w:rsidRPr="003C65FF" w:rsidRDefault="00566686" w:rsidP="00B72305">
      <w:pPr>
        <w:rPr>
          <w:rFonts w:asciiTheme="minorHAnsi" w:hAnsiTheme="minorHAnsi" w:cstheme="minorHAnsi"/>
        </w:rPr>
      </w:pPr>
    </w:p>
    <w:tbl>
      <w:tblPr>
        <w:tblStyle w:val="CEITablebasic1"/>
        <w:tblW w:w="9222" w:type="dxa"/>
        <w:tblLayout w:type="fixed"/>
        <w:tblLook w:val="04A0" w:firstRow="1" w:lastRow="0" w:firstColumn="1" w:lastColumn="0" w:noHBand="0" w:noVBand="1"/>
      </w:tblPr>
      <w:tblGrid>
        <w:gridCol w:w="815"/>
        <w:gridCol w:w="2128"/>
        <w:gridCol w:w="3161"/>
        <w:gridCol w:w="3118"/>
      </w:tblGrid>
      <w:tr w:rsidR="00566686" w:rsidRPr="003C65FF" w14:paraId="3CB88525" w14:textId="77777777" w:rsidTr="002F79E7">
        <w:trPr>
          <w:cnfStyle w:val="100000000000" w:firstRow="1" w:lastRow="0" w:firstColumn="0" w:lastColumn="0" w:oddVBand="0" w:evenVBand="0" w:oddHBand="0" w:evenHBand="0" w:firstRowFirstColumn="0" w:firstRowLastColumn="0" w:lastRowFirstColumn="0" w:lastRowLastColumn="0"/>
          <w:cantSplit/>
          <w:trHeight w:val="233"/>
        </w:trPr>
        <w:tc>
          <w:tcPr>
            <w:cnfStyle w:val="001000000000" w:firstRow="0" w:lastRow="0" w:firstColumn="1" w:lastColumn="0" w:oddVBand="0" w:evenVBand="0" w:oddHBand="0" w:evenHBand="0" w:firstRowFirstColumn="0" w:firstRowLastColumn="0" w:lastRowFirstColumn="0" w:lastRowLastColumn="0"/>
            <w:tcW w:w="815" w:type="dxa"/>
            <w:tcBorders>
              <w:top w:val="single" w:sz="4" w:space="0" w:color="009ADA"/>
              <w:left w:val="single" w:sz="4" w:space="0" w:color="009ADA"/>
              <w:bottom w:val="single" w:sz="4" w:space="0" w:color="009ADA"/>
              <w:right w:val="single" w:sz="4" w:space="0" w:color="009ADA"/>
            </w:tcBorders>
            <w:hideMark/>
          </w:tcPr>
          <w:p w14:paraId="40EB3365" w14:textId="77777777" w:rsidR="00566686" w:rsidRPr="003C65FF" w:rsidRDefault="00566686" w:rsidP="00D91221">
            <w:pPr>
              <w:pStyle w:val="TableTextsmall"/>
              <w:rPr>
                <w:rFonts w:asciiTheme="minorHAnsi" w:hAnsiTheme="minorHAnsi" w:cstheme="minorHAnsi"/>
                <w:sz w:val="16"/>
                <w:szCs w:val="16"/>
              </w:rPr>
            </w:pPr>
            <w:r w:rsidRPr="003C65FF">
              <w:rPr>
                <w:rFonts w:asciiTheme="minorHAnsi" w:hAnsiTheme="minorHAnsi" w:cstheme="minorHAnsi"/>
                <w:sz w:val="16"/>
                <w:szCs w:val="16"/>
              </w:rPr>
              <w:t>Acronym</w:t>
            </w:r>
          </w:p>
        </w:tc>
        <w:tc>
          <w:tcPr>
            <w:tcW w:w="2128" w:type="dxa"/>
            <w:tcBorders>
              <w:top w:val="single" w:sz="4" w:space="0" w:color="009ADA"/>
              <w:left w:val="single" w:sz="4" w:space="0" w:color="009ADA"/>
              <w:bottom w:val="single" w:sz="4" w:space="0" w:color="009ADA"/>
              <w:right w:val="single" w:sz="4" w:space="0" w:color="009ADA"/>
            </w:tcBorders>
            <w:hideMark/>
          </w:tcPr>
          <w:p w14:paraId="1A1F8089" w14:textId="77777777" w:rsidR="00566686" w:rsidRPr="003C65FF" w:rsidRDefault="00566686" w:rsidP="00D91221">
            <w:pPr>
              <w:pStyle w:val="TableTextsmall"/>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3C65FF">
              <w:rPr>
                <w:rFonts w:asciiTheme="minorHAnsi" w:hAnsiTheme="minorHAnsi" w:cstheme="minorHAnsi"/>
                <w:sz w:val="16"/>
                <w:szCs w:val="16"/>
              </w:rPr>
              <w:t>Full name of resource</w:t>
            </w:r>
          </w:p>
        </w:tc>
        <w:tc>
          <w:tcPr>
            <w:tcW w:w="3161" w:type="dxa"/>
            <w:tcBorders>
              <w:top w:val="single" w:sz="4" w:space="0" w:color="009ADA"/>
              <w:left w:val="single" w:sz="4" w:space="0" w:color="009ADA"/>
              <w:bottom w:val="single" w:sz="4" w:space="0" w:color="009ADA"/>
              <w:right w:val="single" w:sz="4" w:space="0" w:color="009ADA"/>
            </w:tcBorders>
            <w:hideMark/>
          </w:tcPr>
          <w:p w14:paraId="4592CF40" w14:textId="77777777" w:rsidR="00566686" w:rsidRPr="003C65FF" w:rsidRDefault="00566686" w:rsidP="00D91221">
            <w:pPr>
              <w:pStyle w:val="TableTextsmall"/>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3C65FF">
              <w:rPr>
                <w:rFonts w:asciiTheme="minorHAnsi" w:hAnsiTheme="minorHAnsi" w:cstheme="minorHAnsi"/>
                <w:sz w:val="16"/>
                <w:szCs w:val="16"/>
              </w:rPr>
              <w:t>Link</w:t>
            </w:r>
          </w:p>
        </w:tc>
        <w:tc>
          <w:tcPr>
            <w:tcW w:w="3118" w:type="dxa"/>
            <w:tcBorders>
              <w:top w:val="single" w:sz="4" w:space="0" w:color="009ADA"/>
              <w:left w:val="single" w:sz="4" w:space="0" w:color="009ADA"/>
              <w:bottom w:val="single" w:sz="4" w:space="0" w:color="009ADA"/>
              <w:right w:val="single" w:sz="4" w:space="0" w:color="009ADA"/>
            </w:tcBorders>
            <w:hideMark/>
          </w:tcPr>
          <w:p w14:paraId="2C25AF08" w14:textId="77777777" w:rsidR="00566686" w:rsidRPr="003C65FF" w:rsidRDefault="00566686" w:rsidP="00D91221">
            <w:pPr>
              <w:pStyle w:val="TableTextsmall"/>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3C65FF">
              <w:rPr>
                <w:rFonts w:asciiTheme="minorHAnsi" w:hAnsiTheme="minorHAnsi" w:cstheme="minorHAnsi"/>
                <w:sz w:val="16"/>
                <w:szCs w:val="16"/>
              </w:rPr>
              <w:t>Description</w:t>
            </w:r>
          </w:p>
        </w:tc>
      </w:tr>
      <w:tr w:rsidR="00566686" w:rsidRPr="003C65FF" w14:paraId="569B550B" w14:textId="77777777" w:rsidTr="002F79E7">
        <w:trPr>
          <w:cantSplit/>
        </w:trPr>
        <w:tc>
          <w:tcPr>
            <w:cnfStyle w:val="001000000000" w:firstRow="0" w:lastRow="0" w:firstColumn="1" w:lastColumn="0" w:oddVBand="0" w:evenVBand="0" w:oddHBand="0" w:evenHBand="0" w:firstRowFirstColumn="0" w:firstRowLastColumn="0" w:lastRowFirstColumn="0" w:lastRowLastColumn="0"/>
            <w:tcW w:w="815" w:type="dxa"/>
            <w:tcBorders>
              <w:top w:val="single" w:sz="4" w:space="0" w:color="009ADA"/>
              <w:left w:val="single" w:sz="4" w:space="0" w:color="009ADA"/>
              <w:bottom w:val="single" w:sz="4" w:space="0" w:color="009ADA"/>
              <w:right w:val="single" w:sz="4" w:space="0" w:color="009ADA"/>
            </w:tcBorders>
            <w:hideMark/>
          </w:tcPr>
          <w:p w14:paraId="0DD8C1F9" w14:textId="77777777" w:rsidR="00566686" w:rsidRPr="003C65FF" w:rsidRDefault="00566686" w:rsidP="00D91221">
            <w:pPr>
              <w:pStyle w:val="TableTextsmall"/>
              <w:rPr>
                <w:rFonts w:asciiTheme="minorHAnsi" w:hAnsiTheme="minorHAnsi" w:cstheme="minorHAnsi"/>
                <w:sz w:val="16"/>
                <w:szCs w:val="16"/>
              </w:rPr>
            </w:pPr>
            <w:r w:rsidRPr="003C65FF">
              <w:rPr>
                <w:rFonts w:asciiTheme="minorHAnsi" w:hAnsiTheme="minorHAnsi" w:cstheme="minorHAnsi"/>
                <w:sz w:val="16"/>
                <w:szCs w:val="16"/>
              </w:rPr>
              <w:t>BHYD</w:t>
            </w:r>
          </w:p>
        </w:tc>
        <w:tc>
          <w:tcPr>
            <w:tcW w:w="2128" w:type="dxa"/>
            <w:tcBorders>
              <w:top w:val="single" w:sz="4" w:space="0" w:color="009ADA"/>
              <w:left w:val="single" w:sz="4" w:space="0" w:color="009ADA"/>
              <w:bottom w:val="single" w:sz="4" w:space="0" w:color="009ADA"/>
              <w:right w:val="single" w:sz="4" w:space="0" w:color="009ADA"/>
            </w:tcBorders>
            <w:hideMark/>
          </w:tcPr>
          <w:p w14:paraId="4F9625A7" w14:textId="77777777" w:rsidR="00566686" w:rsidRPr="003C65FF" w:rsidRDefault="00566686" w:rsidP="00D91221">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3C65FF">
              <w:rPr>
                <w:rFonts w:asciiTheme="minorHAnsi" w:hAnsiTheme="minorHAnsi" w:cstheme="minorHAnsi"/>
                <w:sz w:val="16"/>
                <w:szCs w:val="16"/>
              </w:rPr>
              <w:t>Blueprints for Healthy Youth Development</w:t>
            </w:r>
          </w:p>
        </w:tc>
        <w:tc>
          <w:tcPr>
            <w:tcW w:w="3161" w:type="dxa"/>
            <w:tcBorders>
              <w:top w:val="single" w:sz="4" w:space="0" w:color="009ADA"/>
              <w:left w:val="single" w:sz="4" w:space="0" w:color="009ADA"/>
              <w:bottom w:val="single" w:sz="4" w:space="0" w:color="009ADA"/>
              <w:right w:val="single" w:sz="4" w:space="0" w:color="009ADA"/>
            </w:tcBorders>
            <w:hideMark/>
          </w:tcPr>
          <w:p w14:paraId="4E2F5A59" w14:textId="77777777" w:rsidR="00566686" w:rsidRPr="003C65FF" w:rsidRDefault="00566686" w:rsidP="00D91221">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3C65FF">
              <w:rPr>
                <w:rFonts w:asciiTheme="minorHAnsi" w:hAnsiTheme="minorHAnsi" w:cstheme="minorHAnsi"/>
                <w:sz w:val="16"/>
                <w:szCs w:val="16"/>
              </w:rPr>
              <w:t>www.blueprintsprograms.com</w:t>
            </w:r>
          </w:p>
        </w:tc>
        <w:tc>
          <w:tcPr>
            <w:tcW w:w="3118" w:type="dxa"/>
            <w:tcBorders>
              <w:top w:val="single" w:sz="4" w:space="0" w:color="009ADA"/>
              <w:left w:val="single" w:sz="4" w:space="0" w:color="009ADA"/>
              <w:bottom w:val="single" w:sz="4" w:space="0" w:color="009ADA"/>
              <w:right w:val="single" w:sz="4" w:space="0" w:color="009ADA"/>
            </w:tcBorders>
            <w:hideMark/>
          </w:tcPr>
          <w:p w14:paraId="09A9EAA4" w14:textId="77777777" w:rsidR="00566686" w:rsidRPr="003C65FF" w:rsidRDefault="00566686" w:rsidP="00D91221">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3C65FF">
              <w:rPr>
                <w:rFonts w:asciiTheme="minorHAnsi" w:hAnsiTheme="minorHAnsi" w:cstheme="minorHAnsi"/>
                <w:sz w:val="16"/>
                <w:szCs w:val="16"/>
              </w:rPr>
              <w:t>Online platform for evidence-based programs addressing the health and wellbeing of children and youth (U.S.)</w:t>
            </w:r>
          </w:p>
        </w:tc>
      </w:tr>
      <w:tr w:rsidR="00566686" w:rsidRPr="003C65FF" w14:paraId="0A32B000" w14:textId="77777777" w:rsidTr="002F79E7">
        <w:trPr>
          <w:cantSplit/>
        </w:trPr>
        <w:tc>
          <w:tcPr>
            <w:cnfStyle w:val="001000000000" w:firstRow="0" w:lastRow="0" w:firstColumn="1" w:lastColumn="0" w:oddVBand="0" w:evenVBand="0" w:oddHBand="0" w:evenHBand="0" w:firstRowFirstColumn="0" w:firstRowLastColumn="0" w:lastRowFirstColumn="0" w:lastRowLastColumn="0"/>
            <w:tcW w:w="815" w:type="dxa"/>
            <w:tcBorders>
              <w:top w:val="single" w:sz="4" w:space="0" w:color="009ADA"/>
              <w:left w:val="single" w:sz="4" w:space="0" w:color="009ADA"/>
              <w:bottom w:val="single" w:sz="4" w:space="0" w:color="009ADA"/>
              <w:right w:val="single" w:sz="4" w:space="0" w:color="009ADA"/>
            </w:tcBorders>
            <w:hideMark/>
          </w:tcPr>
          <w:p w14:paraId="201A5B11" w14:textId="77777777" w:rsidR="00566686" w:rsidRPr="003C65FF" w:rsidRDefault="00566686" w:rsidP="00D91221">
            <w:pPr>
              <w:pStyle w:val="TableTextsmall"/>
              <w:rPr>
                <w:rFonts w:asciiTheme="minorHAnsi" w:hAnsiTheme="minorHAnsi" w:cstheme="minorHAnsi"/>
                <w:sz w:val="16"/>
                <w:szCs w:val="16"/>
              </w:rPr>
            </w:pPr>
            <w:r w:rsidRPr="003C65FF">
              <w:rPr>
                <w:rFonts w:asciiTheme="minorHAnsi" w:hAnsiTheme="minorHAnsi" w:cstheme="minorHAnsi"/>
                <w:sz w:val="16"/>
                <w:szCs w:val="16"/>
              </w:rPr>
              <w:t>CEBC</w:t>
            </w:r>
          </w:p>
        </w:tc>
        <w:tc>
          <w:tcPr>
            <w:tcW w:w="2128" w:type="dxa"/>
            <w:tcBorders>
              <w:top w:val="single" w:sz="4" w:space="0" w:color="009ADA"/>
              <w:left w:val="single" w:sz="4" w:space="0" w:color="009ADA"/>
              <w:bottom w:val="single" w:sz="4" w:space="0" w:color="009ADA"/>
              <w:right w:val="single" w:sz="4" w:space="0" w:color="009ADA"/>
            </w:tcBorders>
            <w:hideMark/>
          </w:tcPr>
          <w:p w14:paraId="2E246D60" w14:textId="77777777" w:rsidR="00566686" w:rsidRPr="003C65FF" w:rsidRDefault="00566686" w:rsidP="00D91221">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3C65FF">
              <w:rPr>
                <w:rFonts w:asciiTheme="minorHAnsi" w:hAnsiTheme="minorHAnsi" w:cstheme="minorHAnsi"/>
                <w:sz w:val="16"/>
                <w:szCs w:val="16"/>
              </w:rPr>
              <w:t>California Evidence-based Clearinghouse for Child Welfare</w:t>
            </w:r>
          </w:p>
        </w:tc>
        <w:tc>
          <w:tcPr>
            <w:tcW w:w="3161" w:type="dxa"/>
            <w:tcBorders>
              <w:top w:val="single" w:sz="4" w:space="0" w:color="009ADA"/>
              <w:left w:val="single" w:sz="4" w:space="0" w:color="009ADA"/>
              <w:bottom w:val="single" w:sz="4" w:space="0" w:color="009ADA"/>
              <w:right w:val="single" w:sz="4" w:space="0" w:color="009ADA"/>
            </w:tcBorders>
            <w:hideMark/>
          </w:tcPr>
          <w:p w14:paraId="4684B951" w14:textId="77777777" w:rsidR="00566686" w:rsidRPr="003C65FF" w:rsidRDefault="00566686" w:rsidP="00D91221">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3C65FF">
              <w:rPr>
                <w:rFonts w:asciiTheme="minorHAnsi" w:hAnsiTheme="minorHAnsi" w:cstheme="minorHAnsi"/>
                <w:sz w:val="16"/>
                <w:szCs w:val="16"/>
              </w:rPr>
              <w:t>www.cebc4cw.org</w:t>
            </w:r>
          </w:p>
        </w:tc>
        <w:tc>
          <w:tcPr>
            <w:tcW w:w="3118" w:type="dxa"/>
            <w:tcBorders>
              <w:top w:val="single" w:sz="4" w:space="0" w:color="009ADA"/>
              <w:left w:val="single" w:sz="4" w:space="0" w:color="009ADA"/>
              <w:bottom w:val="single" w:sz="4" w:space="0" w:color="009ADA"/>
              <w:right w:val="single" w:sz="4" w:space="0" w:color="009ADA"/>
            </w:tcBorders>
            <w:hideMark/>
          </w:tcPr>
          <w:p w14:paraId="6CC6302A" w14:textId="28CBA080" w:rsidR="00566686" w:rsidRPr="003C65FF" w:rsidRDefault="00566686" w:rsidP="00D91221">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3C65FF">
              <w:rPr>
                <w:rFonts w:asciiTheme="minorHAnsi" w:hAnsiTheme="minorHAnsi" w:cstheme="minorHAnsi"/>
                <w:sz w:val="16"/>
                <w:szCs w:val="16"/>
              </w:rPr>
              <w:t xml:space="preserve">Online platform for evidence-based </w:t>
            </w:r>
            <w:r w:rsidR="00F078C8">
              <w:rPr>
                <w:rFonts w:asciiTheme="minorHAnsi" w:hAnsiTheme="minorHAnsi" w:cstheme="minorHAnsi"/>
                <w:sz w:val="16"/>
                <w:szCs w:val="16"/>
              </w:rPr>
              <w:t>practices and programs</w:t>
            </w:r>
            <w:r w:rsidRPr="003C65FF">
              <w:rPr>
                <w:rFonts w:asciiTheme="minorHAnsi" w:hAnsiTheme="minorHAnsi" w:cstheme="minorHAnsi"/>
                <w:sz w:val="16"/>
                <w:szCs w:val="16"/>
              </w:rPr>
              <w:t xml:space="preserve"> relevant to child welfare (U.S.) </w:t>
            </w:r>
          </w:p>
        </w:tc>
      </w:tr>
      <w:tr w:rsidR="00566686" w:rsidRPr="003C65FF" w14:paraId="3855DB4D" w14:textId="77777777" w:rsidTr="002F79E7">
        <w:trPr>
          <w:cantSplit/>
        </w:trPr>
        <w:tc>
          <w:tcPr>
            <w:cnfStyle w:val="001000000000" w:firstRow="0" w:lastRow="0" w:firstColumn="1" w:lastColumn="0" w:oddVBand="0" w:evenVBand="0" w:oddHBand="0" w:evenHBand="0" w:firstRowFirstColumn="0" w:firstRowLastColumn="0" w:lastRowFirstColumn="0" w:lastRowLastColumn="0"/>
            <w:tcW w:w="815" w:type="dxa"/>
            <w:tcBorders>
              <w:top w:val="single" w:sz="4" w:space="0" w:color="009ADA"/>
              <w:left w:val="single" w:sz="4" w:space="0" w:color="009ADA"/>
              <w:bottom w:val="single" w:sz="4" w:space="0" w:color="009ADA"/>
              <w:right w:val="single" w:sz="4" w:space="0" w:color="009ADA"/>
            </w:tcBorders>
            <w:hideMark/>
          </w:tcPr>
          <w:p w14:paraId="5596A37A" w14:textId="77777777" w:rsidR="00566686" w:rsidRPr="003C65FF" w:rsidRDefault="00566686" w:rsidP="00D91221">
            <w:pPr>
              <w:pStyle w:val="TableTextsmall"/>
              <w:rPr>
                <w:rFonts w:asciiTheme="minorHAnsi" w:hAnsiTheme="minorHAnsi" w:cstheme="minorHAnsi"/>
                <w:sz w:val="16"/>
                <w:szCs w:val="16"/>
              </w:rPr>
            </w:pPr>
            <w:r w:rsidRPr="003C65FF">
              <w:rPr>
                <w:rFonts w:asciiTheme="minorHAnsi" w:hAnsiTheme="minorHAnsi" w:cstheme="minorHAnsi"/>
                <w:sz w:val="16"/>
                <w:szCs w:val="16"/>
              </w:rPr>
              <w:t>CFCA</w:t>
            </w:r>
          </w:p>
        </w:tc>
        <w:tc>
          <w:tcPr>
            <w:tcW w:w="2128" w:type="dxa"/>
            <w:tcBorders>
              <w:top w:val="single" w:sz="4" w:space="0" w:color="009ADA"/>
              <w:left w:val="single" w:sz="4" w:space="0" w:color="009ADA"/>
              <w:bottom w:val="single" w:sz="4" w:space="0" w:color="009ADA"/>
              <w:right w:val="single" w:sz="4" w:space="0" w:color="009ADA"/>
            </w:tcBorders>
            <w:hideMark/>
          </w:tcPr>
          <w:p w14:paraId="0F0A50FF" w14:textId="77777777" w:rsidR="00566686" w:rsidRPr="003C65FF" w:rsidRDefault="00566686" w:rsidP="00D91221">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3C65FF">
              <w:rPr>
                <w:rFonts w:asciiTheme="minorHAnsi" w:hAnsiTheme="minorHAnsi" w:cstheme="minorHAnsi"/>
                <w:sz w:val="16"/>
                <w:szCs w:val="16"/>
              </w:rPr>
              <w:t>Child Family Community Australia - hosted by the Australian Institute for Family Studies</w:t>
            </w:r>
          </w:p>
        </w:tc>
        <w:tc>
          <w:tcPr>
            <w:tcW w:w="3161" w:type="dxa"/>
            <w:tcBorders>
              <w:top w:val="single" w:sz="4" w:space="0" w:color="009ADA"/>
              <w:left w:val="single" w:sz="4" w:space="0" w:color="009ADA"/>
              <w:bottom w:val="single" w:sz="4" w:space="0" w:color="009ADA"/>
              <w:right w:val="single" w:sz="4" w:space="0" w:color="009ADA"/>
            </w:tcBorders>
            <w:hideMark/>
          </w:tcPr>
          <w:p w14:paraId="19D1F9AA" w14:textId="77777777" w:rsidR="00566686" w:rsidRPr="003C65FF" w:rsidRDefault="00566686" w:rsidP="00D91221">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3C65FF">
              <w:rPr>
                <w:rFonts w:asciiTheme="minorHAnsi" w:hAnsiTheme="minorHAnsi" w:cstheme="minorHAnsi"/>
                <w:sz w:val="16"/>
                <w:szCs w:val="16"/>
              </w:rPr>
              <w:t xml:space="preserve">https://apps.aifs.gov.au/cfca/guidebook </w:t>
            </w:r>
          </w:p>
        </w:tc>
        <w:tc>
          <w:tcPr>
            <w:tcW w:w="3118" w:type="dxa"/>
            <w:tcBorders>
              <w:top w:val="single" w:sz="4" w:space="0" w:color="009ADA"/>
              <w:left w:val="single" w:sz="4" w:space="0" w:color="009ADA"/>
              <w:bottom w:val="single" w:sz="4" w:space="0" w:color="009ADA"/>
              <w:right w:val="single" w:sz="4" w:space="0" w:color="009ADA"/>
            </w:tcBorders>
            <w:hideMark/>
          </w:tcPr>
          <w:p w14:paraId="2763BCFC" w14:textId="77777777" w:rsidR="00566686" w:rsidRPr="003C65FF" w:rsidRDefault="00566686" w:rsidP="00D91221">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3C65FF">
              <w:rPr>
                <w:rFonts w:asciiTheme="minorHAnsi" w:hAnsiTheme="minorHAnsi" w:cstheme="minorHAnsi"/>
                <w:sz w:val="16"/>
                <w:szCs w:val="16"/>
              </w:rPr>
              <w:t>Online platform for information exchange for professionals working with children, families and communities, including an evidence-based program guidebook (AUS)</w:t>
            </w:r>
          </w:p>
        </w:tc>
      </w:tr>
      <w:tr w:rsidR="00566686" w:rsidRPr="003C65FF" w14:paraId="357A973F" w14:textId="77777777" w:rsidTr="002F79E7">
        <w:trPr>
          <w:cantSplit/>
        </w:trPr>
        <w:tc>
          <w:tcPr>
            <w:cnfStyle w:val="001000000000" w:firstRow="0" w:lastRow="0" w:firstColumn="1" w:lastColumn="0" w:oddVBand="0" w:evenVBand="0" w:oddHBand="0" w:evenHBand="0" w:firstRowFirstColumn="0" w:firstRowLastColumn="0" w:lastRowFirstColumn="0" w:lastRowLastColumn="0"/>
            <w:tcW w:w="815" w:type="dxa"/>
            <w:tcBorders>
              <w:top w:val="single" w:sz="4" w:space="0" w:color="009ADA"/>
              <w:left w:val="single" w:sz="4" w:space="0" w:color="009ADA"/>
              <w:bottom w:val="single" w:sz="4" w:space="0" w:color="009ADA"/>
              <w:right w:val="single" w:sz="4" w:space="0" w:color="009ADA"/>
            </w:tcBorders>
            <w:hideMark/>
          </w:tcPr>
          <w:p w14:paraId="50CAE4F3" w14:textId="77777777" w:rsidR="00566686" w:rsidRPr="003C65FF" w:rsidRDefault="00566686" w:rsidP="00D91221">
            <w:pPr>
              <w:pStyle w:val="TableTextsmall"/>
              <w:rPr>
                <w:rFonts w:asciiTheme="minorHAnsi" w:hAnsiTheme="minorHAnsi" w:cstheme="minorHAnsi"/>
                <w:sz w:val="16"/>
                <w:szCs w:val="16"/>
              </w:rPr>
            </w:pPr>
            <w:r w:rsidRPr="003C65FF">
              <w:rPr>
                <w:rFonts w:asciiTheme="minorHAnsi" w:hAnsiTheme="minorHAnsi" w:cstheme="minorHAnsi"/>
                <w:color w:val="000000" w:themeColor="text1"/>
                <w:sz w:val="16"/>
                <w:szCs w:val="16"/>
              </w:rPr>
              <w:t>DEECD</w:t>
            </w:r>
          </w:p>
        </w:tc>
        <w:tc>
          <w:tcPr>
            <w:tcW w:w="2128" w:type="dxa"/>
            <w:tcBorders>
              <w:top w:val="single" w:sz="4" w:space="0" w:color="009ADA"/>
              <w:left w:val="single" w:sz="4" w:space="0" w:color="009ADA"/>
              <w:bottom w:val="single" w:sz="4" w:space="0" w:color="009ADA"/>
              <w:right w:val="single" w:sz="4" w:space="0" w:color="009ADA"/>
            </w:tcBorders>
            <w:hideMark/>
          </w:tcPr>
          <w:p w14:paraId="12BE1F2A" w14:textId="77777777" w:rsidR="00566686" w:rsidRPr="003C65FF" w:rsidRDefault="00566686" w:rsidP="00D91221">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3C65FF">
              <w:rPr>
                <w:rFonts w:asciiTheme="minorHAnsi" w:hAnsiTheme="minorHAnsi" w:cstheme="minorHAnsi"/>
                <w:sz w:val="16"/>
                <w:szCs w:val="16"/>
              </w:rPr>
              <w:t xml:space="preserve">The Victorian Government’s Department of Education and Early Childhood Development Online Catalogue of Evidence-Based Strategies </w:t>
            </w:r>
          </w:p>
        </w:tc>
        <w:tc>
          <w:tcPr>
            <w:tcW w:w="3161" w:type="dxa"/>
            <w:tcBorders>
              <w:top w:val="single" w:sz="4" w:space="0" w:color="009ADA"/>
              <w:left w:val="single" w:sz="4" w:space="0" w:color="009ADA"/>
              <w:bottom w:val="single" w:sz="4" w:space="0" w:color="009ADA"/>
              <w:right w:val="single" w:sz="4" w:space="0" w:color="009ADA"/>
            </w:tcBorders>
            <w:hideMark/>
          </w:tcPr>
          <w:p w14:paraId="22BE3C6A" w14:textId="77777777" w:rsidR="00566686" w:rsidRPr="003C65FF" w:rsidRDefault="00566686" w:rsidP="00D91221">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3C65FF">
              <w:rPr>
                <w:rFonts w:asciiTheme="minorHAnsi" w:hAnsiTheme="minorHAnsi" w:cstheme="minorHAnsi"/>
                <w:sz w:val="16"/>
                <w:szCs w:val="16"/>
              </w:rPr>
              <w:t>http://www.education.vic.gov.au/about/ research/Pages/catalogue.aspx</w:t>
            </w:r>
          </w:p>
        </w:tc>
        <w:tc>
          <w:tcPr>
            <w:tcW w:w="3118" w:type="dxa"/>
            <w:tcBorders>
              <w:top w:val="single" w:sz="4" w:space="0" w:color="009ADA"/>
              <w:left w:val="single" w:sz="4" w:space="0" w:color="009ADA"/>
              <w:bottom w:val="single" w:sz="4" w:space="0" w:color="009ADA"/>
              <w:right w:val="single" w:sz="4" w:space="0" w:color="009ADA"/>
            </w:tcBorders>
            <w:hideMark/>
          </w:tcPr>
          <w:p w14:paraId="77208426" w14:textId="77777777" w:rsidR="00566686" w:rsidRPr="003C65FF" w:rsidRDefault="00566686" w:rsidP="00D91221">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3C65FF">
              <w:rPr>
                <w:rFonts w:asciiTheme="minorHAnsi" w:hAnsiTheme="minorHAnsi" w:cstheme="minorHAnsi"/>
                <w:sz w:val="16"/>
                <w:szCs w:val="16"/>
              </w:rPr>
              <w:t>Online platform for evidence-based strategies (AUS)</w:t>
            </w:r>
          </w:p>
        </w:tc>
      </w:tr>
      <w:tr w:rsidR="00566686" w:rsidRPr="003C65FF" w14:paraId="1FBD4F07" w14:textId="77777777" w:rsidTr="002F79E7">
        <w:trPr>
          <w:cantSplit/>
        </w:trPr>
        <w:tc>
          <w:tcPr>
            <w:cnfStyle w:val="001000000000" w:firstRow="0" w:lastRow="0" w:firstColumn="1" w:lastColumn="0" w:oddVBand="0" w:evenVBand="0" w:oddHBand="0" w:evenHBand="0" w:firstRowFirstColumn="0" w:firstRowLastColumn="0" w:lastRowFirstColumn="0" w:lastRowLastColumn="0"/>
            <w:tcW w:w="815" w:type="dxa"/>
            <w:tcBorders>
              <w:top w:val="single" w:sz="4" w:space="0" w:color="009ADA"/>
              <w:left w:val="single" w:sz="4" w:space="0" w:color="009ADA"/>
              <w:bottom w:val="single" w:sz="4" w:space="0" w:color="009ADA"/>
              <w:right w:val="single" w:sz="4" w:space="0" w:color="009ADA"/>
            </w:tcBorders>
          </w:tcPr>
          <w:p w14:paraId="3B092607" w14:textId="77777777" w:rsidR="00566686" w:rsidRPr="003C65FF" w:rsidRDefault="00566686" w:rsidP="00D91221">
            <w:pPr>
              <w:pStyle w:val="TableTextsmall"/>
              <w:rPr>
                <w:rFonts w:asciiTheme="minorHAnsi" w:hAnsiTheme="minorHAnsi" w:cstheme="minorHAnsi"/>
                <w:sz w:val="16"/>
                <w:szCs w:val="16"/>
              </w:rPr>
            </w:pPr>
            <w:r w:rsidRPr="003C65FF">
              <w:rPr>
                <w:rFonts w:asciiTheme="minorHAnsi" w:hAnsiTheme="minorHAnsi" w:cstheme="minorHAnsi"/>
                <w:sz w:val="16"/>
                <w:szCs w:val="16"/>
              </w:rPr>
              <w:t>E4L</w:t>
            </w:r>
          </w:p>
        </w:tc>
        <w:tc>
          <w:tcPr>
            <w:tcW w:w="2128" w:type="dxa"/>
            <w:tcBorders>
              <w:top w:val="single" w:sz="4" w:space="0" w:color="009ADA"/>
              <w:left w:val="single" w:sz="4" w:space="0" w:color="009ADA"/>
              <w:bottom w:val="single" w:sz="4" w:space="0" w:color="009ADA"/>
              <w:right w:val="single" w:sz="4" w:space="0" w:color="009ADA"/>
            </w:tcBorders>
          </w:tcPr>
          <w:p w14:paraId="6904A1B9" w14:textId="77777777" w:rsidR="00566686" w:rsidRPr="003C65FF" w:rsidRDefault="00566686" w:rsidP="00D91221">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3C65FF">
              <w:rPr>
                <w:rFonts w:asciiTheme="minorHAnsi" w:hAnsiTheme="minorHAnsi" w:cstheme="minorHAnsi"/>
                <w:sz w:val="16"/>
                <w:szCs w:val="16"/>
              </w:rPr>
              <w:t>Evidence for Learning (E4L) Teaching and Learning Toolkit</w:t>
            </w:r>
          </w:p>
        </w:tc>
        <w:tc>
          <w:tcPr>
            <w:tcW w:w="3161" w:type="dxa"/>
            <w:tcBorders>
              <w:top w:val="single" w:sz="4" w:space="0" w:color="009ADA"/>
              <w:left w:val="single" w:sz="4" w:space="0" w:color="009ADA"/>
              <w:bottom w:val="single" w:sz="4" w:space="0" w:color="009ADA"/>
              <w:right w:val="single" w:sz="4" w:space="0" w:color="009ADA"/>
            </w:tcBorders>
          </w:tcPr>
          <w:p w14:paraId="71BD2579" w14:textId="77777777" w:rsidR="00566686" w:rsidRPr="003C65FF" w:rsidRDefault="00566686" w:rsidP="00D91221">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3C65FF">
              <w:rPr>
                <w:rFonts w:asciiTheme="minorHAnsi" w:hAnsiTheme="minorHAnsi" w:cstheme="minorHAnsi"/>
                <w:sz w:val="16"/>
                <w:szCs w:val="16"/>
              </w:rPr>
              <w:t>http://evidenceforlearning.org.au/the-toolkit/</w:t>
            </w:r>
          </w:p>
        </w:tc>
        <w:tc>
          <w:tcPr>
            <w:tcW w:w="3118" w:type="dxa"/>
            <w:tcBorders>
              <w:top w:val="single" w:sz="4" w:space="0" w:color="009ADA"/>
              <w:left w:val="single" w:sz="4" w:space="0" w:color="009ADA"/>
              <w:bottom w:val="single" w:sz="4" w:space="0" w:color="009ADA"/>
              <w:right w:val="single" w:sz="4" w:space="0" w:color="009ADA"/>
            </w:tcBorders>
          </w:tcPr>
          <w:p w14:paraId="0053890C" w14:textId="77777777" w:rsidR="00566686" w:rsidRPr="003C65FF" w:rsidRDefault="00566686" w:rsidP="00D91221">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3C65FF">
              <w:rPr>
                <w:rFonts w:asciiTheme="minorHAnsi" w:hAnsiTheme="minorHAnsi" w:cstheme="minorHAnsi"/>
                <w:sz w:val="16"/>
                <w:szCs w:val="16"/>
              </w:rPr>
              <w:t>Online platform for summary of educational research and its effectiveness (AUS).</w:t>
            </w:r>
          </w:p>
        </w:tc>
      </w:tr>
      <w:tr w:rsidR="00566686" w:rsidRPr="003C65FF" w14:paraId="34123D00" w14:textId="77777777" w:rsidTr="002F79E7">
        <w:trPr>
          <w:cantSplit/>
        </w:trPr>
        <w:tc>
          <w:tcPr>
            <w:cnfStyle w:val="001000000000" w:firstRow="0" w:lastRow="0" w:firstColumn="1" w:lastColumn="0" w:oddVBand="0" w:evenVBand="0" w:oddHBand="0" w:evenHBand="0" w:firstRowFirstColumn="0" w:firstRowLastColumn="0" w:lastRowFirstColumn="0" w:lastRowLastColumn="0"/>
            <w:tcW w:w="815" w:type="dxa"/>
            <w:tcBorders>
              <w:top w:val="single" w:sz="4" w:space="0" w:color="009ADA"/>
              <w:left w:val="single" w:sz="4" w:space="0" w:color="009ADA"/>
              <w:bottom w:val="single" w:sz="4" w:space="0" w:color="009ADA"/>
              <w:right w:val="single" w:sz="4" w:space="0" w:color="009ADA"/>
            </w:tcBorders>
            <w:hideMark/>
          </w:tcPr>
          <w:p w14:paraId="3C8D85D4" w14:textId="77777777" w:rsidR="00566686" w:rsidRPr="003C65FF" w:rsidRDefault="00566686" w:rsidP="00D91221">
            <w:pPr>
              <w:pStyle w:val="TableTextsmall"/>
              <w:rPr>
                <w:rFonts w:asciiTheme="minorHAnsi" w:hAnsiTheme="minorHAnsi" w:cstheme="minorHAnsi"/>
                <w:sz w:val="16"/>
                <w:szCs w:val="16"/>
              </w:rPr>
            </w:pPr>
            <w:r w:rsidRPr="003C65FF">
              <w:rPr>
                <w:rFonts w:asciiTheme="minorHAnsi" w:hAnsiTheme="minorHAnsi" w:cstheme="minorHAnsi"/>
                <w:sz w:val="16"/>
                <w:szCs w:val="16"/>
              </w:rPr>
              <w:t>EEF</w:t>
            </w:r>
          </w:p>
        </w:tc>
        <w:tc>
          <w:tcPr>
            <w:tcW w:w="2128" w:type="dxa"/>
            <w:tcBorders>
              <w:top w:val="single" w:sz="4" w:space="0" w:color="009ADA"/>
              <w:left w:val="single" w:sz="4" w:space="0" w:color="009ADA"/>
              <w:bottom w:val="single" w:sz="4" w:space="0" w:color="009ADA"/>
              <w:right w:val="single" w:sz="4" w:space="0" w:color="009ADA"/>
            </w:tcBorders>
            <w:hideMark/>
          </w:tcPr>
          <w:p w14:paraId="1C53E66B" w14:textId="77777777" w:rsidR="00566686" w:rsidRPr="003C65FF" w:rsidRDefault="00566686" w:rsidP="00D91221">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3C65FF">
              <w:rPr>
                <w:rFonts w:asciiTheme="minorHAnsi" w:hAnsiTheme="minorHAnsi" w:cstheme="minorHAnsi"/>
                <w:sz w:val="16"/>
                <w:szCs w:val="16"/>
              </w:rPr>
              <w:t>Education Endowment Foundation – The Teaching and Learning Toolkit</w:t>
            </w:r>
          </w:p>
        </w:tc>
        <w:tc>
          <w:tcPr>
            <w:tcW w:w="3161" w:type="dxa"/>
            <w:tcBorders>
              <w:top w:val="single" w:sz="4" w:space="0" w:color="009ADA"/>
              <w:left w:val="single" w:sz="4" w:space="0" w:color="009ADA"/>
              <w:bottom w:val="single" w:sz="4" w:space="0" w:color="009ADA"/>
              <w:right w:val="single" w:sz="4" w:space="0" w:color="009ADA"/>
            </w:tcBorders>
            <w:hideMark/>
          </w:tcPr>
          <w:p w14:paraId="59BB4686" w14:textId="77777777" w:rsidR="00566686" w:rsidRPr="003C65FF" w:rsidRDefault="00566686" w:rsidP="00D91221">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3C65FF">
              <w:rPr>
                <w:rFonts w:asciiTheme="minorHAnsi" w:hAnsiTheme="minorHAnsi" w:cstheme="minorHAnsi"/>
                <w:sz w:val="16"/>
                <w:szCs w:val="16"/>
              </w:rPr>
              <w:t>https://educationendowmentfoundation.org.uk/</w:t>
            </w:r>
          </w:p>
          <w:p w14:paraId="008D709B" w14:textId="77777777" w:rsidR="00566686" w:rsidRPr="003C65FF" w:rsidRDefault="00566686" w:rsidP="00D91221">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3C65FF">
              <w:rPr>
                <w:rFonts w:asciiTheme="minorHAnsi" w:hAnsiTheme="minorHAnsi" w:cstheme="minorHAnsi"/>
                <w:sz w:val="16"/>
                <w:szCs w:val="16"/>
              </w:rPr>
              <w:t xml:space="preserve">resources/teaching-learning-toolkit </w:t>
            </w:r>
          </w:p>
        </w:tc>
        <w:tc>
          <w:tcPr>
            <w:tcW w:w="3118" w:type="dxa"/>
            <w:tcBorders>
              <w:top w:val="single" w:sz="4" w:space="0" w:color="009ADA"/>
              <w:left w:val="single" w:sz="4" w:space="0" w:color="009ADA"/>
              <w:bottom w:val="single" w:sz="4" w:space="0" w:color="009ADA"/>
              <w:right w:val="single" w:sz="4" w:space="0" w:color="009ADA"/>
            </w:tcBorders>
            <w:hideMark/>
          </w:tcPr>
          <w:p w14:paraId="4D258954" w14:textId="77777777" w:rsidR="00566686" w:rsidRPr="003C65FF" w:rsidRDefault="00566686" w:rsidP="00D91221">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3C65FF">
              <w:rPr>
                <w:rFonts w:asciiTheme="minorHAnsi" w:hAnsiTheme="minorHAnsi" w:cstheme="minorHAnsi"/>
                <w:sz w:val="16"/>
                <w:szCs w:val="16"/>
              </w:rPr>
              <w:t>Online platform for effective practices and strategies to improve school children’s learning (UK)</w:t>
            </w:r>
          </w:p>
        </w:tc>
      </w:tr>
      <w:tr w:rsidR="00566686" w:rsidRPr="003C65FF" w14:paraId="1F1F8E2B" w14:textId="77777777" w:rsidTr="002F79E7">
        <w:trPr>
          <w:cantSplit/>
        </w:trPr>
        <w:tc>
          <w:tcPr>
            <w:cnfStyle w:val="001000000000" w:firstRow="0" w:lastRow="0" w:firstColumn="1" w:lastColumn="0" w:oddVBand="0" w:evenVBand="0" w:oddHBand="0" w:evenHBand="0" w:firstRowFirstColumn="0" w:firstRowLastColumn="0" w:lastRowFirstColumn="0" w:lastRowLastColumn="0"/>
            <w:tcW w:w="815" w:type="dxa"/>
            <w:tcBorders>
              <w:top w:val="single" w:sz="4" w:space="0" w:color="009ADA"/>
              <w:left w:val="single" w:sz="4" w:space="0" w:color="009ADA"/>
              <w:bottom w:val="single" w:sz="4" w:space="0" w:color="009ADA"/>
              <w:right w:val="single" w:sz="4" w:space="0" w:color="009ADA"/>
            </w:tcBorders>
            <w:hideMark/>
          </w:tcPr>
          <w:p w14:paraId="3ABAF401" w14:textId="77777777" w:rsidR="00566686" w:rsidRPr="003C65FF" w:rsidRDefault="00566686" w:rsidP="00D91221">
            <w:pPr>
              <w:pStyle w:val="TableTextsmall"/>
              <w:rPr>
                <w:rFonts w:asciiTheme="minorHAnsi" w:hAnsiTheme="minorHAnsi" w:cstheme="minorHAnsi"/>
                <w:sz w:val="16"/>
                <w:szCs w:val="16"/>
              </w:rPr>
            </w:pPr>
            <w:r w:rsidRPr="003C65FF">
              <w:rPr>
                <w:rFonts w:asciiTheme="minorHAnsi" w:hAnsiTheme="minorHAnsi" w:cstheme="minorHAnsi"/>
                <w:sz w:val="16"/>
                <w:szCs w:val="16"/>
              </w:rPr>
              <w:t>EIF</w:t>
            </w:r>
          </w:p>
        </w:tc>
        <w:tc>
          <w:tcPr>
            <w:tcW w:w="2128" w:type="dxa"/>
            <w:tcBorders>
              <w:top w:val="single" w:sz="4" w:space="0" w:color="009ADA"/>
              <w:left w:val="single" w:sz="4" w:space="0" w:color="009ADA"/>
              <w:bottom w:val="single" w:sz="4" w:space="0" w:color="009ADA"/>
              <w:right w:val="single" w:sz="4" w:space="0" w:color="009ADA"/>
            </w:tcBorders>
            <w:hideMark/>
          </w:tcPr>
          <w:p w14:paraId="312F9D63" w14:textId="77777777" w:rsidR="00566686" w:rsidRPr="003C65FF" w:rsidRDefault="00566686" w:rsidP="00D91221">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3C65FF">
              <w:rPr>
                <w:rFonts w:asciiTheme="minorHAnsi" w:hAnsiTheme="minorHAnsi" w:cstheme="minorHAnsi"/>
                <w:sz w:val="16"/>
                <w:szCs w:val="16"/>
              </w:rPr>
              <w:t>Early Intervention Foundation Guidebook</w:t>
            </w:r>
          </w:p>
        </w:tc>
        <w:tc>
          <w:tcPr>
            <w:tcW w:w="3161" w:type="dxa"/>
            <w:tcBorders>
              <w:top w:val="single" w:sz="4" w:space="0" w:color="009ADA"/>
              <w:left w:val="single" w:sz="4" w:space="0" w:color="009ADA"/>
              <w:bottom w:val="single" w:sz="4" w:space="0" w:color="009ADA"/>
              <w:right w:val="single" w:sz="4" w:space="0" w:color="009ADA"/>
            </w:tcBorders>
            <w:hideMark/>
          </w:tcPr>
          <w:p w14:paraId="0AB59C56" w14:textId="77777777" w:rsidR="00566686" w:rsidRPr="003C65FF" w:rsidRDefault="00566686" w:rsidP="00D91221">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3C65FF">
              <w:rPr>
                <w:rFonts w:asciiTheme="minorHAnsi" w:hAnsiTheme="minorHAnsi" w:cstheme="minorHAnsi"/>
                <w:sz w:val="16"/>
                <w:szCs w:val="16"/>
              </w:rPr>
              <w:t>http://guidebook.eif.org.uk/</w:t>
            </w:r>
          </w:p>
        </w:tc>
        <w:tc>
          <w:tcPr>
            <w:tcW w:w="3118" w:type="dxa"/>
            <w:tcBorders>
              <w:top w:val="single" w:sz="4" w:space="0" w:color="009ADA"/>
              <w:left w:val="single" w:sz="4" w:space="0" w:color="009ADA"/>
              <w:bottom w:val="single" w:sz="4" w:space="0" w:color="009ADA"/>
              <w:right w:val="single" w:sz="4" w:space="0" w:color="009ADA"/>
            </w:tcBorders>
            <w:hideMark/>
          </w:tcPr>
          <w:p w14:paraId="743B39A6" w14:textId="77777777" w:rsidR="00566686" w:rsidRPr="003C65FF" w:rsidRDefault="00566686" w:rsidP="00D91221">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3C65FF">
              <w:rPr>
                <w:rFonts w:asciiTheme="minorHAnsi" w:hAnsiTheme="minorHAnsi" w:cstheme="minorHAnsi"/>
                <w:sz w:val="16"/>
                <w:szCs w:val="16"/>
              </w:rPr>
              <w:t>Online platform for information about early intervention programmes that have been evaluated and shown to improve outcomes for children and young people (UK)</w:t>
            </w:r>
          </w:p>
        </w:tc>
      </w:tr>
      <w:tr w:rsidR="00566686" w:rsidRPr="003C65FF" w14:paraId="3CA75F9A" w14:textId="77777777" w:rsidTr="002F79E7">
        <w:trPr>
          <w:cantSplit/>
        </w:trPr>
        <w:tc>
          <w:tcPr>
            <w:cnfStyle w:val="001000000000" w:firstRow="0" w:lastRow="0" w:firstColumn="1" w:lastColumn="0" w:oddVBand="0" w:evenVBand="0" w:oddHBand="0" w:evenHBand="0" w:firstRowFirstColumn="0" w:firstRowLastColumn="0" w:lastRowFirstColumn="0" w:lastRowLastColumn="0"/>
            <w:tcW w:w="815" w:type="dxa"/>
            <w:tcBorders>
              <w:top w:val="single" w:sz="4" w:space="0" w:color="009ADA"/>
              <w:left w:val="single" w:sz="4" w:space="0" w:color="009ADA"/>
              <w:bottom w:val="single" w:sz="4" w:space="0" w:color="009ADA"/>
              <w:right w:val="single" w:sz="4" w:space="0" w:color="009ADA"/>
            </w:tcBorders>
            <w:hideMark/>
          </w:tcPr>
          <w:p w14:paraId="189DBAA6" w14:textId="77777777" w:rsidR="00566686" w:rsidRPr="003C65FF" w:rsidRDefault="00566686" w:rsidP="00D91221">
            <w:pPr>
              <w:pStyle w:val="TableTextsmall"/>
              <w:rPr>
                <w:rFonts w:asciiTheme="minorHAnsi" w:hAnsiTheme="minorHAnsi" w:cstheme="minorHAnsi"/>
                <w:sz w:val="16"/>
                <w:szCs w:val="16"/>
              </w:rPr>
            </w:pPr>
            <w:r w:rsidRPr="003C65FF">
              <w:rPr>
                <w:rFonts w:asciiTheme="minorHAnsi" w:hAnsiTheme="minorHAnsi" w:cstheme="minorHAnsi"/>
                <w:sz w:val="16"/>
                <w:szCs w:val="16"/>
              </w:rPr>
              <w:t>EPIC</w:t>
            </w:r>
          </w:p>
        </w:tc>
        <w:tc>
          <w:tcPr>
            <w:tcW w:w="2128" w:type="dxa"/>
            <w:tcBorders>
              <w:top w:val="single" w:sz="4" w:space="0" w:color="009ADA"/>
              <w:left w:val="single" w:sz="4" w:space="0" w:color="009ADA"/>
              <w:bottom w:val="single" w:sz="4" w:space="0" w:color="009ADA"/>
              <w:right w:val="single" w:sz="4" w:space="0" w:color="009ADA"/>
            </w:tcBorders>
            <w:hideMark/>
          </w:tcPr>
          <w:p w14:paraId="760E4087" w14:textId="77777777" w:rsidR="00566686" w:rsidRPr="003C65FF" w:rsidRDefault="00566686" w:rsidP="00D91221">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3C65FF">
              <w:rPr>
                <w:rFonts w:asciiTheme="minorHAnsi" w:hAnsiTheme="minorHAnsi" w:cstheme="minorHAnsi"/>
                <w:sz w:val="16"/>
                <w:szCs w:val="16"/>
              </w:rPr>
              <w:t>European Platform for Investing in Children</w:t>
            </w:r>
          </w:p>
        </w:tc>
        <w:tc>
          <w:tcPr>
            <w:tcW w:w="3161" w:type="dxa"/>
            <w:tcBorders>
              <w:top w:val="single" w:sz="4" w:space="0" w:color="009ADA"/>
              <w:left w:val="single" w:sz="4" w:space="0" w:color="009ADA"/>
              <w:bottom w:val="single" w:sz="4" w:space="0" w:color="009ADA"/>
              <w:right w:val="single" w:sz="4" w:space="0" w:color="009ADA"/>
            </w:tcBorders>
            <w:hideMark/>
          </w:tcPr>
          <w:p w14:paraId="1BCE6D29" w14:textId="77777777" w:rsidR="00566686" w:rsidRPr="003C65FF" w:rsidRDefault="00566686" w:rsidP="00D91221">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3C65FF">
              <w:rPr>
                <w:rFonts w:asciiTheme="minorHAnsi" w:hAnsiTheme="minorHAnsi" w:cstheme="minorHAnsi"/>
                <w:sz w:val="16"/>
                <w:szCs w:val="16"/>
              </w:rPr>
              <w:t>http://ec.europa.eu/social/</w:t>
            </w:r>
          </w:p>
          <w:p w14:paraId="593E89F2" w14:textId="77777777" w:rsidR="00566686" w:rsidRPr="003C65FF" w:rsidRDefault="00566686" w:rsidP="00D91221">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roofErr w:type="spellStart"/>
            <w:r w:rsidRPr="003C65FF">
              <w:rPr>
                <w:rFonts w:asciiTheme="minorHAnsi" w:hAnsiTheme="minorHAnsi" w:cstheme="minorHAnsi"/>
                <w:sz w:val="16"/>
                <w:szCs w:val="16"/>
              </w:rPr>
              <w:t>main.jsp?catId</w:t>
            </w:r>
            <w:proofErr w:type="spellEnd"/>
            <w:r w:rsidRPr="003C65FF">
              <w:rPr>
                <w:rFonts w:asciiTheme="minorHAnsi" w:hAnsiTheme="minorHAnsi" w:cstheme="minorHAnsi"/>
                <w:sz w:val="16"/>
                <w:szCs w:val="16"/>
              </w:rPr>
              <w:t>=1246&amp;langId=</w:t>
            </w:r>
            <w:proofErr w:type="spellStart"/>
            <w:r w:rsidRPr="003C65FF">
              <w:rPr>
                <w:rFonts w:asciiTheme="minorHAnsi" w:hAnsiTheme="minorHAnsi" w:cstheme="minorHAnsi"/>
                <w:sz w:val="16"/>
                <w:szCs w:val="16"/>
              </w:rPr>
              <w:t>en</w:t>
            </w:r>
            <w:proofErr w:type="spellEnd"/>
          </w:p>
        </w:tc>
        <w:tc>
          <w:tcPr>
            <w:tcW w:w="3118" w:type="dxa"/>
            <w:tcBorders>
              <w:top w:val="single" w:sz="4" w:space="0" w:color="009ADA"/>
              <w:left w:val="single" w:sz="4" w:space="0" w:color="009ADA"/>
              <w:bottom w:val="single" w:sz="4" w:space="0" w:color="009ADA"/>
              <w:right w:val="single" w:sz="4" w:space="0" w:color="009ADA"/>
            </w:tcBorders>
            <w:hideMark/>
          </w:tcPr>
          <w:p w14:paraId="4F3EF0C4" w14:textId="77777777" w:rsidR="00566686" w:rsidRPr="003C65FF" w:rsidRDefault="00566686" w:rsidP="00D91221">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3C65FF">
              <w:rPr>
                <w:rFonts w:asciiTheme="minorHAnsi" w:hAnsiTheme="minorHAnsi" w:cstheme="minorHAnsi"/>
                <w:sz w:val="16"/>
                <w:szCs w:val="16"/>
              </w:rPr>
              <w:t>Online platform providing information about policies that can help children and their families face the challenges that exist in the current economic climate in Europe (EU)</w:t>
            </w:r>
          </w:p>
        </w:tc>
      </w:tr>
      <w:tr w:rsidR="00566686" w:rsidRPr="003C65FF" w14:paraId="6B41D711" w14:textId="77777777" w:rsidTr="002F79E7">
        <w:trPr>
          <w:cantSplit/>
        </w:trPr>
        <w:tc>
          <w:tcPr>
            <w:cnfStyle w:val="001000000000" w:firstRow="0" w:lastRow="0" w:firstColumn="1" w:lastColumn="0" w:oddVBand="0" w:evenVBand="0" w:oddHBand="0" w:evenHBand="0" w:firstRowFirstColumn="0" w:firstRowLastColumn="0" w:lastRowFirstColumn="0" w:lastRowLastColumn="0"/>
            <w:tcW w:w="815" w:type="dxa"/>
            <w:tcBorders>
              <w:top w:val="single" w:sz="4" w:space="0" w:color="009ADA"/>
              <w:left w:val="single" w:sz="4" w:space="0" w:color="009ADA"/>
              <w:bottom w:val="single" w:sz="4" w:space="0" w:color="009ADA"/>
              <w:right w:val="single" w:sz="4" w:space="0" w:color="009ADA"/>
            </w:tcBorders>
            <w:hideMark/>
          </w:tcPr>
          <w:p w14:paraId="6351F722" w14:textId="77777777" w:rsidR="00566686" w:rsidRPr="003C65FF" w:rsidRDefault="00566686" w:rsidP="00D91221">
            <w:pPr>
              <w:pStyle w:val="TableTextsmall"/>
              <w:rPr>
                <w:rFonts w:asciiTheme="minorHAnsi" w:hAnsiTheme="minorHAnsi" w:cstheme="minorHAnsi"/>
                <w:sz w:val="16"/>
                <w:szCs w:val="16"/>
              </w:rPr>
            </w:pPr>
            <w:r w:rsidRPr="003C65FF">
              <w:rPr>
                <w:rFonts w:asciiTheme="minorHAnsi" w:hAnsiTheme="minorHAnsi" w:cstheme="minorHAnsi"/>
                <w:sz w:val="16"/>
                <w:szCs w:val="16"/>
              </w:rPr>
              <w:t>NREPP</w:t>
            </w:r>
          </w:p>
        </w:tc>
        <w:tc>
          <w:tcPr>
            <w:tcW w:w="2128" w:type="dxa"/>
            <w:tcBorders>
              <w:top w:val="single" w:sz="4" w:space="0" w:color="009ADA"/>
              <w:left w:val="single" w:sz="4" w:space="0" w:color="009ADA"/>
              <w:bottom w:val="single" w:sz="4" w:space="0" w:color="009ADA"/>
              <w:right w:val="single" w:sz="4" w:space="0" w:color="009ADA"/>
            </w:tcBorders>
            <w:hideMark/>
          </w:tcPr>
          <w:p w14:paraId="5A82CB4F" w14:textId="2B14CF25" w:rsidR="00566686" w:rsidRPr="003C65FF" w:rsidRDefault="00566686" w:rsidP="00EE3092">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3C65FF">
              <w:rPr>
                <w:rFonts w:asciiTheme="minorHAnsi" w:hAnsiTheme="minorHAnsi" w:cstheme="minorHAnsi"/>
                <w:sz w:val="16"/>
                <w:szCs w:val="16"/>
              </w:rPr>
              <w:t xml:space="preserve">National Registry of Evidence-Based </w:t>
            </w:r>
            <w:r w:rsidR="00F078C8">
              <w:rPr>
                <w:rFonts w:asciiTheme="minorHAnsi" w:hAnsiTheme="minorHAnsi" w:cstheme="minorHAnsi"/>
                <w:sz w:val="16"/>
                <w:szCs w:val="16"/>
              </w:rPr>
              <w:t>P</w:t>
            </w:r>
            <w:r w:rsidR="00EE3092">
              <w:rPr>
                <w:rFonts w:asciiTheme="minorHAnsi" w:hAnsiTheme="minorHAnsi" w:cstheme="minorHAnsi"/>
                <w:sz w:val="16"/>
                <w:szCs w:val="16"/>
              </w:rPr>
              <w:t>rograms and practices</w:t>
            </w:r>
            <w:r w:rsidRPr="003C65FF">
              <w:rPr>
                <w:rFonts w:asciiTheme="minorHAnsi" w:hAnsiTheme="minorHAnsi" w:cstheme="minorHAnsi"/>
                <w:sz w:val="16"/>
                <w:szCs w:val="16"/>
              </w:rPr>
              <w:t>, developed by the U.S. Substance Abuse and Mental Health Administration</w:t>
            </w:r>
          </w:p>
        </w:tc>
        <w:tc>
          <w:tcPr>
            <w:tcW w:w="3161" w:type="dxa"/>
            <w:tcBorders>
              <w:top w:val="single" w:sz="4" w:space="0" w:color="009ADA"/>
              <w:left w:val="single" w:sz="4" w:space="0" w:color="009ADA"/>
              <w:bottom w:val="single" w:sz="4" w:space="0" w:color="009ADA"/>
              <w:right w:val="single" w:sz="4" w:space="0" w:color="009ADA"/>
            </w:tcBorders>
            <w:hideMark/>
          </w:tcPr>
          <w:p w14:paraId="66BE8E7B" w14:textId="77777777" w:rsidR="00566686" w:rsidRPr="003C65FF" w:rsidRDefault="00566686" w:rsidP="00D91221">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3C65FF">
              <w:rPr>
                <w:rFonts w:asciiTheme="minorHAnsi" w:hAnsiTheme="minorHAnsi" w:cstheme="minorHAnsi"/>
                <w:sz w:val="16"/>
                <w:szCs w:val="16"/>
              </w:rPr>
              <w:t>www.nrepp.samhsa.gov</w:t>
            </w:r>
          </w:p>
        </w:tc>
        <w:tc>
          <w:tcPr>
            <w:tcW w:w="3118" w:type="dxa"/>
            <w:tcBorders>
              <w:top w:val="single" w:sz="4" w:space="0" w:color="009ADA"/>
              <w:left w:val="single" w:sz="4" w:space="0" w:color="009ADA"/>
              <w:bottom w:val="single" w:sz="4" w:space="0" w:color="009ADA"/>
              <w:right w:val="single" w:sz="4" w:space="0" w:color="009ADA"/>
            </w:tcBorders>
            <w:hideMark/>
          </w:tcPr>
          <w:p w14:paraId="376CFD65" w14:textId="5DA02C7C" w:rsidR="00566686" w:rsidRPr="003C65FF" w:rsidRDefault="00566686" w:rsidP="00EE3092">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3C65FF">
              <w:rPr>
                <w:rFonts w:asciiTheme="minorHAnsi" w:hAnsiTheme="minorHAnsi" w:cstheme="minorHAnsi"/>
                <w:sz w:val="16"/>
                <w:szCs w:val="16"/>
              </w:rPr>
              <w:t xml:space="preserve">Online platform for evidence-based </w:t>
            </w:r>
            <w:r w:rsidR="00F078C8">
              <w:rPr>
                <w:rFonts w:asciiTheme="minorHAnsi" w:hAnsiTheme="minorHAnsi" w:cstheme="minorHAnsi"/>
                <w:sz w:val="16"/>
                <w:szCs w:val="16"/>
              </w:rPr>
              <w:t>pr</w:t>
            </w:r>
            <w:r w:rsidR="00EE3092">
              <w:rPr>
                <w:rFonts w:asciiTheme="minorHAnsi" w:hAnsiTheme="minorHAnsi" w:cstheme="minorHAnsi"/>
                <w:sz w:val="16"/>
                <w:szCs w:val="16"/>
              </w:rPr>
              <w:t xml:space="preserve">ograms </w:t>
            </w:r>
            <w:r w:rsidR="00F078C8">
              <w:rPr>
                <w:rFonts w:asciiTheme="minorHAnsi" w:hAnsiTheme="minorHAnsi" w:cstheme="minorHAnsi"/>
                <w:sz w:val="16"/>
                <w:szCs w:val="16"/>
              </w:rPr>
              <w:t>and pr</w:t>
            </w:r>
            <w:r w:rsidR="00EE3092">
              <w:rPr>
                <w:rFonts w:asciiTheme="minorHAnsi" w:hAnsiTheme="minorHAnsi" w:cstheme="minorHAnsi"/>
                <w:sz w:val="16"/>
                <w:szCs w:val="16"/>
              </w:rPr>
              <w:t>actices</w:t>
            </w:r>
            <w:r w:rsidRPr="003C65FF">
              <w:rPr>
                <w:rFonts w:asciiTheme="minorHAnsi" w:hAnsiTheme="minorHAnsi" w:cstheme="minorHAnsi"/>
                <w:sz w:val="16"/>
                <w:szCs w:val="16"/>
              </w:rPr>
              <w:t xml:space="preserve"> targeting mental health and substance abuse (U.S.)</w:t>
            </w:r>
          </w:p>
        </w:tc>
      </w:tr>
      <w:tr w:rsidR="00566686" w:rsidRPr="003C65FF" w14:paraId="06913340" w14:textId="77777777" w:rsidTr="002F79E7">
        <w:trPr>
          <w:cantSplit/>
        </w:trPr>
        <w:tc>
          <w:tcPr>
            <w:cnfStyle w:val="001000000000" w:firstRow="0" w:lastRow="0" w:firstColumn="1" w:lastColumn="0" w:oddVBand="0" w:evenVBand="0" w:oddHBand="0" w:evenHBand="0" w:firstRowFirstColumn="0" w:firstRowLastColumn="0" w:lastRowFirstColumn="0" w:lastRowLastColumn="0"/>
            <w:tcW w:w="815" w:type="dxa"/>
            <w:tcBorders>
              <w:top w:val="single" w:sz="4" w:space="0" w:color="009ADA"/>
              <w:left w:val="single" w:sz="4" w:space="0" w:color="009ADA"/>
              <w:bottom w:val="single" w:sz="4" w:space="0" w:color="009ADA"/>
              <w:right w:val="single" w:sz="4" w:space="0" w:color="009ADA"/>
            </w:tcBorders>
            <w:hideMark/>
          </w:tcPr>
          <w:p w14:paraId="57E49D09" w14:textId="77777777" w:rsidR="00566686" w:rsidRPr="003C65FF" w:rsidRDefault="00566686" w:rsidP="00D91221">
            <w:pPr>
              <w:pStyle w:val="TableTextsmall"/>
              <w:rPr>
                <w:rFonts w:asciiTheme="minorHAnsi" w:hAnsiTheme="minorHAnsi" w:cstheme="minorHAnsi"/>
                <w:sz w:val="16"/>
                <w:szCs w:val="16"/>
              </w:rPr>
            </w:pPr>
            <w:r w:rsidRPr="003C65FF">
              <w:rPr>
                <w:rFonts w:asciiTheme="minorHAnsi" w:hAnsiTheme="minorHAnsi" w:cstheme="minorHAnsi"/>
                <w:sz w:val="16"/>
                <w:szCs w:val="16"/>
              </w:rPr>
              <w:t>OJJDP</w:t>
            </w:r>
          </w:p>
        </w:tc>
        <w:tc>
          <w:tcPr>
            <w:tcW w:w="2128" w:type="dxa"/>
            <w:tcBorders>
              <w:top w:val="single" w:sz="4" w:space="0" w:color="009ADA"/>
              <w:left w:val="single" w:sz="4" w:space="0" w:color="009ADA"/>
              <w:bottom w:val="single" w:sz="4" w:space="0" w:color="009ADA"/>
              <w:right w:val="single" w:sz="4" w:space="0" w:color="009ADA"/>
            </w:tcBorders>
            <w:hideMark/>
          </w:tcPr>
          <w:p w14:paraId="786957D4" w14:textId="77777777" w:rsidR="00566686" w:rsidRPr="003C65FF" w:rsidRDefault="00566686" w:rsidP="00D91221">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3C65FF">
              <w:rPr>
                <w:rFonts w:asciiTheme="minorHAnsi" w:hAnsiTheme="minorHAnsi" w:cstheme="minorHAnsi"/>
                <w:sz w:val="16"/>
                <w:szCs w:val="16"/>
              </w:rPr>
              <w:t>The U.S. Office of Juvenile Justice and Delinquency Prevention</w:t>
            </w:r>
          </w:p>
        </w:tc>
        <w:tc>
          <w:tcPr>
            <w:tcW w:w="3161" w:type="dxa"/>
            <w:tcBorders>
              <w:top w:val="single" w:sz="4" w:space="0" w:color="009ADA"/>
              <w:left w:val="single" w:sz="4" w:space="0" w:color="009ADA"/>
              <w:bottom w:val="single" w:sz="4" w:space="0" w:color="009ADA"/>
              <w:right w:val="single" w:sz="4" w:space="0" w:color="009ADA"/>
            </w:tcBorders>
            <w:hideMark/>
          </w:tcPr>
          <w:p w14:paraId="7C5B5FFD" w14:textId="77777777" w:rsidR="00566686" w:rsidRPr="003C65FF" w:rsidRDefault="00566686" w:rsidP="00D91221">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3C65FF">
              <w:rPr>
                <w:rFonts w:asciiTheme="minorHAnsi" w:hAnsiTheme="minorHAnsi" w:cstheme="minorHAnsi"/>
                <w:sz w:val="16"/>
                <w:szCs w:val="16"/>
              </w:rPr>
              <w:t>https://www.ojjdp.gov/mpg/</w:t>
            </w:r>
          </w:p>
        </w:tc>
        <w:tc>
          <w:tcPr>
            <w:tcW w:w="3118" w:type="dxa"/>
            <w:tcBorders>
              <w:top w:val="single" w:sz="4" w:space="0" w:color="009ADA"/>
              <w:left w:val="single" w:sz="4" w:space="0" w:color="009ADA"/>
              <w:bottom w:val="single" w:sz="4" w:space="0" w:color="009ADA"/>
              <w:right w:val="single" w:sz="4" w:space="0" w:color="009ADA"/>
            </w:tcBorders>
            <w:hideMark/>
          </w:tcPr>
          <w:p w14:paraId="587E7667" w14:textId="77777777" w:rsidR="00566686" w:rsidRPr="003C65FF" w:rsidRDefault="00566686" w:rsidP="00D91221">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r w:rsidRPr="003C65FF">
              <w:rPr>
                <w:rFonts w:asciiTheme="minorHAnsi" w:hAnsiTheme="minorHAnsi" w:cstheme="minorHAnsi"/>
                <w:sz w:val="16"/>
                <w:szCs w:val="16"/>
              </w:rPr>
              <w:t xml:space="preserve">Online platform for model programs in juvenile justice (U.S.) </w:t>
            </w:r>
          </w:p>
        </w:tc>
      </w:tr>
      <w:tr w:rsidR="00566686" w:rsidRPr="003C65FF" w14:paraId="3B579623" w14:textId="77777777" w:rsidTr="002F79E7">
        <w:trPr>
          <w:cantSplit/>
        </w:trPr>
        <w:tc>
          <w:tcPr>
            <w:cnfStyle w:val="001000000000" w:firstRow="0" w:lastRow="0" w:firstColumn="1" w:lastColumn="0" w:oddVBand="0" w:evenVBand="0" w:oddHBand="0" w:evenHBand="0" w:firstRowFirstColumn="0" w:firstRowLastColumn="0" w:lastRowFirstColumn="0" w:lastRowLastColumn="0"/>
            <w:tcW w:w="815" w:type="dxa"/>
            <w:tcBorders>
              <w:top w:val="single" w:sz="4" w:space="0" w:color="009ADA"/>
              <w:left w:val="single" w:sz="4" w:space="0" w:color="009ADA"/>
              <w:bottom w:val="single" w:sz="4" w:space="0" w:color="009ADA"/>
              <w:right w:val="single" w:sz="4" w:space="0" w:color="009ADA"/>
            </w:tcBorders>
            <w:hideMark/>
          </w:tcPr>
          <w:p w14:paraId="0B67CBF6" w14:textId="77777777" w:rsidR="00566686" w:rsidRPr="003C65FF" w:rsidRDefault="00566686" w:rsidP="00D91221">
            <w:pPr>
              <w:pStyle w:val="TableTextsmall"/>
              <w:rPr>
                <w:rFonts w:asciiTheme="minorHAnsi" w:hAnsiTheme="minorHAnsi" w:cstheme="minorHAnsi"/>
                <w:color w:val="000000" w:themeColor="text1"/>
                <w:sz w:val="16"/>
                <w:szCs w:val="16"/>
              </w:rPr>
            </w:pPr>
            <w:r w:rsidRPr="003C65FF">
              <w:rPr>
                <w:rFonts w:asciiTheme="minorHAnsi" w:hAnsiTheme="minorHAnsi" w:cstheme="minorHAnsi"/>
                <w:sz w:val="16"/>
                <w:szCs w:val="16"/>
              </w:rPr>
              <w:t>PWB</w:t>
            </w:r>
          </w:p>
        </w:tc>
        <w:tc>
          <w:tcPr>
            <w:tcW w:w="2128" w:type="dxa"/>
            <w:tcBorders>
              <w:top w:val="single" w:sz="4" w:space="0" w:color="009ADA"/>
              <w:left w:val="single" w:sz="4" w:space="0" w:color="009ADA"/>
              <w:bottom w:val="single" w:sz="4" w:space="0" w:color="009ADA"/>
              <w:right w:val="single" w:sz="4" w:space="0" w:color="009ADA"/>
            </w:tcBorders>
            <w:hideMark/>
          </w:tcPr>
          <w:p w14:paraId="28084834" w14:textId="77777777" w:rsidR="00566686" w:rsidRPr="003C65FF" w:rsidRDefault="00566686" w:rsidP="00D91221">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3C65FF">
              <w:rPr>
                <w:rFonts w:asciiTheme="minorHAnsi" w:hAnsiTheme="minorHAnsi" w:cstheme="minorHAnsi"/>
                <w:sz w:val="16"/>
                <w:szCs w:val="16"/>
              </w:rPr>
              <w:t>Practice Wise Blue Menu</w:t>
            </w:r>
          </w:p>
        </w:tc>
        <w:tc>
          <w:tcPr>
            <w:tcW w:w="3161" w:type="dxa"/>
            <w:tcBorders>
              <w:top w:val="single" w:sz="4" w:space="0" w:color="009ADA"/>
              <w:left w:val="single" w:sz="4" w:space="0" w:color="009ADA"/>
              <w:bottom w:val="single" w:sz="4" w:space="0" w:color="009ADA"/>
              <w:right w:val="single" w:sz="4" w:space="0" w:color="009ADA"/>
            </w:tcBorders>
            <w:hideMark/>
          </w:tcPr>
          <w:p w14:paraId="60C6B055" w14:textId="77777777" w:rsidR="00566686" w:rsidRPr="003C65FF" w:rsidRDefault="00566686" w:rsidP="00D91221">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3C65FF">
              <w:rPr>
                <w:rFonts w:asciiTheme="minorHAnsi" w:hAnsiTheme="minorHAnsi" w:cstheme="minorHAnsi"/>
                <w:sz w:val="16"/>
                <w:szCs w:val="16"/>
              </w:rPr>
              <w:t>https://www.practicewise.com/</w:t>
            </w:r>
          </w:p>
        </w:tc>
        <w:tc>
          <w:tcPr>
            <w:tcW w:w="3118" w:type="dxa"/>
            <w:tcBorders>
              <w:top w:val="single" w:sz="4" w:space="0" w:color="009ADA"/>
              <w:left w:val="single" w:sz="4" w:space="0" w:color="009ADA"/>
              <w:bottom w:val="single" w:sz="4" w:space="0" w:color="009ADA"/>
              <w:right w:val="single" w:sz="4" w:space="0" w:color="009ADA"/>
            </w:tcBorders>
            <w:hideMark/>
          </w:tcPr>
          <w:p w14:paraId="4167849F" w14:textId="77777777" w:rsidR="00566686" w:rsidRPr="003C65FF" w:rsidRDefault="00566686" w:rsidP="00D91221">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3C65FF">
              <w:rPr>
                <w:rFonts w:asciiTheme="minorHAnsi" w:hAnsiTheme="minorHAnsi" w:cstheme="minorHAnsi"/>
                <w:sz w:val="16"/>
                <w:szCs w:val="16"/>
              </w:rPr>
              <w:t>Online platform for the common processes and practices of evidence-based treatments for clinicians and organisations aiming to improve the quality of health care for children and adolescents (U.S.)</w:t>
            </w:r>
          </w:p>
        </w:tc>
      </w:tr>
      <w:tr w:rsidR="00566686" w:rsidRPr="003C65FF" w14:paraId="7DB98F22" w14:textId="77777777" w:rsidTr="002F79E7">
        <w:trPr>
          <w:cantSplit/>
        </w:trPr>
        <w:tc>
          <w:tcPr>
            <w:cnfStyle w:val="001000000000" w:firstRow="0" w:lastRow="0" w:firstColumn="1" w:lastColumn="0" w:oddVBand="0" w:evenVBand="0" w:oddHBand="0" w:evenHBand="0" w:firstRowFirstColumn="0" w:firstRowLastColumn="0" w:lastRowFirstColumn="0" w:lastRowLastColumn="0"/>
            <w:tcW w:w="815" w:type="dxa"/>
            <w:tcBorders>
              <w:top w:val="single" w:sz="4" w:space="0" w:color="009ADA"/>
              <w:left w:val="single" w:sz="4" w:space="0" w:color="009ADA"/>
              <w:bottom w:val="single" w:sz="4" w:space="0" w:color="009ADA"/>
              <w:right w:val="single" w:sz="4" w:space="0" w:color="009ADA"/>
            </w:tcBorders>
            <w:hideMark/>
          </w:tcPr>
          <w:p w14:paraId="484A18A7" w14:textId="77777777" w:rsidR="00566686" w:rsidRPr="003C65FF" w:rsidRDefault="00566686" w:rsidP="00D91221">
            <w:pPr>
              <w:pStyle w:val="TableTextsmall"/>
              <w:rPr>
                <w:rFonts w:asciiTheme="minorHAnsi" w:hAnsiTheme="minorHAnsi" w:cstheme="minorHAnsi"/>
                <w:sz w:val="16"/>
                <w:szCs w:val="16"/>
              </w:rPr>
            </w:pPr>
            <w:r w:rsidRPr="003C65FF">
              <w:rPr>
                <w:rFonts w:asciiTheme="minorHAnsi" w:hAnsiTheme="minorHAnsi" w:cstheme="minorHAnsi"/>
                <w:sz w:val="16"/>
                <w:szCs w:val="16"/>
              </w:rPr>
              <w:t>WSIPP</w:t>
            </w:r>
          </w:p>
        </w:tc>
        <w:tc>
          <w:tcPr>
            <w:tcW w:w="2128" w:type="dxa"/>
            <w:tcBorders>
              <w:top w:val="single" w:sz="4" w:space="0" w:color="009ADA"/>
              <w:left w:val="single" w:sz="4" w:space="0" w:color="009ADA"/>
              <w:bottom w:val="single" w:sz="4" w:space="0" w:color="009ADA"/>
              <w:right w:val="single" w:sz="4" w:space="0" w:color="009ADA"/>
            </w:tcBorders>
            <w:hideMark/>
          </w:tcPr>
          <w:p w14:paraId="5DA09BCD" w14:textId="77777777" w:rsidR="00566686" w:rsidRPr="003C65FF" w:rsidRDefault="00566686" w:rsidP="00D91221">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3C65FF">
              <w:rPr>
                <w:rFonts w:asciiTheme="minorHAnsi" w:hAnsiTheme="minorHAnsi" w:cstheme="minorHAnsi"/>
                <w:sz w:val="16"/>
                <w:szCs w:val="16"/>
              </w:rPr>
              <w:t>Washington State Inventory of Evidence-based , Research-based and Promising Practices</w:t>
            </w:r>
          </w:p>
        </w:tc>
        <w:tc>
          <w:tcPr>
            <w:tcW w:w="3161" w:type="dxa"/>
            <w:tcBorders>
              <w:top w:val="single" w:sz="4" w:space="0" w:color="009ADA"/>
              <w:left w:val="single" w:sz="4" w:space="0" w:color="009ADA"/>
              <w:bottom w:val="single" w:sz="4" w:space="0" w:color="009ADA"/>
              <w:right w:val="single" w:sz="4" w:space="0" w:color="009ADA"/>
            </w:tcBorders>
            <w:hideMark/>
          </w:tcPr>
          <w:p w14:paraId="7585FF35" w14:textId="77777777" w:rsidR="00566686" w:rsidRPr="003C65FF" w:rsidRDefault="00566686" w:rsidP="00D91221">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3C65FF">
              <w:rPr>
                <w:rFonts w:asciiTheme="minorHAnsi" w:hAnsiTheme="minorHAnsi" w:cstheme="minorHAnsi"/>
                <w:sz w:val="16"/>
                <w:szCs w:val="16"/>
              </w:rPr>
              <w:t>http://www.wsipp.wa.gov/BenefitCost</w:t>
            </w:r>
          </w:p>
        </w:tc>
        <w:tc>
          <w:tcPr>
            <w:tcW w:w="3118" w:type="dxa"/>
            <w:tcBorders>
              <w:top w:val="single" w:sz="4" w:space="0" w:color="009ADA"/>
              <w:left w:val="single" w:sz="4" w:space="0" w:color="009ADA"/>
              <w:bottom w:val="single" w:sz="4" w:space="0" w:color="009ADA"/>
              <w:right w:val="single" w:sz="4" w:space="0" w:color="009ADA"/>
            </w:tcBorders>
            <w:hideMark/>
          </w:tcPr>
          <w:p w14:paraId="309C7822" w14:textId="77777777" w:rsidR="00566686" w:rsidRPr="003C65FF" w:rsidRDefault="00566686" w:rsidP="00D91221">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6211F"/>
                <w:sz w:val="16"/>
                <w:szCs w:val="16"/>
              </w:rPr>
            </w:pPr>
            <w:r w:rsidRPr="003C65FF">
              <w:rPr>
                <w:rFonts w:asciiTheme="minorHAnsi" w:hAnsiTheme="minorHAnsi" w:cstheme="minorHAnsi"/>
                <w:sz w:val="16"/>
                <w:szCs w:val="16"/>
              </w:rPr>
              <w:t>Online platform for evidence-based programs with a focus on assessing their cost-effectiveness (U.S.)</w:t>
            </w:r>
          </w:p>
        </w:tc>
      </w:tr>
      <w:tr w:rsidR="00566686" w:rsidRPr="003C65FF" w14:paraId="0C482032" w14:textId="77777777" w:rsidTr="002F79E7">
        <w:trPr>
          <w:cantSplit/>
        </w:trPr>
        <w:tc>
          <w:tcPr>
            <w:cnfStyle w:val="001000000000" w:firstRow="0" w:lastRow="0" w:firstColumn="1" w:lastColumn="0" w:oddVBand="0" w:evenVBand="0" w:oddHBand="0" w:evenHBand="0" w:firstRowFirstColumn="0" w:firstRowLastColumn="0" w:lastRowFirstColumn="0" w:lastRowLastColumn="0"/>
            <w:tcW w:w="815" w:type="dxa"/>
            <w:tcBorders>
              <w:top w:val="single" w:sz="4" w:space="0" w:color="009ADA"/>
              <w:left w:val="single" w:sz="4" w:space="0" w:color="009ADA"/>
              <w:bottom w:val="single" w:sz="4" w:space="0" w:color="009ADA"/>
              <w:right w:val="single" w:sz="4" w:space="0" w:color="009ADA"/>
            </w:tcBorders>
            <w:hideMark/>
          </w:tcPr>
          <w:p w14:paraId="52B502F0" w14:textId="77777777" w:rsidR="00566686" w:rsidRPr="003C65FF" w:rsidRDefault="00566686" w:rsidP="00D91221">
            <w:pPr>
              <w:pStyle w:val="TableTextsmall"/>
              <w:rPr>
                <w:rFonts w:asciiTheme="minorHAnsi" w:hAnsiTheme="minorHAnsi" w:cstheme="minorHAnsi"/>
                <w:sz w:val="16"/>
                <w:szCs w:val="16"/>
              </w:rPr>
            </w:pPr>
            <w:r w:rsidRPr="003C65FF">
              <w:rPr>
                <w:rFonts w:asciiTheme="minorHAnsi" w:hAnsiTheme="minorHAnsi" w:cstheme="minorHAnsi"/>
                <w:sz w:val="16"/>
                <w:szCs w:val="16"/>
              </w:rPr>
              <w:lastRenderedPageBreak/>
              <w:t>WWC</w:t>
            </w:r>
          </w:p>
        </w:tc>
        <w:tc>
          <w:tcPr>
            <w:tcW w:w="2128" w:type="dxa"/>
            <w:tcBorders>
              <w:top w:val="single" w:sz="4" w:space="0" w:color="009ADA"/>
              <w:left w:val="single" w:sz="4" w:space="0" w:color="009ADA"/>
              <w:bottom w:val="single" w:sz="4" w:space="0" w:color="009ADA"/>
              <w:right w:val="single" w:sz="4" w:space="0" w:color="009ADA"/>
            </w:tcBorders>
            <w:hideMark/>
          </w:tcPr>
          <w:p w14:paraId="053E8722" w14:textId="77777777" w:rsidR="00566686" w:rsidRPr="003C65FF" w:rsidRDefault="00566686" w:rsidP="00D91221">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3C65FF">
              <w:rPr>
                <w:rFonts w:asciiTheme="minorHAnsi" w:hAnsiTheme="minorHAnsi" w:cstheme="minorHAnsi"/>
                <w:sz w:val="16"/>
                <w:szCs w:val="16"/>
              </w:rPr>
              <w:t>The Institute of Education Science What Works Clearinghouse</w:t>
            </w:r>
          </w:p>
        </w:tc>
        <w:tc>
          <w:tcPr>
            <w:tcW w:w="3161" w:type="dxa"/>
            <w:tcBorders>
              <w:top w:val="single" w:sz="4" w:space="0" w:color="009ADA"/>
              <w:left w:val="single" w:sz="4" w:space="0" w:color="009ADA"/>
              <w:bottom w:val="single" w:sz="4" w:space="0" w:color="009ADA"/>
              <w:right w:val="single" w:sz="4" w:space="0" w:color="009ADA"/>
            </w:tcBorders>
            <w:hideMark/>
          </w:tcPr>
          <w:p w14:paraId="4AD2E3F0" w14:textId="77777777" w:rsidR="00566686" w:rsidRPr="003C65FF" w:rsidRDefault="00566686" w:rsidP="00D91221">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3C65FF">
              <w:rPr>
                <w:rFonts w:asciiTheme="minorHAnsi" w:hAnsiTheme="minorHAnsi" w:cstheme="minorHAnsi"/>
                <w:sz w:val="16"/>
                <w:szCs w:val="16"/>
              </w:rPr>
              <w:t>www.whatworks.ed.gov</w:t>
            </w:r>
          </w:p>
        </w:tc>
        <w:tc>
          <w:tcPr>
            <w:tcW w:w="3118" w:type="dxa"/>
            <w:tcBorders>
              <w:top w:val="single" w:sz="4" w:space="0" w:color="009ADA"/>
              <w:left w:val="single" w:sz="4" w:space="0" w:color="009ADA"/>
              <w:bottom w:val="single" w:sz="4" w:space="0" w:color="009ADA"/>
              <w:right w:val="single" w:sz="4" w:space="0" w:color="009ADA"/>
            </w:tcBorders>
            <w:hideMark/>
          </w:tcPr>
          <w:p w14:paraId="177F5E0F" w14:textId="77777777" w:rsidR="00566686" w:rsidRPr="003C65FF" w:rsidRDefault="00566686" w:rsidP="00D91221">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3C65FF">
              <w:rPr>
                <w:rFonts w:asciiTheme="minorHAnsi" w:hAnsiTheme="minorHAnsi" w:cstheme="minorHAnsi"/>
                <w:sz w:val="16"/>
                <w:szCs w:val="16"/>
              </w:rPr>
              <w:t xml:space="preserve">Online platform for research on </w:t>
            </w:r>
            <w:r w:rsidRPr="003C65FF">
              <w:rPr>
                <w:rFonts w:asciiTheme="minorHAnsi" w:hAnsiTheme="minorHAnsi" w:cstheme="minorHAnsi"/>
                <w:iCs/>
                <w:sz w:val="16"/>
                <w:szCs w:val="16"/>
              </w:rPr>
              <w:t>programs</w:t>
            </w:r>
            <w:r w:rsidRPr="003C65FF">
              <w:rPr>
                <w:rFonts w:asciiTheme="minorHAnsi" w:hAnsiTheme="minorHAnsi" w:cstheme="minorHAnsi"/>
                <w:sz w:val="16"/>
                <w:szCs w:val="16"/>
              </w:rPr>
              <w:t xml:space="preserve">, </w:t>
            </w:r>
            <w:r w:rsidRPr="003C65FF">
              <w:rPr>
                <w:rFonts w:asciiTheme="minorHAnsi" w:hAnsiTheme="minorHAnsi" w:cstheme="minorHAnsi"/>
                <w:iCs/>
                <w:sz w:val="16"/>
                <w:szCs w:val="16"/>
              </w:rPr>
              <w:t>products</w:t>
            </w:r>
            <w:r w:rsidRPr="003C65FF">
              <w:rPr>
                <w:rFonts w:asciiTheme="minorHAnsi" w:hAnsiTheme="minorHAnsi" w:cstheme="minorHAnsi"/>
                <w:sz w:val="16"/>
                <w:szCs w:val="16"/>
              </w:rPr>
              <w:t xml:space="preserve">, </w:t>
            </w:r>
            <w:r w:rsidRPr="003C65FF">
              <w:rPr>
                <w:rFonts w:asciiTheme="minorHAnsi" w:hAnsiTheme="minorHAnsi" w:cstheme="minorHAnsi"/>
                <w:iCs/>
                <w:sz w:val="16"/>
                <w:szCs w:val="16"/>
              </w:rPr>
              <w:t>practices</w:t>
            </w:r>
            <w:r w:rsidRPr="003C65FF">
              <w:rPr>
                <w:rFonts w:asciiTheme="minorHAnsi" w:hAnsiTheme="minorHAnsi" w:cstheme="minorHAnsi"/>
                <w:sz w:val="16"/>
                <w:szCs w:val="16"/>
              </w:rPr>
              <w:t xml:space="preserve">, and </w:t>
            </w:r>
            <w:r w:rsidRPr="003C65FF">
              <w:rPr>
                <w:rFonts w:asciiTheme="minorHAnsi" w:hAnsiTheme="minorHAnsi" w:cstheme="minorHAnsi"/>
                <w:iCs/>
                <w:sz w:val="16"/>
                <w:szCs w:val="16"/>
              </w:rPr>
              <w:t>policies</w:t>
            </w:r>
            <w:r w:rsidRPr="003C65FF">
              <w:rPr>
                <w:rFonts w:asciiTheme="minorHAnsi" w:hAnsiTheme="minorHAnsi" w:cstheme="minorHAnsi"/>
                <w:sz w:val="16"/>
                <w:szCs w:val="16"/>
              </w:rPr>
              <w:t xml:space="preserve"> in education (U.S.)</w:t>
            </w:r>
          </w:p>
        </w:tc>
      </w:tr>
      <w:tr w:rsidR="00566686" w:rsidRPr="003C65FF" w14:paraId="3B3E6E57" w14:textId="77777777" w:rsidTr="002F79E7">
        <w:trPr>
          <w:cantSplit/>
        </w:trPr>
        <w:tc>
          <w:tcPr>
            <w:cnfStyle w:val="001000000000" w:firstRow="0" w:lastRow="0" w:firstColumn="1" w:lastColumn="0" w:oddVBand="0" w:evenVBand="0" w:oddHBand="0" w:evenHBand="0" w:firstRowFirstColumn="0" w:firstRowLastColumn="0" w:lastRowFirstColumn="0" w:lastRowLastColumn="0"/>
            <w:tcW w:w="815" w:type="dxa"/>
            <w:tcBorders>
              <w:top w:val="single" w:sz="4" w:space="0" w:color="009ADA"/>
              <w:left w:val="single" w:sz="4" w:space="0" w:color="009ADA"/>
              <w:bottom w:val="single" w:sz="4" w:space="0" w:color="009ADA"/>
              <w:right w:val="single" w:sz="4" w:space="0" w:color="009ADA"/>
            </w:tcBorders>
            <w:hideMark/>
          </w:tcPr>
          <w:p w14:paraId="4607E13A" w14:textId="77777777" w:rsidR="00566686" w:rsidRPr="003C65FF" w:rsidRDefault="00566686" w:rsidP="00D91221">
            <w:pPr>
              <w:pStyle w:val="TableTextsmall"/>
              <w:rPr>
                <w:rFonts w:asciiTheme="minorHAnsi" w:hAnsiTheme="minorHAnsi" w:cstheme="minorHAnsi"/>
                <w:sz w:val="16"/>
                <w:szCs w:val="16"/>
              </w:rPr>
            </w:pPr>
            <w:r w:rsidRPr="003C65FF">
              <w:rPr>
                <w:rFonts w:asciiTheme="minorHAnsi" w:hAnsiTheme="minorHAnsi" w:cstheme="minorHAnsi"/>
                <w:sz w:val="16"/>
                <w:szCs w:val="16"/>
              </w:rPr>
              <w:t>WW4K</w:t>
            </w:r>
          </w:p>
        </w:tc>
        <w:tc>
          <w:tcPr>
            <w:tcW w:w="2128" w:type="dxa"/>
            <w:tcBorders>
              <w:top w:val="single" w:sz="4" w:space="0" w:color="009ADA"/>
              <w:left w:val="single" w:sz="4" w:space="0" w:color="009ADA"/>
              <w:bottom w:val="single" w:sz="4" w:space="0" w:color="009ADA"/>
              <w:right w:val="single" w:sz="4" w:space="0" w:color="009ADA"/>
            </w:tcBorders>
            <w:hideMark/>
          </w:tcPr>
          <w:p w14:paraId="3758375A" w14:textId="77777777" w:rsidR="00566686" w:rsidRPr="003C65FF" w:rsidRDefault="00566686" w:rsidP="00D91221">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3C65FF">
              <w:rPr>
                <w:rFonts w:asciiTheme="minorHAnsi" w:hAnsiTheme="minorHAnsi" w:cstheme="minorHAnsi"/>
                <w:sz w:val="16"/>
                <w:szCs w:val="16"/>
              </w:rPr>
              <w:t>The Nest What Works for Children, created by the Australian Research Alliance for Children and Youth (ARACY)</w:t>
            </w:r>
          </w:p>
        </w:tc>
        <w:tc>
          <w:tcPr>
            <w:tcW w:w="3161" w:type="dxa"/>
            <w:tcBorders>
              <w:top w:val="single" w:sz="4" w:space="0" w:color="009ADA"/>
              <w:left w:val="single" w:sz="4" w:space="0" w:color="009ADA"/>
              <w:bottom w:val="single" w:sz="4" w:space="0" w:color="009ADA"/>
              <w:right w:val="single" w:sz="4" w:space="0" w:color="009ADA"/>
            </w:tcBorders>
            <w:hideMark/>
          </w:tcPr>
          <w:p w14:paraId="4E5043E6" w14:textId="77777777" w:rsidR="00566686" w:rsidRPr="003C65FF" w:rsidRDefault="00566686" w:rsidP="00D91221">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3C65FF">
              <w:rPr>
                <w:rFonts w:asciiTheme="minorHAnsi" w:hAnsiTheme="minorHAnsi" w:cstheme="minorHAnsi"/>
                <w:sz w:val="16"/>
                <w:szCs w:val="16"/>
              </w:rPr>
              <w:t>http://whatworksforkids.org.au/</w:t>
            </w:r>
          </w:p>
        </w:tc>
        <w:tc>
          <w:tcPr>
            <w:tcW w:w="3118" w:type="dxa"/>
            <w:tcBorders>
              <w:top w:val="single" w:sz="4" w:space="0" w:color="009ADA"/>
              <w:left w:val="single" w:sz="4" w:space="0" w:color="009ADA"/>
              <w:bottom w:val="single" w:sz="4" w:space="0" w:color="009ADA"/>
              <w:right w:val="single" w:sz="4" w:space="0" w:color="009ADA"/>
            </w:tcBorders>
            <w:hideMark/>
          </w:tcPr>
          <w:p w14:paraId="78499DFA" w14:textId="77777777" w:rsidR="00566686" w:rsidRPr="003C65FF" w:rsidRDefault="00566686" w:rsidP="00D91221">
            <w:pPr>
              <w:pStyle w:val="TableTextsma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3C65FF">
              <w:rPr>
                <w:rFonts w:asciiTheme="minorHAnsi" w:hAnsiTheme="minorHAnsi" w:cstheme="minorHAnsi"/>
                <w:sz w:val="16"/>
                <w:szCs w:val="16"/>
              </w:rPr>
              <w:t>Online platform for interventions aiming to improve the wellbeing of children and youth, aged 0–24 years (AUS)</w:t>
            </w:r>
          </w:p>
        </w:tc>
      </w:tr>
    </w:tbl>
    <w:p w14:paraId="1CB77CC6" w14:textId="77777777" w:rsidR="00566686" w:rsidRPr="003C65FF" w:rsidRDefault="00566686" w:rsidP="00B72305">
      <w:pPr>
        <w:rPr>
          <w:rFonts w:asciiTheme="minorHAnsi" w:hAnsiTheme="minorHAnsi" w:cstheme="minorHAnsi"/>
        </w:rPr>
      </w:pPr>
    </w:p>
    <w:p w14:paraId="07995DAB" w14:textId="77777777" w:rsidR="00DA2DBD" w:rsidRPr="003C65FF" w:rsidRDefault="00DA2DBD" w:rsidP="00B72305">
      <w:pPr>
        <w:rPr>
          <w:rFonts w:asciiTheme="minorHAnsi" w:hAnsiTheme="minorHAnsi" w:cstheme="minorHAnsi"/>
        </w:rPr>
      </w:pPr>
    </w:p>
    <w:p w14:paraId="2D2B2C41" w14:textId="4C4F0306" w:rsidR="001856E0" w:rsidRPr="003C65FF" w:rsidRDefault="001856E0" w:rsidP="00FA0F26">
      <w:pPr>
        <w:pStyle w:val="TableNote"/>
        <w:spacing w:before="20" w:after="120" w:line="240" w:lineRule="auto"/>
        <w:rPr>
          <w:rFonts w:asciiTheme="minorHAnsi" w:hAnsiTheme="minorHAnsi" w:cstheme="minorHAnsi"/>
          <w:i/>
          <w:sz w:val="16"/>
          <w:szCs w:val="16"/>
        </w:rPr>
      </w:pPr>
      <w:r w:rsidRPr="003C65FF">
        <w:rPr>
          <w:rFonts w:asciiTheme="minorHAnsi" w:hAnsiTheme="minorHAnsi" w:cstheme="minorHAnsi"/>
          <w:i/>
          <w:sz w:val="16"/>
          <w:szCs w:val="16"/>
        </w:rPr>
        <w:t>.</w:t>
      </w:r>
    </w:p>
    <w:p w14:paraId="6C4D8F41" w14:textId="77777777" w:rsidR="00520A91" w:rsidRPr="003C65FF" w:rsidRDefault="00520A91" w:rsidP="00FA0F26">
      <w:pPr>
        <w:pStyle w:val="BodyText"/>
        <w:rPr>
          <w:rFonts w:asciiTheme="minorHAnsi" w:hAnsiTheme="minorHAnsi" w:cstheme="minorHAnsi"/>
          <w:lang w:eastAsia="en-AU"/>
        </w:rPr>
      </w:pPr>
      <w:r w:rsidRPr="003C65FF">
        <w:rPr>
          <w:rFonts w:asciiTheme="minorHAnsi" w:hAnsiTheme="minorHAnsi" w:cstheme="minorHAnsi"/>
          <w:lang w:eastAsia="en-AU"/>
        </w:rPr>
        <w:br w:type="page"/>
      </w:r>
    </w:p>
    <w:p w14:paraId="767DA20D" w14:textId="6C782F2F" w:rsidR="001D7FCE" w:rsidRPr="003C65FF" w:rsidRDefault="001D7FCE" w:rsidP="001D7FCE">
      <w:pPr>
        <w:pStyle w:val="Heading1"/>
        <w:numPr>
          <w:ilvl w:val="0"/>
          <w:numId w:val="0"/>
        </w:numPr>
        <w:ind w:left="1021" w:hanging="1021"/>
        <w:rPr>
          <w:rFonts w:asciiTheme="minorHAnsi" w:hAnsiTheme="minorHAnsi" w:cstheme="minorHAnsi"/>
        </w:rPr>
      </w:pPr>
      <w:bookmarkStart w:id="229" w:name="_Toc513461277"/>
      <w:r w:rsidRPr="003C65FF">
        <w:rPr>
          <w:rFonts w:asciiTheme="minorHAnsi" w:hAnsiTheme="minorHAnsi" w:cstheme="minorHAnsi"/>
        </w:rPr>
        <w:lastRenderedPageBreak/>
        <w:t xml:space="preserve">Appendix </w:t>
      </w:r>
      <w:r w:rsidR="00E5413A" w:rsidRPr="003C65FF">
        <w:rPr>
          <w:rFonts w:asciiTheme="minorHAnsi" w:hAnsiTheme="minorHAnsi" w:cstheme="minorHAnsi"/>
        </w:rPr>
        <w:t>B</w:t>
      </w:r>
      <w:r w:rsidRPr="003C65FF">
        <w:rPr>
          <w:rFonts w:asciiTheme="minorHAnsi" w:hAnsiTheme="minorHAnsi" w:cstheme="minorHAnsi"/>
        </w:rPr>
        <w:tab/>
      </w:r>
      <w:r w:rsidR="00837D0D" w:rsidRPr="003C65FF">
        <w:rPr>
          <w:rFonts w:asciiTheme="minorHAnsi" w:hAnsiTheme="minorHAnsi" w:cstheme="minorHAnsi"/>
        </w:rPr>
        <w:t>Acknowledgements</w:t>
      </w:r>
      <w:bookmarkEnd w:id="229"/>
      <w:r w:rsidR="00837D0D" w:rsidRPr="003C65FF">
        <w:rPr>
          <w:rFonts w:asciiTheme="minorHAnsi" w:hAnsiTheme="minorHAnsi" w:cstheme="minorHAnsi"/>
        </w:rPr>
        <w:t xml:space="preserve"> </w:t>
      </w:r>
    </w:p>
    <w:p w14:paraId="4CBECD39" w14:textId="31218275" w:rsidR="00837D0D" w:rsidRPr="003C65FF" w:rsidRDefault="00837D0D" w:rsidP="00FA0F26">
      <w:pPr>
        <w:pStyle w:val="BodyText"/>
        <w:spacing w:after="240"/>
        <w:rPr>
          <w:rFonts w:asciiTheme="minorHAnsi" w:hAnsiTheme="minorHAnsi" w:cstheme="minorHAnsi"/>
        </w:rPr>
      </w:pPr>
      <w:r w:rsidRPr="003C65FF">
        <w:rPr>
          <w:rFonts w:asciiTheme="minorHAnsi" w:hAnsiTheme="minorHAnsi" w:cstheme="minorHAnsi"/>
        </w:rPr>
        <w:t>We would like to thank the following people for their insights</w:t>
      </w:r>
      <w:r w:rsidR="00AD1719" w:rsidRPr="003C65FF">
        <w:rPr>
          <w:rFonts w:asciiTheme="minorHAnsi" w:hAnsiTheme="minorHAnsi" w:cstheme="minorHAnsi"/>
        </w:rPr>
        <w:t>, input</w:t>
      </w:r>
      <w:r w:rsidRPr="003C65FF">
        <w:rPr>
          <w:rFonts w:asciiTheme="minorHAnsi" w:hAnsiTheme="minorHAnsi" w:cstheme="minorHAnsi"/>
        </w:rPr>
        <w:t xml:space="preserve"> and</w:t>
      </w:r>
      <w:r w:rsidR="00680AE7" w:rsidRPr="003C65FF">
        <w:rPr>
          <w:rFonts w:asciiTheme="minorHAnsi" w:hAnsiTheme="minorHAnsi" w:cstheme="minorHAnsi"/>
        </w:rPr>
        <w:t>/or</w:t>
      </w:r>
      <w:r w:rsidRPr="003C65FF">
        <w:rPr>
          <w:rFonts w:asciiTheme="minorHAnsi" w:hAnsiTheme="minorHAnsi" w:cstheme="minorHAnsi"/>
        </w:rPr>
        <w:t xml:space="preserve"> guidance in the preparation of this report:</w:t>
      </w:r>
    </w:p>
    <w:p w14:paraId="4ED3F154" w14:textId="77777777" w:rsidR="00837D0D" w:rsidRPr="003C65FF" w:rsidRDefault="00837D0D" w:rsidP="00FA0F26">
      <w:pPr>
        <w:pStyle w:val="BodyText"/>
        <w:numPr>
          <w:ilvl w:val="0"/>
          <w:numId w:val="18"/>
        </w:numPr>
        <w:spacing w:after="240"/>
        <w:rPr>
          <w:rFonts w:asciiTheme="minorHAnsi" w:hAnsiTheme="minorHAnsi" w:cstheme="minorHAnsi"/>
        </w:rPr>
      </w:pPr>
      <w:r w:rsidRPr="003C65FF">
        <w:rPr>
          <w:rFonts w:asciiTheme="minorHAnsi" w:hAnsiTheme="minorHAnsi" w:cstheme="minorHAnsi"/>
        </w:rPr>
        <w:t>Howard White, Chief Executive Officer of the Campbell Collaboration</w:t>
      </w:r>
    </w:p>
    <w:p w14:paraId="33DDF364" w14:textId="77777777" w:rsidR="00837D0D" w:rsidRPr="003C65FF" w:rsidRDefault="00837D0D" w:rsidP="00FA0F26">
      <w:pPr>
        <w:pStyle w:val="BodyText"/>
        <w:numPr>
          <w:ilvl w:val="0"/>
          <w:numId w:val="18"/>
        </w:numPr>
        <w:spacing w:after="240"/>
        <w:rPr>
          <w:rFonts w:asciiTheme="minorHAnsi" w:hAnsiTheme="minorHAnsi" w:cstheme="minorHAnsi"/>
        </w:rPr>
      </w:pPr>
      <w:r w:rsidRPr="003C65FF">
        <w:rPr>
          <w:rFonts w:asciiTheme="minorHAnsi" w:hAnsiTheme="minorHAnsi" w:cstheme="minorHAnsi"/>
        </w:rPr>
        <w:t xml:space="preserve">Aron </w:t>
      </w:r>
      <w:proofErr w:type="spellStart"/>
      <w:r w:rsidRPr="003C65FF">
        <w:rPr>
          <w:rFonts w:asciiTheme="minorHAnsi" w:hAnsiTheme="minorHAnsi" w:cstheme="minorHAnsi"/>
        </w:rPr>
        <w:t>Shlonsky</w:t>
      </w:r>
      <w:proofErr w:type="spellEnd"/>
      <w:r w:rsidRPr="003C65FF">
        <w:rPr>
          <w:rFonts w:asciiTheme="minorHAnsi" w:hAnsiTheme="minorHAnsi" w:cstheme="minorHAnsi"/>
        </w:rPr>
        <w:t>, Professor of Evidence Informed Practice, University of Melbourne</w:t>
      </w:r>
    </w:p>
    <w:p w14:paraId="64CF0EEE" w14:textId="77777777" w:rsidR="00837D0D" w:rsidRPr="003C65FF" w:rsidRDefault="00837D0D" w:rsidP="00FA0F26">
      <w:pPr>
        <w:pStyle w:val="BodyText"/>
        <w:numPr>
          <w:ilvl w:val="0"/>
          <w:numId w:val="18"/>
        </w:numPr>
        <w:spacing w:after="240"/>
        <w:rPr>
          <w:rFonts w:asciiTheme="minorHAnsi" w:hAnsiTheme="minorHAnsi" w:cstheme="minorHAnsi"/>
        </w:rPr>
      </w:pPr>
      <w:r w:rsidRPr="003C65FF">
        <w:rPr>
          <w:rFonts w:asciiTheme="minorHAnsi" w:hAnsiTheme="minorHAnsi" w:cstheme="minorHAnsi"/>
        </w:rPr>
        <w:t xml:space="preserve">Aron Lyon, Associate Professor, University of Washington, Department of Psychiatry and </w:t>
      </w:r>
      <w:proofErr w:type="spellStart"/>
      <w:r w:rsidRPr="003C65FF">
        <w:rPr>
          <w:rFonts w:asciiTheme="minorHAnsi" w:hAnsiTheme="minorHAnsi" w:cstheme="minorHAnsi"/>
        </w:rPr>
        <w:t>Behavioral</w:t>
      </w:r>
      <w:proofErr w:type="spellEnd"/>
      <w:r w:rsidRPr="003C65FF">
        <w:rPr>
          <w:rFonts w:asciiTheme="minorHAnsi" w:hAnsiTheme="minorHAnsi" w:cstheme="minorHAnsi"/>
        </w:rPr>
        <w:t xml:space="preserve"> Sciences</w:t>
      </w:r>
    </w:p>
    <w:p w14:paraId="767CA4DD" w14:textId="69449104" w:rsidR="00837D0D" w:rsidRPr="003C65FF" w:rsidRDefault="00837D0D" w:rsidP="00FA0F26">
      <w:pPr>
        <w:pStyle w:val="BodyText"/>
        <w:numPr>
          <w:ilvl w:val="0"/>
          <w:numId w:val="18"/>
        </w:numPr>
        <w:spacing w:after="240"/>
        <w:rPr>
          <w:rFonts w:asciiTheme="minorHAnsi" w:hAnsiTheme="minorHAnsi" w:cstheme="minorHAnsi"/>
        </w:rPr>
      </w:pPr>
      <w:r w:rsidRPr="003C65FF">
        <w:rPr>
          <w:rFonts w:asciiTheme="minorHAnsi" w:hAnsiTheme="minorHAnsi" w:cstheme="minorHAnsi"/>
        </w:rPr>
        <w:t xml:space="preserve">Bruce </w:t>
      </w:r>
      <w:proofErr w:type="spellStart"/>
      <w:r w:rsidRPr="003C65FF">
        <w:rPr>
          <w:rFonts w:asciiTheme="minorHAnsi" w:hAnsiTheme="minorHAnsi" w:cstheme="minorHAnsi"/>
        </w:rPr>
        <w:t>Chorpita</w:t>
      </w:r>
      <w:proofErr w:type="spellEnd"/>
      <w:r w:rsidRPr="003C65FF">
        <w:rPr>
          <w:rFonts w:asciiTheme="minorHAnsi" w:hAnsiTheme="minorHAnsi" w:cstheme="minorHAnsi"/>
        </w:rPr>
        <w:t>, Professor of Psychology, University of California, Los Angeles, U.S</w:t>
      </w:r>
    </w:p>
    <w:p w14:paraId="04FFCA9A" w14:textId="7D69B200" w:rsidR="00AA0BC3" w:rsidRPr="003C65FF" w:rsidRDefault="00AA0BC3" w:rsidP="00FA0F26">
      <w:pPr>
        <w:pStyle w:val="BodyText"/>
        <w:numPr>
          <w:ilvl w:val="0"/>
          <w:numId w:val="18"/>
        </w:numPr>
        <w:spacing w:after="240"/>
        <w:rPr>
          <w:rFonts w:asciiTheme="minorHAnsi" w:hAnsiTheme="minorHAnsi" w:cstheme="minorHAnsi"/>
        </w:rPr>
      </w:pPr>
      <w:r w:rsidRPr="003C65FF">
        <w:rPr>
          <w:rFonts w:asciiTheme="minorHAnsi" w:hAnsiTheme="minorHAnsi" w:cstheme="minorHAnsi"/>
          <w:lang w:val="en-US"/>
        </w:rPr>
        <w:t xml:space="preserve">Victorian Government and Victorian service sector stakeholders who </w:t>
      </w:r>
      <w:r w:rsidR="00B82668" w:rsidRPr="003C65FF">
        <w:rPr>
          <w:rFonts w:asciiTheme="minorHAnsi" w:hAnsiTheme="minorHAnsi" w:cstheme="minorHAnsi"/>
          <w:lang w:val="en-US"/>
        </w:rPr>
        <w:t>participated in</w:t>
      </w:r>
      <w:r w:rsidRPr="003C65FF">
        <w:rPr>
          <w:rFonts w:asciiTheme="minorHAnsi" w:hAnsiTheme="minorHAnsi" w:cstheme="minorHAnsi"/>
          <w:lang w:val="en-US"/>
        </w:rPr>
        <w:t xml:space="preserve"> the consultation process</w:t>
      </w:r>
      <w:r w:rsidR="00B82668" w:rsidRPr="003C65FF">
        <w:rPr>
          <w:rFonts w:asciiTheme="minorHAnsi" w:hAnsiTheme="minorHAnsi" w:cstheme="minorHAnsi"/>
          <w:lang w:val="en-US"/>
        </w:rPr>
        <w:t>.</w:t>
      </w:r>
    </w:p>
    <w:p w14:paraId="526C56E9" w14:textId="46EA7E81" w:rsidR="00837D0D" w:rsidRPr="003C65FF" w:rsidRDefault="00837D0D" w:rsidP="00837D0D">
      <w:pPr>
        <w:pStyle w:val="Heading1"/>
        <w:numPr>
          <w:ilvl w:val="0"/>
          <w:numId w:val="0"/>
        </w:numPr>
        <w:ind w:left="1021" w:hanging="1021"/>
        <w:rPr>
          <w:rFonts w:asciiTheme="minorHAnsi" w:hAnsiTheme="minorHAnsi" w:cstheme="minorHAnsi"/>
        </w:rPr>
      </w:pPr>
      <w:bookmarkStart w:id="230" w:name="_Toc513461278"/>
      <w:r w:rsidRPr="003C65FF">
        <w:rPr>
          <w:rFonts w:asciiTheme="minorHAnsi" w:hAnsiTheme="minorHAnsi" w:cstheme="minorHAnsi"/>
        </w:rPr>
        <w:lastRenderedPageBreak/>
        <w:t xml:space="preserve">Appendix </w:t>
      </w:r>
      <w:r w:rsidR="00580B97" w:rsidRPr="003C65FF">
        <w:rPr>
          <w:rFonts w:asciiTheme="minorHAnsi" w:hAnsiTheme="minorHAnsi" w:cstheme="minorHAnsi"/>
        </w:rPr>
        <w:t>C</w:t>
      </w:r>
      <w:r w:rsidRPr="003C65FF">
        <w:rPr>
          <w:rFonts w:asciiTheme="minorHAnsi" w:hAnsiTheme="minorHAnsi" w:cstheme="minorHAnsi"/>
        </w:rPr>
        <w:tab/>
        <w:t>References</w:t>
      </w:r>
      <w:bookmarkEnd w:id="230"/>
      <w:r w:rsidRPr="003C65FF">
        <w:rPr>
          <w:rFonts w:asciiTheme="minorHAnsi" w:hAnsiTheme="minorHAnsi" w:cstheme="minorHAnsi"/>
        </w:rPr>
        <w:t xml:space="preserve"> </w:t>
      </w:r>
    </w:p>
    <w:p w14:paraId="729D187F" w14:textId="77777777" w:rsidR="00EC79FB" w:rsidRPr="003C65FF" w:rsidRDefault="00EC79FB" w:rsidP="00EC79FB">
      <w:pPr>
        <w:pStyle w:val="EndNoteBibliography"/>
        <w:rPr>
          <w:rFonts w:asciiTheme="minorHAnsi" w:hAnsiTheme="minorHAnsi" w:cstheme="minorHAnsi"/>
          <w:lang w:val="en-GB" w:eastAsia="en-GB"/>
        </w:rPr>
      </w:pPr>
      <w:r w:rsidRPr="003C65FF">
        <w:rPr>
          <w:rFonts w:asciiTheme="minorHAnsi" w:hAnsiTheme="minorHAnsi" w:cstheme="minorHAnsi"/>
          <w:lang w:val="en-GB" w:eastAsia="en-GB"/>
        </w:rPr>
        <w:t xml:space="preserve">Barth, R. P., Lee, B. R., Lindsey, M. A., Collins, K. S., Strieder, F., Chorpita, B. F., et al. (2012). Evidence-Based Practice at a Crossroads: The Timely Emergence of Common Elements and Common Factors. Research on Social Work Practice, 22(1), 108–119. </w:t>
      </w:r>
      <w:hyperlink r:id="rId28" w:history="1">
        <w:r w:rsidR="00BD0809" w:rsidRPr="003C65FF">
          <w:rPr>
            <w:rFonts w:asciiTheme="minorHAnsi" w:hAnsiTheme="minorHAnsi" w:cstheme="minorHAnsi"/>
          </w:rPr>
          <w:t>http://doi.org/10.1177/1049731511408440</w:t>
        </w:r>
      </w:hyperlink>
    </w:p>
    <w:p w14:paraId="56BADDB0" w14:textId="77777777" w:rsidR="00EC79FB" w:rsidRPr="003C65FF" w:rsidRDefault="00EC79FB" w:rsidP="00EC79FB">
      <w:pPr>
        <w:pStyle w:val="EndNoteBibliography"/>
        <w:rPr>
          <w:rFonts w:asciiTheme="minorHAnsi" w:hAnsiTheme="minorHAnsi" w:cstheme="minorHAnsi"/>
          <w:lang w:val="en-GB" w:eastAsia="en-GB"/>
        </w:rPr>
      </w:pPr>
      <w:r w:rsidRPr="003C65FF">
        <w:rPr>
          <w:rFonts w:asciiTheme="minorHAnsi" w:hAnsiTheme="minorHAnsi" w:cstheme="minorHAnsi"/>
          <w:lang w:val="en-GB" w:eastAsia="en-GB"/>
        </w:rPr>
        <w:t>Chorpita, B. F., Daleiden, E. L., &amp; Weisz, J. R. (2005). Identifying and Selecting the Common Elements of Evidence Based Interventions: A Distillation and Matching Model. Mental Health Services Research, 7(1), 5–20. http://doi.org/10.1007/s11020-005-1962-6</w:t>
      </w:r>
    </w:p>
    <w:p w14:paraId="59D799B4" w14:textId="77777777" w:rsidR="00EC79FB" w:rsidRPr="003C65FF" w:rsidRDefault="00EC79FB" w:rsidP="00EC79FB">
      <w:pPr>
        <w:pStyle w:val="EndNoteBibliography"/>
        <w:rPr>
          <w:rFonts w:asciiTheme="minorHAnsi" w:hAnsiTheme="minorHAnsi" w:cstheme="minorHAnsi"/>
          <w:lang w:val="en-GB" w:eastAsia="en-GB"/>
        </w:rPr>
      </w:pPr>
      <w:r w:rsidRPr="003C65FF">
        <w:rPr>
          <w:rFonts w:asciiTheme="minorHAnsi" w:hAnsiTheme="minorHAnsi" w:cstheme="minorHAnsi"/>
          <w:lang w:val="en-GB" w:eastAsia="en-GB"/>
        </w:rPr>
        <w:t xml:space="preserve">Chorpita, B. F., Daleiden, E. L., &amp; Hamilton, J. D. (2007). Understanding the Common Elements of Evidence-Based Practice. Journal of the American Academy of Child &amp; Adolescent Psychiatry, 46(5), 647–652. </w:t>
      </w:r>
      <w:hyperlink r:id="rId29" w:history="1">
        <w:r w:rsidR="00BD0809" w:rsidRPr="003C65FF">
          <w:rPr>
            <w:rFonts w:asciiTheme="minorHAnsi" w:hAnsiTheme="minorHAnsi" w:cstheme="minorHAnsi"/>
          </w:rPr>
          <w:t>http://doi.org/10.1097/chi.0b013e318033ff71</w:t>
        </w:r>
      </w:hyperlink>
    </w:p>
    <w:p w14:paraId="3F307664" w14:textId="77777777" w:rsidR="00BD0809" w:rsidRPr="003C65FF" w:rsidRDefault="00BD0809" w:rsidP="00BD0809">
      <w:pPr>
        <w:pStyle w:val="EndNoteBibliography"/>
        <w:rPr>
          <w:rFonts w:asciiTheme="minorHAnsi" w:hAnsiTheme="minorHAnsi" w:cstheme="minorHAnsi"/>
          <w:lang w:val="en-GB" w:eastAsia="en-GB"/>
        </w:rPr>
      </w:pPr>
      <w:r w:rsidRPr="003C65FF">
        <w:rPr>
          <w:rFonts w:asciiTheme="minorHAnsi" w:hAnsiTheme="minorHAnsi" w:cstheme="minorHAnsi"/>
          <w:lang w:val="en-GB" w:eastAsia="en-GB"/>
        </w:rPr>
        <w:t xml:space="preserve">CURE (2016). Parenting and Family-Based Interventions Coding Protocol, Melbourne: The CURE Consortium  </w:t>
      </w:r>
    </w:p>
    <w:p w14:paraId="04CB1F8A" w14:textId="7D6965D7" w:rsidR="008F7151" w:rsidRPr="003C65FF" w:rsidRDefault="008F7151" w:rsidP="008F7151">
      <w:pPr>
        <w:pStyle w:val="EndNoteBibliography"/>
        <w:rPr>
          <w:rFonts w:asciiTheme="minorHAnsi" w:hAnsiTheme="minorHAnsi" w:cstheme="minorHAnsi"/>
          <w:lang w:val="en-GB" w:eastAsia="en-GB"/>
        </w:rPr>
      </w:pPr>
      <w:bookmarkStart w:id="231" w:name="_Hlk490908743"/>
      <w:bookmarkStart w:id="232" w:name="_Hlk498595209"/>
      <w:r w:rsidRPr="003C65FF">
        <w:rPr>
          <w:rFonts w:asciiTheme="minorHAnsi" w:hAnsiTheme="minorHAnsi" w:cstheme="minorHAnsi"/>
          <w:lang w:val="en-GB" w:eastAsia="en-GB"/>
        </w:rPr>
        <w:t xml:space="preserve">Department of Health and Human Services (2016). Roadmap for Reform: Strong families, safe children, Melbourne.  Retrieved from:  </w:t>
      </w:r>
      <w:hyperlink r:id="rId30" w:history="1">
        <w:r w:rsidR="0078726A" w:rsidRPr="003C65FF">
          <w:rPr>
            <w:rStyle w:val="Hyperlink"/>
            <w:rFonts w:asciiTheme="minorHAnsi" w:hAnsiTheme="minorHAnsi" w:cstheme="minorHAnsi"/>
            <w:lang w:val="en-GB" w:eastAsia="en-GB"/>
          </w:rPr>
          <w:t>http://www.strongfamiliessafechildren.vic.gov.au/</w:t>
        </w:r>
      </w:hyperlink>
      <w:bookmarkEnd w:id="231"/>
    </w:p>
    <w:bookmarkEnd w:id="232"/>
    <w:p w14:paraId="690B4F5F" w14:textId="1145ED55" w:rsidR="00C060D6" w:rsidRPr="003C65FF" w:rsidRDefault="00C060D6" w:rsidP="008F7151">
      <w:pPr>
        <w:pStyle w:val="EndNoteBibliography"/>
        <w:rPr>
          <w:rFonts w:asciiTheme="minorHAnsi" w:hAnsiTheme="minorHAnsi" w:cstheme="minorHAnsi"/>
          <w:lang w:val="en-GB" w:eastAsia="en-GB"/>
        </w:rPr>
      </w:pPr>
      <w:r w:rsidRPr="003C65FF">
        <w:rPr>
          <w:rFonts w:asciiTheme="minorHAnsi" w:hAnsiTheme="minorHAnsi" w:cstheme="minorHAnsi"/>
          <w:lang w:val="en"/>
        </w:rPr>
        <w:t>Durlak, J. A. and DuPre, E. P. (2008), Implementation Matters: A Review of Research on the Influence of Implementation on Program Outcomes and the Factors Affecting Implementation. American Journal of Community Psychology, 41: 327–350, 327. doi:10.1007/s10464-008-9165-0</w:t>
      </w:r>
    </w:p>
    <w:p w14:paraId="7F859312" w14:textId="77777777" w:rsidR="001E1051" w:rsidRPr="003C65FF" w:rsidRDefault="001E1051" w:rsidP="001E1051">
      <w:pPr>
        <w:pStyle w:val="EndNoteBibliography"/>
        <w:rPr>
          <w:rFonts w:asciiTheme="minorHAnsi" w:hAnsiTheme="minorHAnsi" w:cstheme="minorHAnsi"/>
          <w:lang w:val="en-GB" w:eastAsia="en-GB"/>
        </w:rPr>
      </w:pPr>
      <w:r w:rsidRPr="003C65FF">
        <w:rPr>
          <w:rFonts w:asciiTheme="minorHAnsi" w:hAnsiTheme="minorHAnsi" w:cstheme="minorHAnsi"/>
          <w:lang w:val="en-GB" w:eastAsia="en-GB"/>
        </w:rPr>
        <w:t>Early Intervention Foundation (2016). Foundations for Life: What Works to Support Parent Child Interaction in the Early Years – Report Overview. Retrived from: http://www.eif.org.uk/publication/foundations-for-life-what-works-to-support-parent-child-interaction-in-the-early-years/</w:t>
      </w:r>
    </w:p>
    <w:p w14:paraId="4268249B" w14:textId="7C590351" w:rsidR="00D91526" w:rsidRPr="003C65FF" w:rsidRDefault="00D91526" w:rsidP="00EC79FB">
      <w:pPr>
        <w:pStyle w:val="EndNoteBibliography"/>
        <w:rPr>
          <w:rFonts w:asciiTheme="minorHAnsi" w:hAnsiTheme="minorHAnsi" w:cstheme="minorHAnsi"/>
          <w:lang w:val="en-GB" w:eastAsia="en-GB"/>
        </w:rPr>
      </w:pPr>
      <w:r w:rsidRPr="003C65FF">
        <w:rPr>
          <w:rFonts w:asciiTheme="minorHAnsi" w:hAnsiTheme="minorHAnsi" w:cstheme="minorHAnsi"/>
          <w:lang w:val="en-GB" w:eastAsia="en-GB"/>
        </w:rPr>
        <w:t>Gorman, D</w:t>
      </w:r>
      <w:r w:rsidR="00DE4DE5" w:rsidRPr="003C65FF">
        <w:rPr>
          <w:rFonts w:asciiTheme="minorHAnsi" w:hAnsiTheme="minorHAnsi" w:cstheme="minorHAnsi"/>
          <w:lang w:val="en-GB" w:eastAsia="en-GB"/>
        </w:rPr>
        <w:t>. M</w:t>
      </w:r>
      <w:r w:rsidRPr="003C65FF">
        <w:rPr>
          <w:rFonts w:asciiTheme="minorHAnsi" w:hAnsiTheme="minorHAnsi" w:cstheme="minorHAnsi"/>
          <w:lang w:val="en-GB" w:eastAsia="en-GB"/>
        </w:rPr>
        <w:t xml:space="preserve">. (2017). Has the National Registry of Evidence-based </w:t>
      </w:r>
      <w:r w:rsidR="00EE3092">
        <w:rPr>
          <w:rFonts w:asciiTheme="minorHAnsi" w:hAnsiTheme="minorHAnsi" w:cstheme="minorHAnsi"/>
          <w:lang w:val="en-GB" w:eastAsia="en-GB"/>
        </w:rPr>
        <w:t>Programs and practices</w:t>
      </w:r>
      <w:r w:rsidRPr="003C65FF">
        <w:rPr>
          <w:rFonts w:asciiTheme="minorHAnsi" w:hAnsiTheme="minorHAnsi" w:cstheme="minorHAnsi"/>
          <w:lang w:val="en-GB" w:eastAsia="en-GB"/>
        </w:rPr>
        <w:t xml:space="preserve"> (NREPP) lost its way?, International Journal of Drig Policy, 45(2017</w:t>
      </w:r>
      <w:r w:rsidR="00DE4DE5" w:rsidRPr="003C65FF">
        <w:rPr>
          <w:rFonts w:asciiTheme="minorHAnsi" w:hAnsiTheme="minorHAnsi" w:cstheme="minorHAnsi"/>
          <w:lang w:val="en-GB" w:eastAsia="en-GB"/>
        </w:rPr>
        <w:t>, 40-41</w:t>
      </w:r>
    </w:p>
    <w:p w14:paraId="30512CF2" w14:textId="77777777" w:rsidR="00333746" w:rsidRPr="003C65FF" w:rsidRDefault="00333746" w:rsidP="008F7151">
      <w:pPr>
        <w:pStyle w:val="EndNoteBibliography"/>
        <w:rPr>
          <w:rFonts w:asciiTheme="minorHAnsi" w:hAnsiTheme="minorHAnsi" w:cstheme="minorHAnsi"/>
          <w:lang w:val="en-GB" w:eastAsia="en-GB"/>
        </w:rPr>
      </w:pPr>
      <w:r w:rsidRPr="003C65FF">
        <w:rPr>
          <w:rFonts w:asciiTheme="minorHAnsi" w:hAnsiTheme="minorHAnsi" w:cstheme="minorHAnsi"/>
          <w:lang w:val="en-GB" w:eastAsia="en-GB"/>
        </w:rPr>
        <w:t>Institute of Medicine. (2001). Crossing the quality chasm: A new health system for the 21st century. Washington, DC: National Academy Press.</w:t>
      </w:r>
    </w:p>
    <w:p w14:paraId="35360333" w14:textId="77777777" w:rsidR="008F7151" w:rsidRPr="003C65FF" w:rsidRDefault="008F7151" w:rsidP="008F7151">
      <w:pPr>
        <w:pStyle w:val="EndNoteBibliography"/>
        <w:rPr>
          <w:rFonts w:asciiTheme="minorHAnsi" w:hAnsiTheme="minorHAnsi" w:cstheme="minorHAnsi"/>
          <w:lang w:val="en-GB" w:eastAsia="en-GB"/>
        </w:rPr>
      </w:pPr>
      <w:bookmarkStart w:id="233" w:name="_Hlk490909238"/>
      <w:r w:rsidRPr="003C65FF">
        <w:rPr>
          <w:rFonts w:asciiTheme="minorHAnsi" w:hAnsiTheme="minorHAnsi" w:cstheme="minorHAnsi"/>
          <w:lang w:val="en-GB" w:eastAsia="en-GB"/>
        </w:rPr>
        <w:t>Murdoch Childrens Research Institute (2016). Supporting the Roadmap for Reform: Evidence-Informed Practice – Version 0.2, Melbourne.  Retrieved from: http://www.strongfamiliessafechildren.vic.gov.au/</w:t>
      </w:r>
    </w:p>
    <w:bookmarkEnd w:id="233"/>
    <w:p w14:paraId="742599B6" w14:textId="77777777" w:rsidR="009E498C" w:rsidRPr="003C65FF" w:rsidRDefault="009E498C" w:rsidP="009E498C">
      <w:pPr>
        <w:pStyle w:val="EndNoteBibliography"/>
        <w:rPr>
          <w:rFonts w:asciiTheme="minorHAnsi" w:hAnsiTheme="minorHAnsi" w:cstheme="minorHAnsi"/>
        </w:rPr>
      </w:pPr>
      <w:r w:rsidRPr="003C65FF">
        <w:rPr>
          <w:rFonts w:asciiTheme="minorHAnsi" w:hAnsiTheme="minorHAnsi" w:cstheme="minorHAnsi"/>
        </w:rPr>
        <w:t>Superu - Social Policy and Evaluation Research Unit (2017). An Evidence Rating Scale for New Zealand – Understanding the Effectiveness of Interventions in the Social Sector, Wellington: Superu</w:t>
      </w:r>
    </w:p>
    <w:p w14:paraId="39A6242F" w14:textId="6C3E8A0A" w:rsidR="005F3951" w:rsidRPr="003C65FF" w:rsidRDefault="005F3951" w:rsidP="009E498C">
      <w:pPr>
        <w:pStyle w:val="EndNoteBibliography"/>
        <w:rPr>
          <w:rFonts w:asciiTheme="minorHAnsi" w:hAnsiTheme="minorHAnsi" w:cstheme="minorHAnsi"/>
          <w:lang w:val="en-GB" w:eastAsia="en-GB"/>
        </w:rPr>
      </w:pPr>
      <w:r w:rsidRPr="003C65FF">
        <w:rPr>
          <w:rFonts w:asciiTheme="minorHAnsi" w:hAnsiTheme="minorHAnsi" w:cstheme="minorHAnsi"/>
          <w:lang w:val="en-GB" w:eastAsia="en-GB"/>
        </w:rPr>
        <w:t>Thyer, B. A. (2015). A Bibliography of Randomized Controlled Experiments in Social Work (1949–2013). Research on Social Work Practice, 25(7), 753-793. https://doi.org/10.1177/1049731515599174</w:t>
      </w:r>
    </w:p>
    <w:p w14:paraId="09B33757" w14:textId="652E3B4F" w:rsidR="009E498C" w:rsidRPr="003C65FF" w:rsidRDefault="009E498C" w:rsidP="009E498C">
      <w:pPr>
        <w:pStyle w:val="EndNoteBibliography"/>
        <w:rPr>
          <w:rFonts w:asciiTheme="minorHAnsi" w:hAnsiTheme="minorHAnsi" w:cstheme="minorHAnsi"/>
          <w:lang w:val="en-GB" w:eastAsia="en-GB"/>
        </w:rPr>
      </w:pPr>
      <w:r w:rsidRPr="003C65FF">
        <w:rPr>
          <w:rFonts w:asciiTheme="minorHAnsi" w:hAnsiTheme="minorHAnsi" w:cstheme="minorHAnsi"/>
          <w:lang w:val="en-GB" w:eastAsia="en-GB"/>
        </w:rPr>
        <w:t xml:space="preserve">Watson, P. Wilson, J., Thilmany, D., &amp; Winter, </w:t>
      </w:r>
      <w:r w:rsidR="00706BB0" w:rsidRPr="003C65FF">
        <w:rPr>
          <w:rFonts w:asciiTheme="minorHAnsi" w:hAnsiTheme="minorHAnsi" w:cstheme="minorHAnsi"/>
          <w:lang w:val="en-GB" w:eastAsia="en-GB"/>
        </w:rPr>
        <w:t>S</w:t>
      </w:r>
      <w:r w:rsidRPr="003C65FF">
        <w:rPr>
          <w:rFonts w:asciiTheme="minorHAnsi" w:hAnsiTheme="minorHAnsi" w:cstheme="minorHAnsi"/>
          <w:lang w:val="en-GB" w:eastAsia="en-GB"/>
        </w:rPr>
        <w:t>. (2007). Determining Economic Contributions and Impacts:  What is the difference and why do we care?,  Pedagogy in Regional Studies, JRAP 37(2):140-146.</w:t>
      </w:r>
    </w:p>
    <w:p w14:paraId="3B5EC232" w14:textId="77777777" w:rsidR="001E1051" w:rsidRPr="003C65FF" w:rsidRDefault="001E1051" w:rsidP="001E1051">
      <w:pPr>
        <w:pStyle w:val="EndNoteBibliography"/>
        <w:rPr>
          <w:rFonts w:asciiTheme="minorHAnsi" w:hAnsiTheme="minorHAnsi" w:cstheme="minorHAnsi"/>
          <w:lang w:val="en-GB" w:eastAsia="en-GB"/>
        </w:rPr>
      </w:pPr>
      <w:r w:rsidRPr="003C65FF">
        <w:rPr>
          <w:rFonts w:asciiTheme="minorHAnsi" w:hAnsiTheme="minorHAnsi" w:cstheme="minorHAnsi"/>
          <w:lang w:val="en-GB" w:eastAsia="en-GB"/>
        </w:rPr>
        <w:t xml:space="preserve">Washington State Institute for Public Policy (May 2017). Benefit-cost technical documentation. Olympia, WA: Author. </w:t>
      </w:r>
    </w:p>
    <w:p w14:paraId="48E76D9A" w14:textId="77777777" w:rsidR="00BB3F57" w:rsidRPr="003C65FF" w:rsidRDefault="00BB3F57" w:rsidP="00BB3F57">
      <w:pPr>
        <w:pStyle w:val="TableNote"/>
        <w:rPr>
          <w:rFonts w:asciiTheme="minorHAnsi" w:hAnsiTheme="minorHAnsi" w:cstheme="minorHAnsi"/>
        </w:rPr>
        <w:sectPr w:rsidR="00BB3F57" w:rsidRPr="003C65FF" w:rsidSect="00B343AE">
          <w:headerReference w:type="even" r:id="rId31"/>
          <w:headerReference w:type="default" r:id="rId32"/>
          <w:headerReference w:type="first" r:id="rId33"/>
          <w:pgSz w:w="11907" w:h="16839" w:code="9"/>
          <w:pgMar w:top="1440" w:right="1440" w:bottom="1440" w:left="1440" w:header="720" w:footer="720" w:gutter="0"/>
          <w:cols w:space="720"/>
          <w:titlePg/>
          <w:docGrid w:linePitch="360"/>
        </w:sectPr>
      </w:pPr>
      <w:r w:rsidRPr="003C65FF">
        <w:rPr>
          <w:rFonts w:asciiTheme="minorHAnsi" w:hAnsiTheme="minorHAnsi" w:cstheme="minorHAnsi"/>
        </w:rPr>
        <w:t xml:space="preserve"> </w:t>
      </w:r>
    </w:p>
    <w:p w14:paraId="71648762" w14:textId="77777777" w:rsidR="00BB3F57" w:rsidRPr="003C65FF" w:rsidRDefault="00BB3F57" w:rsidP="00BB3F57">
      <w:pPr>
        <w:pStyle w:val="TableNote"/>
        <w:rPr>
          <w:rFonts w:asciiTheme="minorHAnsi" w:hAnsiTheme="minorHAnsi" w:cstheme="minorHAnsi"/>
        </w:rPr>
      </w:pPr>
    </w:p>
    <w:p w14:paraId="38AA9DA8" w14:textId="77777777" w:rsidR="002F7C6F" w:rsidRPr="003C65FF" w:rsidRDefault="002F7C6F">
      <w:pPr>
        <w:rPr>
          <w:rFonts w:asciiTheme="minorHAnsi" w:hAnsiTheme="minorHAnsi" w:cstheme="minorHAnsi"/>
        </w:rPr>
      </w:pPr>
    </w:p>
    <w:sectPr w:rsidR="002F7C6F" w:rsidRPr="003C65FF" w:rsidSect="00B343AE">
      <w:headerReference w:type="even" r:id="rId34"/>
      <w:headerReference w:type="default" r:id="rId35"/>
      <w:headerReference w:type="first" r:id="rId36"/>
      <w:footerReference w:type="first" r:id="rId37"/>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3C0E87" w14:textId="77777777" w:rsidR="00F66C4F" w:rsidRDefault="00F66C4F" w:rsidP="00BB3F57">
      <w:pPr>
        <w:spacing w:before="0" w:after="0"/>
      </w:pPr>
      <w:r>
        <w:separator/>
      </w:r>
    </w:p>
  </w:endnote>
  <w:endnote w:type="continuationSeparator" w:id="0">
    <w:p w14:paraId="013448FC" w14:textId="77777777" w:rsidR="00F66C4F" w:rsidRDefault="00F66C4F" w:rsidP="00BB3F5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60F78" w14:textId="77777777" w:rsidR="00F66C4F" w:rsidRDefault="00F66C4F">
    <w:pPr>
      <w:spacing w:before="0"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39569"/>
      <w:docPartObj>
        <w:docPartGallery w:val="Page Numbers (Bottom of Page)"/>
        <w:docPartUnique/>
      </w:docPartObj>
    </w:sdtPr>
    <w:sdtEndPr>
      <w:rPr>
        <w:noProof/>
      </w:rPr>
    </w:sdtEndPr>
    <w:sdtContent>
      <w:p w14:paraId="7AA7F727" w14:textId="0467D37C" w:rsidR="00F66C4F" w:rsidRPr="00E12845" w:rsidRDefault="00F66C4F" w:rsidP="00CD5E75">
        <w:pPr>
          <w:pStyle w:val="Footer"/>
          <w:tabs>
            <w:tab w:val="left" w:pos="4935"/>
          </w:tabs>
        </w:pPr>
        <w:fldSimple w:instr=" STYLEREF  Title  \* MERGEFORMAT ">
          <w:r w:rsidR="0046362C">
            <w:rPr>
              <w:noProof/>
            </w:rPr>
            <w:t>Framework for a menu of evidence-informed practices and programs</w:t>
          </w:r>
          <w:r w:rsidR="0046362C">
            <w:rPr>
              <w:noProof/>
            </w:rPr>
            <w:br/>
          </w:r>
        </w:fldSimple>
        <w:r w:rsidRPr="00E61D7B">
          <w:rPr>
            <w:rStyle w:val="Characterblue"/>
          </w:rPr>
          <w:t xml:space="preserve"> </w:t>
        </w:r>
        <w:r w:rsidRPr="00E61D7B">
          <w:rPr>
            <w:rStyle w:val="Characterblue"/>
          </w:rPr>
          <w:fldChar w:fldCharType="begin"/>
        </w:r>
        <w:r w:rsidRPr="00E61D7B">
          <w:rPr>
            <w:rStyle w:val="Characterblue"/>
          </w:rPr>
          <w:instrText xml:space="preserve"> STYLEREF  Subtitle  \* MERGEFORMAT </w:instrText>
        </w:r>
        <w:r w:rsidRPr="00E61D7B">
          <w:rPr>
            <w:rStyle w:val="Characterblue"/>
          </w:rPr>
          <w:fldChar w:fldCharType="separate"/>
        </w:r>
        <w:r w:rsidR="0046362C">
          <w:rPr>
            <w:rStyle w:val="Characterblue"/>
            <w:noProof/>
          </w:rPr>
          <w:t>Department of Health and Human Services</w:t>
        </w:r>
        <w:r w:rsidRPr="00E61D7B">
          <w:rPr>
            <w:rStyle w:val="Characterblue"/>
          </w:rPr>
          <w:fldChar w:fldCharType="end"/>
        </w:r>
        <w:r>
          <w:rPr>
            <w:rStyle w:val="Characterblue"/>
          </w:rPr>
          <w:tab/>
        </w:r>
        <w:r>
          <w:t xml:space="preserve"> </w:t>
        </w:r>
        <w:r>
          <w:tab/>
        </w:r>
        <w:r>
          <w:fldChar w:fldCharType="begin"/>
        </w:r>
        <w:r>
          <w:instrText xml:space="preserve"> PAGE   \* MERGEFORMAT </w:instrText>
        </w:r>
        <w:r>
          <w:fldChar w:fldCharType="separate"/>
        </w:r>
        <w:r>
          <w:rPr>
            <w:noProof/>
          </w:rPr>
          <w:t>iii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1FADA" w14:textId="77777777" w:rsidR="00F66C4F" w:rsidRDefault="00F66C4F">
    <w:pPr>
      <w:spacing w:before="0" w:after="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rPr>
      <w:id w:val="-496728375"/>
      <w:docPartObj>
        <w:docPartGallery w:val="Page Numbers (Bottom of Page)"/>
        <w:docPartUnique/>
      </w:docPartObj>
    </w:sdtPr>
    <w:sdtEndPr>
      <w:rPr>
        <w:noProof/>
      </w:rPr>
    </w:sdtEndPr>
    <w:sdtContent>
      <w:p w14:paraId="651A9CC5" w14:textId="221BAE65" w:rsidR="00F66C4F" w:rsidRPr="003C65FF" w:rsidRDefault="00F66C4F" w:rsidP="003C65FF">
        <w:pPr>
          <w:pStyle w:val="Footer"/>
          <w:tabs>
            <w:tab w:val="left" w:pos="4935"/>
          </w:tabs>
          <w:rPr>
            <w:rFonts w:asciiTheme="minorHAnsi" w:hAnsiTheme="minorHAnsi" w:cstheme="minorHAnsi"/>
          </w:rPr>
        </w:pPr>
        <w:r w:rsidRPr="0020582C">
          <w:rPr>
            <w:rFonts w:asciiTheme="minorHAnsi" w:hAnsiTheme="minorHAnsi" w:cstheme="minorHAnsi"/>
          </w:rPr>
          <w:fldChar w:fldCharType="begin"/>
        </w:r>
        <w:r w:rsidRPr="0020582C">
          <w:rPr>
            <w:rFonts w:asciiTheme="minorHAnsi" w:hAnsiTheme="minorHAnsi" w:cstheme="minorHAnsi"/>
          </w:rPr>
          <w:instrText xml:space="preserve"> STYLEREF  Title  \* MERGEFORMAT </w:instrText>
        </w:r>
        <w:r w:rsidRPr="0020582C">
          <w:rPr>
            <w:rFonts w:asciiTheme="minorHAnsi" w:hAnsiTheme="minorHAnsi" w:cstheme="minorHAnsi"/>
          </w:rPr>
          <w:fldChar w:fldCharType="separate"/>
        </w:r>
        <w:r w:rsidR="0046362C">
          <w:rPr>
            <w:rFonts w:asciiTheme="minorHAnsi" w:hAnsiTheme="minorHAnsi" w:cstheme="minorHAnsi"/>
            <w:noProof/>
          </w:rPr>
          <w:t>Menu Framework Report</w:t>
        </w:r>
        <w:r w:rsidRPr="0020582C">
          <w:rPr>
            <w:rFonts w:asciiTheme="minorHAnsi" w:hAnsiTheme="minorHAnsi" w:cstheme="minorHAnsi"/>
            <w:noProof/>
          </w:rPr>
          <w:fldChar w:fldCharType="end"/>
        </w:r>
        <w:r w:rsidRPr="0020582C">
          <w:rPr>
            <w:rStyle w:val="Characterblue"/>
            <w:rFonts w:asciiTheme="minorHAnsi" w:hAnsiTheme="minorHAnsi" w:cstheme="minorHAnsi"/>
          </w:rPr>
          <w:t xml:space="preserve"> </w:t>
        </w:r>
        <w:r w:rsidRPr="0020582C">
          <w:rPr>
            <w:rStyle w:val="Characterblue"/>
            <w:rFonts w:asciiTheme="minorHAnsi" w:hAnsiTheme="minorHAnsi" w:cstheme="minorHAnsi"/>
          </w:rPr>
          <w:fldChar w:fldCharType="begin"/>
        </w:r>
        <w:r w:rsidRPr="0020582C">
          <w:rPr>
            <w:rStyle w:val="Characterblue"/>
            <w:rFonts w:asciiTheme="minorHAnsi" w:hAnsiTheme="minorHAnsi" w:cstheme="minorHAnsi"/>
          </w:rPr>
          <w:instrText xml:space="preserve"> STYLEREF  Subtitle  \* MERGEFORMAT </w:instrText>
        </w:r>
        <w:r w:rsidRPr="0020582C">
          <w:rPr>
            <w:rStyle w:val="Characterblue"/>
            <w:rFonts w:asciiTheme="minorHAnsi" w:hAnsiTheme="minorHAnsi" w:cstheme="minorHAnsi"/>
          </w:rPr>
          <w:fldChar w:fldCharType="separate"/>
        </w:r>
        <w:r w:rsidR="0046362C">
          <w:rPr>
            <w:rStyle w:val="Characterblue"/>
            <w:rFonts w:asciiTheme="minorHAnsi" w:hAnsiTheme="minorHAnsi" w:cstheme="minorHAnsi"/>
            <w:noProof/>
          </w:rPr>
          <w:t>Department of Health and Human Services</w:t>
        </w:r>
        <w:r w:rsidRPr="0020582C">
          <w:rPr>
            <w:rStyle w:val="Characterblue"/>
            <w:rFonts w:asciiTheme="minorHAnsi" w:hAnsiTheme="minorHAnsi" w:cstheme="minorHAnsi"/>
          </w:rPr>
          <w:fldChar w:fldCharType="end"/>
        </w:r>
        <w:r w:rsidRPr="0020582C">
          <w:rPr>
            <w:rFonts w:asciiTheme="minorHAnsi" w:hAnsiTheme="minorHAnsi" w:cstheme="minorHAnsi"/>
          </w:rPr>
          <w:t xml:space="preserve"> </w:t>
        </w:r>
        <w:r w:rsidRPr="0020582C">
          <w:rPr>
            <w:rFonts w:asciiTheme="minorHAnsi" w:hAnsiTheme="minorHAnsi" w:cstheme="minorHAnsi"/>
          </w:rPr>
          <w:tab/>
        </w:r>
        <w:r w:rsidRPr="0020582C">
          <w:rPr>
            <w:rFonts w:asciiTheme="minorHAnsi" w:hAnsiTheme="minorHAnsi" w:cstheme="minorHAnsi"/>
          </w:rPr>
          <w:tab/>
        </w:r>
        <w:r w:rsidRPr="0020582C">
          <w:rPr>
            <w:rFonts w:asciiTheme="minorHAnsi" w:hAnsiTheme="minorHAnsi" w:cstheme="minorHAnsi"/>
          </w:rPr>
          <w:fldChar w:fldCharType="begin"/>
        </w:r>
        <w:r w:rsidRPr="0020582C">
          <w:rPr>
            <w:rFonts w:asciiTheme="minorHAnsi" w:hAnsiTheme="minorHAnsi" w:cstheme="minorHAnsi"/>
          </w:rPr>
          <w:instrText xml:space="preserve"> PAGE   \* MERGEFORMAT </w:instrText>
        </w:r>
        <w:r w:rsidRPr="0020582C">
          <w:rPr>
            <w:rFonts w:asciiTheme="minorHAnsi" w:hAnsiTheme="minorHAnsi" w:cstheme="minorHAnsi"/>
          </w:rPr>
          <w:fldChar w:fldCharType="separate"/>
        </w:r>
        <w:r w:rsidR="0046362C">
          <w:rPr>
            <w:rFonts w:asciiTheme="minorHAnsi" w:hAnsiTheme="minorHAnsi" w:cstheme="minorHAnsi"/>
            <w:noProof/>
          </w:rPr>
          <w:t>14</w:t>
        </w:r>
        <w:r w:rsidRPr="0020582C">
          <w:rPr>
            <w:rFonts w:asciiTheme="minorHAnsi" w:hAnsiTheme="minorHAnsi" w:cstheme="minorHAnsi"/>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70CDA" w14:textId="26B39C15" w:rsidR="00F66C4F" w:rsidRPr="003C65FF" w:rsidRDefault="00F66C4F" w:rsidP="003C65F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rPr>
      <w:id w:val="-1343311576"/>
      <w:docPartObj>
        <w:docPartGallery w:val="Page Numbers (Bottom of Page)"/>
        <w:docPartUnique/>
      </w:docPartObj>
    </w:sdtPr>
    <w:sdtEndPr>
      <w:rPr>
        <w:noProof/>
      </w:rPr>
    </w:sdtEndPr>
    <w:sdtContent>
      <w:p w14:paraId="4C085886" w14:textId="6B261DAD" w:rsidR="00F66C4F" w:rsidRPr="0020582C" w:rsidRDefault="00F66C4F" w:rsidP="003C65FF">
        <w:pPr>
          <w:pStyle w:val="Footer"/>
          <w:tabs>
            <w:tab w:val="left" w:pos="4935"/>
          </w:tabs>
          <w:rPr>
            <w:rFonts w:asciiTheme="minorHAnsi" w:hAnsiTheme="minorHAnsi" w:cstheme="minorHAnsi"/>
          </w:rPr>
        </w:pPr>
        <w:r w:rsidRPr="0020582C">
          <w:rPr>
            <w:rFonts w:asciiTheme="minorHAnsi" w:hAnsiTheme="minorHAnsi" w:cstheme="minorHAnsi"/>
          </w:rPr>
          <w:fldChar w:fldCharType="begin"/>
        </w:r>
        <w:r w:rsidRPr="0020582C">
          <w:rPr>
            <w:rFonts w:asciiTheme="minorHAnsi" w:hAnsiTheme="minorHAnsi" w:cstheme="minorHAnsi"/>
          </w:rPr>
          <w:instrText xml:space="preserve"> STYLEREF  Title  \* MERGEFORMAT </w:instrText>
        </w:r>
        <w:r w:rsidRPr="0020582C">
          <w:rPr>
            <w:rFonts w:asciiTheme="minorHAnsi" w:hAnsiTheme="minorHAnsi" w:cstheme="minorHAnsi"/>
          </w:rPr>
          <w:fldChar w:fldCharType="separate"/>
        </w:r>
        <w:r w:rsidR="0046362C">
          <w:rPr>
            <w:rFonts w:asciiTheme="minorHAnsi" w:hAnsiTheme="minorHAnsi" w:cstheme="minorHAnsi"/>
            <w:noProof/>
          </w:rPr>
          <w:t>Menu Framework Report</w:t>
        </w:r>
        <w:r w:rsidRPr="0020582C">
          <w:rPr>
            <w:rFonts w:asciiTheme="minorHAnsi" w:hAnsiTheme="minorHAnsi" w:cstheme="minorHAnsi"/>
            <w:noProof/>
          </w:rPr>
          <w:fldChar w:fldCharType="end"/>
        </w:r>
        <w:r w:rsidRPr="0020582C">
          <w:rPr>
            <w:rStyle w:val="Characterblue"/>
            <w:rFonts w:asciiTheme="minorHAnsi" w:hAnsiTheme="minorHAnsi" w:cstheme="minorHAnsi"/>
          </w:rPr>
          <w:t xml:space="preserve"> </w:t>
        </w:r>
        <w:r w:rsidRPr="0020582C">
          <w:rPr>
            <w:rStyle w:val="Characterblue"/>
            <w:rFonts w:asciiTheme="minorHAnsi" w:hAnsiTheme="minorHAnsi" w:cstheme="minorHAnsi"/>
          </w:rPr>
          <w:fldChar w:fldCharType="begin"/>
        </w:r>
        <w:r w:rsidRPr="0020582C">
          <w:rPr>
            <w:rStyle w:val="Characterblue"/>
            <w:rFonts w:asciiTheme="minorHAnsi" w:hAnsiTheme="minorHAnsi" w:cstheme="minorHAnsi"/>
          </w:rPr>
          <w:instrText xml:space="preserve"> STYLEREF  Subtitle  \* MERGEFORMAT </w:instrText>
        </w:r>
        <w:r w:rsidRPr="0020582C">
          <w:rPr>
            <w:rStyle w:val="Characterblue"/>
            <w:rFonts w:asciiTheme="minorHAnsi" w:hAnsiTheme="minorHAnsi" w:cstheme="minorHAnsi"/>
          </w:rPr>
          <w:fldChar w:fldCharType="separate"/>
        </w:r>
        <w:r w:rsidR="0046362C">
          <w:rPr>
            <w:rStyle w:val="Characterblue"/>
            <w:rFonts w:asciiTheme="minorHAnsi" w:hAnsiTheme="minorHAnsi" w:cstheme="minorHAnsi"/>
            <w:noProof/>
          </w:rPr>
          <w:t>Department of Health and Human Services</w:t>
        </w:r>
        <w:r w:rsidRPr="0020582C">
          <w:rPr>
            <w:rStyle w:val="Characterblue"/>
            <w:rFonts w:asciiTheme="minorHAnsi" w:hAnsiTheme="minorHAnsi" w:cstheme="minorHAnsi"/>
          </w:rPr>
          <w:fldChar w:fldCharType="end"/>
        </w:r>
        <w:r w:rsidRPr="0020582C">
          <w:rPr>
            <w:rFonts w:asciiTheme="minorHAnsi" w:hAnsiTheme="minorHAnsi" w:cstheme="minorHAnsi"/>
          </w:rPr>
          <w:t xml:space="preserve"> </w:t>
        </w:r>
        <w:r w:rsidRPr="0020582C">
          <w:rPr>
            <w:rFonts w:asciiTheme="minorHAnsi" w:hAnsiTheme="minorHAnsi" w:cstheme="minorHAnsi"/>
          </w:rPr>
          <w:tab/>
        </w:r>
        <w:r w:rsidRPr="0020582C">
          <w:rPr>
            <w:rFonts w:asciiTheme="minorHAnsi" w:hAnsiTheme="minorHAnsi" w:cstheme="minorHAnsi"/>
          </w:rPr>
          <w:tab/>
        </w:r>
        <w:r w:rsidRPr="0020582C">
          <w:rPr>
            <w:rFonts w:asciiTheme="minorHAnsi" w:hAnsiTheme="minorHAnsi" w:cstheme="minorHAnsi"/>
          </w:rPr>
          <w:fldChar w:fldCharType="begin"/>
        </w:r>
        <w:r w:rsidRPr="0020582C">
          <w:rPr>
            <w:rFonts w:asciiTheme="minorHAnsi" w:hAnsiTheme="minorHAnsi" w:cstheme="minorHAnsi"/>
          </w:rPr>
          <w:instrText xml:space="preserve"> PAGE   \* MERGEFORMAT </w:instrText>
        </w:r>
        <w:r w:rsidRPr="0020582C">
          <w:rPr>
            <w:rFonts w:asciiTheme="minorHAnsi" w:hAnsiTheme="minorHAnsi" w:cstheme="minorHAnsi"/>
          </w:rPr>
          <w:fldChar w:fldCharType="separate"/>
        </w:r>
        <w:r w:rsidR="0046362C">
          <w:rPr>
            <w:rFonts w:asciiTheme="minorHAnsi" w:hAnsiTheme="minorHAnsi" w:cstheme="minorHAnsi"/>
            <w:noProof/>
          </w:rPr>
          <w:t>19</w:t>
        </w:r>
        <w:r w:rsidRPr="0020582C">
          <w:rPr>
            <w:rFonts w:asciiTheme="minorHAnsi" w:hAnsiTheme="minorHAnsi" w:cstheme="minorHAnsi"/>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3CF96" w14:textId="77777777" w:rsidR="00F66C4F" w:rsidRDefault="00F66C4F" w:rsidP="00B9445C">
    <w:pPr>
      <w:pStyle w:val="AboutCEI"/>
    </w:pPr>
    <w:r w:rsidRPr="004A65EA">
      <w:rPr>
        <w:noProof/>
        <w:lang w:eastAsia="en-AU"/>
      </w:rPr>
      <w:drawing>
        <wp:anchor distT="0" distB="0" distL="114300" distR="114300" simplePos="0" relativeHeight="251657728" behindDoc="0" locked="0" layoutInCell="1" allowOverlap="1" wp14:anchorId="43F839C9" wp14:editId="24CDB3A1">
          <wp:simplePos x="0" y="0"/>
          <wp:positionH relativeFrom="margin">
            <wp:posOffset>2544222</wp:posOffset>
          </wp:positionH>
          <wp:positionV relativeFrom="paragraph">
            <wp:posOffset>-772160</wp:posOffset>
          </wp:positionV>
          <wp:extent cx="2204720" cy="889000"/>
          <wp:effectExtent l="0" t="0" r="5080"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I_Logo_RGB_small.jpg"/>
                  <pic:cNvPicPr/>
                </pic:nvPicPr>
                <pic:blipFill>
                  <a:blip r:embed="rId1">
                    <a:extLst>
                      <a:ext uri="{28A0092B-C50C-407E-A947-70E740481C1C}">
                        <a14:useLocalDpi xmlns:a14="http://schemas.microsoft.com/office/drawing/2010/main" val="0"/>
                      </a:ext>
                    </a:extLst>
                  </a:blip>
                  <a:stretch>
                    <a:fillRect/>
                  </a:stretch>
                </pic:blipFill>
                <pic:spPr>
                  <a:xfrm>
                    <a:off x="0" y="0"/>
                    <a:ext cx="2204720" cy="889000"/>
                  </a:xfrm>
                  <a:prstGeom prst="rect">
                    <a:avLst/>
                  </a:prstGeom>
                </pic:spPr>
              </pic:pic>
            </a:graphicData>
          </a:graphic>
          <wp14:sizeRelH relativeFrom="page">
            <wp14:pctWidth>0</wp14:pctWidth>
          </wp14:sizeRelH>
          <wp14:sizeRelV relativeFrom="page">
            <wp14:pctHeight>0</wp14:pctHeight>
          </wp14:sizeRelV>
        </wp:anchor>
      </w:drawing>
    </w:r>
  </w:p>
  <w:p w14:paraId="3F0F5D72" w14:textId="77777777" w:rsidR="00F66C4F" w:rsidRDefault="00F66C4F" w:rsidP="00B9445C">
    <w:pPr>
      <w:pStyle w:val="AboutCEI"/>
    </w:pPr>
  </w:p>
  <w:p w14:paraId="4B80C1D8" w14:textId="77777777" w:rsidR="00F66C4F" w:rsidRDefault="00F66C4F" w:rsidP="00B9445C">
    <w:pPr>
      <w:pStyle w:val="AboutCEI"/>
    </w:pPr>
  </w:p>
  <w:p w14:paraId="259956BC" w14:textId="77777777" w:rsidR="00F66C4F" w:rsidRDefault="00F66C4F" w:rsidP="00B9445C">
    <w:pPr>
      <w:pStyle w:val="AboutCEI"/>
    </w:pPr>
  </w:p>
  <w:p w14:paraId="06A126EB" w14:textId="77777777" w:rsidR="00F66C4F" w:rsidRPr="00AD074D" w:rsidRDefault="00F66C4F" w:rsidP="00B9445C">
    <w:pPr>
      <w:pStyle w:val="AboutCE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A3FD10" w14:textId="77777777" w:rsidR="00F66C4F" w:rsidRDefault="00F66C4F" w:rsidP="00BB3F57">
      <w:pPr>
        <w:spacing w:before="0" w:after="0"/>
      </w:pPr>
      <w:r>
        <w:separator/>
      </w:r>
    </w:p>
  </w:footnote>
  <w:footnote w:type="continuationSeparator" w:id="0">
    <w:p w14:paraId="48918078" w14:textId="77777777" w:rsidR="00F66C4F" w:rsidRDefault="00F66C4F" w:rsidP="00BB3F57">
      <w:pPr>
        <w:spacing w:before="0" w:after="0"/>
      </w:pPr>
      <w:r>
        <w:continuationSeparator/>
      </w:r>
    </w:p>
  </w:footnote>
  <w:footnote w:id="1">
    <w:p w14:paraId="7BF3263C" w14:textId="77777777" w:rsidR="00F66C4F" w:rsidRPr="009C26D8" w:rsidRDefault="00F66C4F" w:rsidP="00FD1E1C">
      <w:pPr>
        <w:pStyle w:val="FootnoteText"/>
        <w:rPr>
          <w:rFonts w:asciiTheme="minorHAnsi" w:hAnsiTheme="minorHAnsi" w:cstheme="minorHAnsi"/>
          <w:lang w:val="en-US"/>
        </w:rPr>
      </w:pPr>
      <w:r w:rsidRPr="009C26D8">
        <w:rPr>
          <w:rStyle w:val="FootnoteReference"/>
          <w:rFonts w:asciiTheme="minorHAnsi" w:hAnsiTheme="minorHAnsi" w:cstheme="minorHAnsi"/>
        </w:rPr>
        <w:footnoteRef/>
      </w:r>
      <w:r w:rsidRPr="009C26D8">
        <w:rPr>
          <w:rFonts w:asciiTheme="minorHAnsi" w:hAnsiTheme="minorHAnsi" w:cstheme="minorHAnsi"/>
        </w:rPr>
        <w:t xml:space="preserve"> Department of Health and Human Services (2016). Roadmap for Reform: Strong families, safe children</w:t>
      </w:r>
      <w:r>
        <w:rPr>
          <w:rFonts w:asciiTheme="minorHAnsi" w:hAnsiTheme="minorHAnsi" w:cstheme="minorHAnsi"/>
        </w:rPr>
        <w:t xml:space="preserve">, Melbourne.  Retrieved from: </w:t>
      </w:r>
      <w:r w:rsidRPr="000A6A9F">
        <w:rPr>
          <w:rFonts w:asciiTheme="minorHAnsi" w:hAnsiTheme="minorHAnsi" w:cstheme="minorHAnsi"/>
        </w:rPr>
        <w:t>http://www.strongfamiliessafechildren.vic.gov.au/</w:t>
      </w:r>
    </w:p>
  </w:footnote>
  <w:footnote w:id="2">
    <w:p w14:paraId="474F3F4E" w14:textId="77777777" w:rsidR="00F66C4F" w:rsidRPr="009C26D8" w:rsidRDefault="00F66C4F" w:rsidP="00FD1E1C">
      <w:pPr>
        <w:pStyle w:val="FootnoteText"/>
        <w:rPr>
          <w:rFonts w:asciiTheme="minorHAnsi" w:hAnsiTheme="minorHAnsi" w:cstheme="minorHAnsi"/>
          <w:lang w:val="en-US"/>
        </w:rPr>
      </w:pPr>
      <w:r w:rsidRPr="009C26D8">
        <w:rPr>
          <w:rStyle w:val="FootnoteReference"/>
          <w:rFonts w:asciiTheme="minorHAnsi" w:hAnsiTheme="minorHAnsi" w:cstheme="minorHAnsi"/>
        </w:rPr>
        <w:footnoteRef/>
      </w:r>
      <w:r w:rsidRPr="009C26D8">
        <w:rPr>
          <w:rFonts w:asciiTheme="minorHAnsi" w:hAnsiTheme="minorHAnsi" w:cstheme="minorHAnsi"/>
        </w:rPr>
        <w:t xml:space="preserve"> Department of Health and Human Services (2016). Roadmap for Reform: Strong families, safe children</w:t>
      </w:r>
      <w:r>
        <w:rPr>
          <w:rFonts w:asciiTheme="minorHAnsi" w:hAnsiTheme="minorHAnsi" w:cstheme="minorHAnsi"/>
        </w:rPr>
        <w:t xml:space="preserve">, Melbourne.  Retrieved from: </w:t>
      </w:r>
      <w:bookmarkStart w:id="9" w:name="_Hlk490908995"/>
      <w:r w:rsidRPr="000A6A9F">
        <w:rPr>
          <w:rFonts w:asciiTheme="minorHAnsi" w:hAnsiTheme="minorHAnsi" w:cstheme="minorHAnsi"/>
        </w:rPr>
        <w:t>http://www.strongfamiliessafechildren.vic.gov.au/</w:t>
      </w:r>
      <w:bookmarkEnd w:id="9"/>
    </w:p>
  </w:footnote>
  <w:footnote w:id="3">
    <w:p w14:paraId="42FF5430" w14:textId="77777777" w:rsidR="00F66C4F" w:rsidRPr="009C26D8" w:rsidRDefault="00F66C4F" w:rsidP="00F4410C">
      <w:pPr>
        <w:pStyle w:val="FootnoteText"/>
        <w:rPr>
          <w:rFonts w:asciiTheme="minorHAnsi" w:hAnsiTheme="minorHAnsi" w:cstheme="minorHAnsi"/>
          <w:i/>
        </w:rPr>
      </w:pPr>
      <w:r w:rsidRPr="009C26D8">
        <w:rPr>
          <w:rStyle w:val="FootnoteReference"/>
          <w:rFonts w:asciiTheme="minorHAnsi" w:hAnsiTheme="minorHAnsi" w:cstheme="minorHAnsi"/>
        </w:rPr>
        <w:footnoteRef/>
      </w:r>
      <w:r w:rsidRPr="009C26D8">
        <w:rPr>
          <w:rFonts w:asciiTheme="minorHAnsi" w:hAnsiTheme="minorHAnsi" w:cstheme="minorHAnsi"/>
        </w:rPr>
        <w:t xml:space="preserve"> </w:t>
      </w:r>
      <w:r w:rsidRPr="008F7151">
        <w:rPr>
          <w:rFonts w:asciiTheme="minorHAnsi" w:hAnsiTheme="minorHAnsi" w:cstheme="minorHAnsi"/>
        </w:rPr>
        <w:t xml:space="preserve">Murdoch </w:t>
      </w:r>
      <w:proofErr w:type="spellStart"/>
      <w:r w:rsidRPr="008F7151">
        <w:rPr>
          <w:rFonts w:asciiTheme="minorHAnsi" w:hAnsiTheme="minorHAnsi" w:cstheme="minorHAnsi"/>
        </w:rPr>
        <w:t>Children</w:t>
      </w:r>
      <w:r w:rsidRPr="009C26D8">
        <w:rPr>
          <w:rFonts w:asciiTheme="minorHAnsi" w:hAnsiTheme="minorHAnsi" w:cstheme="minorHAnsi"/>
        </w:rPr>
        <w:t>s</w:t>
      </w:r>
      <w:proofErr w:type="spellEnd"/>
      <w:r w:rsidRPr="009C26D8">
        <w:rPr>
          <w:rFonts w:asciiTheme="minorHAnsi" w:hAnsiTheme="minorHAnsi" w:cstheme="minorHAnsi"/>
        </w:rPr>
        <w:t xml:space="preserve"> Research Institute (2016). Supporting the Roadmap for Reform: Evidence-Informed Practice – Version 0.2, Melbourne.  Retrieved from: http://www.strongfamiliessafechildren.vic.gov.au/</w:t>
      </w:r>
    </w:p>
  </w:footnote>
  <w:footnote w:id="4">
    <w:p w14:paraId="1650A62B" w14:textId="178AAFB4" w:rsidR="00F66C4F" w:rsidRPr="00D81FCA" w:rsidRDefault="00F66C4F" w:rsidP="00D52AC6">
      <w:pPr>
        <w:pStyle w:val="FootnoteText"/>
        <w:rPr>
          <w:rFonts w:asciiTheme="minorHAnsi" w:hAnsiTheme="minorHAnsi" w:cstheme="minorHAnsi"/>
          <w:lang w:val="en-US"/>
        </w:rPr>
      </w:pPr>
      <w:r w:rsidRPr="00D81FCA">
        <w:rPr>
          <w:rStyle w:val="FootnoteReference"/>
          <w:rFonts w:asciiTheme="minorHAnsi" w:hAnsiTheme="minorHAnsi" w:cstheme="minorHAnsi"/>
        </w:rPr>
        <w:footnoteRef/>
      </w:r>
      <w:r w:rsidRPr="00D81FCA">
        <w:rPr>
          <w:rFonts w:asciiTheme="minorHAnsi" w:hAnsiTheme="minorHAnsi" w:cstheme="minorHAnsi"/>
        </w:rPr>
        <w:t xml:space="preserve"> There exist more detailed tools for appraising evidence that can be used for agencies making decisions about which interventions they choose. One high-quality example is GRADE ( </w:t>
      </w:r>
      <w:hyperlink r:id="rId1" w:history="1">
        <w:r w:rsidRPr="004302B5">
          <w:rPr>
            <w:rStyle w:val="Hyperlink"/>
            <w:rFonts w:asciiTheme="minorHAnsi" w:hAnsiTheme="minorHAnsi" w:cstheme="minorHAnsi"/>
          </w:rPr>
          <w:t>http://www.gradeworkinggroup.org/</w:t>
        </w:r>
      </w:hyperlink>
      <w:r w:rsidRPr="00D81FCA">
        <w:rPr>
          <w:rFonts w:asciiTheme="minorHAnsi" w:hAnsiTheme="minorHAnsi" w:cstheme="minorHAnsi"/>
        </w:rPr>
        <w:t>)</w:t>
      </w:r>
      <w:r>
        <w:rPr>
          <w:rFonts w:asciiTheme="minorHAnsi" w:hAnsiTheme="minorHAnsi" w:cstheme="minorHAnsi"/>
        </w:rPr>
        <w:t xml:space="preserve">. </w:t>
      </w:r>
    </w:p>
  </w:footnote>
  <w:footnote w:id="5">
    <w:p w14:paraId="1E80B4E5" w14:textId="4BB1D063" w:rsidR="00F66C4F" w:rsidRPr="00FD1E1C" w:rsidRDefault="00F66C4F">
      <w:pPr>
        <w:pStyle w:val="FootnoteText"/>
        <w:rPr>
          <w:rFonts w:asciiTheme="minorHAnsi" w:hAnsiTheme="minorHAnsi" w:cstheme="minorHAnsi"/>
          <w:lang w:val="en-US"/>
        </w:rPr>
      </w:pPr>
      <w:r w:rsidRPr="00FD1E1C">
        <w:rPr>
          <w:rStyle w:val="FootnoteReference"/>
          <w:rFonts w:asciiTheme="minorHAnsi" w:hAnsiTheme="minorHAnsi" w:cstheme="minorHAnsi"/>
        </w:rPr>
        <w:footnoteRef/>
      </w:r>
      <w:r w:rsidRPr="00FD1E1C">
        <w:rPr>
          <w:rFonts w:asciiTheme="minorHAnsi" w:hAnsiTheme="minorHAnsi" w:cstheme="minorHAnsi"/>
        </w:rPr>
        <w:t xml:space="preserve"> For a </w:t>
      </w:r>
      <w:r w:rsidR="00574343">
        <w:rPr>
          <w:rFonts w:asciiTheme="minorHAnsi" w:hAnsiTheme="minorHAnsi" w:cstheme="minorHAnsi"/>
        </w:rPr>
        <w:t>practice or program</w:t>
      </w:r>
      <w:r w:rsidRPr="00FD1E1C">
        <w:rPr>
          <w:rFonts w:asciiTheme="minorHAnsi" w:hAnsiTheme="minorHAnsi" w:cstheme="minorHAnsi"/>
        </w:rPr>
        <w:t xml:space="preserve"> to be superior to an appropriate comparison </w:t>
      </w:r>
      <w:r w:rsidR="00574343">
        <w:rPr>
          <w:rFonts w:asciiTheme="minorHAnsi" w:hAnsiTheme="minorHAnsi" w:cstheme="minorHAnsi"/>
        </w:rPr>
        <w:t>practice or program</w:t>
      </w:r>
      <w:r w:rsidRPr="00FD1E1C">
        <w:rPr>
          <w:rFonts w:asciiTheme="minorHAnsi" w:hAnsiTheme="minorHAnsi" w:cstheme="minorHAnsi"/>
        </w:rPr>
        <w:t>, the observed difference between those who got the service and those who did not was both statistically significant (p&lt;0.05) and had meaningful impact (i.e., the effect size was large enough to make a clinically meaningful difference in a child and/or family’s life)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F7651" w14:textId="77777777" w:rsidR="00F66C4F" w:rsidRDefault="00F66C4F">
    <w:pPr>
      <w:spacing w:before="0" w:after="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1C5B1" w14:textId="77777777" w:rsidR="00F66C4F" w:rsidRDefault="00F66C4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933B6" w14:textId="77777777" w:rsidR="00F66C4F" w:rsidRDefault="00F66C4F">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5EA86" w14:textId="77777777" w:rsidR="00F66C4F" w:rsidRPr="00E61D7B" w:rsidRDefault="00F66C4F" w:rsidP="00B9445C">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3AB57" w14:textId="77777777" w:rsidR="00F66C4F" w:rsidRDefault="00F66C4F">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B1224" w14:textId="77777777" w:rsidR="00F66C4F" w:rsidRDefault="00F66C4F">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7116E" w14:textId="77777777" w:rsidR="00F66C4F" w:rsidRPr="00E61D7B" w:rsidRDefault="00F66C4F" w:rsidP="00B9445C">
    <w:pPr>
      <w:pStyle w:val="Header"/>
    </w:pPr>
    <w:r w:rsidRPr="00C56FF7">
      <w:rPr>
        <w:noProof/>
        <w:lang w:eastAsia="en-AU"/>
      </w:rPr>
      <mc:AlternateContent>
        <mc:Choice Requires="wps">
          <w:drawing>
            <wp:anchor distT="0" distB="0" distL="114300" distR="114300" simplePos="0" relativeHeight="251659776" behindDoc="0" locked="0" layoutInCell="1" allowOverlap="1" wp14:anchorId="3B25B948" wp14:editId="3141CA3C">
              <wp:simplePos x="0" y="0"/>
              <wp:positionH relativeFrom="margin">
                <wp:posOffset>2594610</wp:posOffset>
              </wp:positionH>
              <wp:positionV relativeFrom="paragraph">
                <wp:posOffset>508000</wp:posOffset>
              </wp:positionV>
              <wp:extent cx="3224151" cy="7658718"/>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224151" cy="7658718"/>
                      </a:xfrm>
                      <a:prstGeom prst="rect">
                        <a:avLst/>
                      </a:prstGeom>
                      <a:solidFill>
                        <a:schemeClr val="lt1"/>
                      </a:solidFill>
                      <a:ln w="6350">
                        <a:noFill/>
                      </a:ln>
                    </wps:spPr>
                    <wps:txbx>
                      <w:txbxContent>
                        <w:p w14:paraId="3AF995FB" w14:textId="77777777" w:rsidR="00F66C4F" w:rsidRPr="006E2739" w:rsidRDefault="00F66C4F" w:rsidP="00B9445C">
                          <w:pPr>
                            <w:pStyle w:val="AboutCEI"/>
                            <w:rPr>
                              <w:rStyle w:val="Characterblue"/>
                              <w:rFonts w:asciiTheme="minorHAnsi" w:hAnsiTheme="minorHAnsi"/>
                            </w:rPr>
                          </w:pPr>
                          <w:r w:rsidRPr="006E2739">
                            <w:rPr>
                              <w:rStyle w:val="Characterblue"/>
                              <w:rFonts w:asciiTheme="minorHAnsi" w:hAnsiTheme="minorHAnsi"/>
                            </w:rPr>
                            <w:t>Our mission</w:t>
                          </w:r>
                        </w:p>
                        <w:p w14:paraId="13FBA31D" w14:textId="77777777" w:rsidR="00F66C4F" w:rsidRPr="006E2739" w:rsidRDefault="00F66C4F" w:rsidP="00B9445C">
                          <w:pPr>
                            <w:pStyle w:val="AboutCEI"/>
                            <w:rPr>
                              <w:rFonts w:asciiTheme="minorHAnsi" w:hAnsiTheme="minorHAnsi"/>
                            </w:rPr>
                          </w:pPr>
                          <w:r w:rsidRPr="006E2739">
                            <w:rPr>
                              <w:rFonts w:asciiTheme="minorHAnsi" w:hAnsiTheme="minorHAnsi"/>
                            </w:rPr>
                            <w:t xml:space="preserve">We </w:t>
                          </w:r>
                          <w:r>
                            <w:rPr>
                              <w:rFonts w:asciiTheme="minorHAnsi" w:hAnsiTheme="minorHAnsi"/>
                            </w:rPr>
                            <w:t>use</w:t>
                          </w:r>
                          <w:r w:rsidRPr="006E2739">
                            <w:rPr>
                              <w:rFonts w:asciiTheme="minorHAnsi" w:hAnsiTheme="minorHAnsi"/>
                            </w:rPr>
                            <w:t xml:space="preserve"> the best evidence in practice and policy to improve the lives of children, families and communities facing adversity.</w:t>
                          </w:r>
                          <w:r w:rsidRPr="006E2739">
                            <w:rPr>
                              <w:rFonts w:asciiTheme="minorHAnsi" w:hAnsiTheme="minorHAnsi"/>
                            </w:rPr>
                            <w:br/>
                          </w:r>
                        </w:p>
                        <w:p w14:paraId="37AD5CB6" w14:textId="77777777" w:rsidR="00F66C4F" w:rsidRPr="006E2739" w:rsidRDefault="00F66C4F" w:rsidP="00B9445C">
                          <w:pPr>
                            <w:pStyle w:val="AboutCEI"/>
                            <w:rPr>
                              <w:rStyle w:val="Characterblue"/>
                              <w:rFonts w:asciiTheme="minorHAnsi" w:hAnsiTheme="minorHAnsi"/>
                            </w:rPr>
                          </w:pPr>
                          <w:r w:rsidRPr="006E2739">
                            <w:rPr>
                              <w:rStyle w:val="Characterblue"/>
                              <w:rFonts w:asciiTheme="minorHAnsi" w:hAnsiTheme="minorHAnsi"/>
                            </w:rPr>
                            <w:t>How we achieve this</w:t>
                          </w:r>
                        </w:p>
                        <w:p w14:paraId="10CA8F68" w14:textId="77777777" w:rsidR="00F66C4F" w:rsidRPr="006E2739" w:rsidRDefault="00F66C4F" w:rsidP="00B9445C">
                          <w:pPr>
                            <w:pStyle w:val="AboutCEI"/>
                            <w:rPr>
                              <w:rFonts w:asciiTheme="minorHAnsi" w:hAnsiTheme="minorHAnsi"/>
                            </w:rPr>
                          </w:pPr>
                          <w:r w:rsidRPr="006E2739">
                            <w:rPr>
                              <w:rFonts w:asciiTheme="minorHAnsi" w:hAnsiTheme="minorHAnsi"/>
                            </w:rPr>
                            <w:t>We work with a diverse range of key stakeholders who want to achieve social impact for children and families facing adversity. We bring specialist skills in:</w:t>
                          </w:r>
                        </w:p>
                        <w:p w14:paraId="45EC41BA" w14:textId="77777777" w:rsidR="00F66C4F" w:rsidRPr="006E2739" w:rsidRDefault="00F66C4F" w:rsidP="00B9445C">
                          <w:pPr>
                            <w:pStyle w:val="AboutCEIbullet"/>
                            <w:rPr>
                              <w:rFonts w:asciiTheme="minorHAnsi" w:hAnsiTheme="minorHAnsi"/>
                            </w:rPr>
                          </w:pPr>
                          <w:r w:rsidRPr="006E2739">
                            <w:rPr>
                              <w:rFonts w:asciiTheme="minorHAnsi" w:hAnsiTheme="minorHAnsi"/>
                            </w:rPr>
                            <w:t>Supporting sustained change in the behaviour of systems, organisations and individuals. We put a strong emphasis on supporting and strengthening the core components of effective program implementation.</w:t>
                          </w:r>
                        </w:p>
                        <w:p w14:paraId="13A25836" w14:textId="77777777" w:rsidR="00F66C4F" w:rsidRPr="006E2739" w:rsidRDefault="00F66C4F" w:rsidP="00B9445C">
                          <w:pPr>
                            <w:pStyle w:val="AboutCEIbullet"/>
                            <w:rPr>
                              <w:rFonts w:asciiTheme="minorHAnsi" w:hAnsiTheme="minorHAnsi"/>
                            </w:rPr>
                          </w:pPr>
                          <w:r w:rsidRPr="006E2739">
                            <w:rPr>
                              <w:rFonts w:asciiTheme="minorHAnsi" w:hAnsiTheme="minorHAnsi"/>
                            </w:rPr>
                            <w:t>Providing knowledge translation to policymakers, and relevant stakeholders, so they can access – and use – research for evidence-informed decision-making.</w:t>
                          </w:r>
                        </w:p>
                        <w:p w14:paraId="561EC8B6" w14:textId="77777777" w:rsidR="00F66C4F" w:rsidRPr="006E2739" w:rsidRDefault="00F66C4F" w:rsidP="00B9445C">
                          <w:pPr>
                            <w:pStyle w:val="AboutCEIbullet"/>
                            <w:rPr>
                              <w:rFonts w:asciiTheme="minorHAnsi" w:hAnsiTheme="minorHAnsi"/>
                            </w:rPr>
                          </w:pPr>
                          <w:r w:rsidRPr="006E2739">
                            <w:rPr>
                              <w:rFonts w:asciiTheme="minorHAnsi" w:hAnsiTheme="minorHAnsi"/>
                            </w:rPr>
                            <w:t>Program design – selecting and creating evidence-informed programs and services to achieve outcomes for children, family and communities.</w:t>
                          </w:r>
                        </w:p>
                        <w:p w14:paraId="7606D7B0" w14:textId="77777777" w:rsidR="00F66C4F" w:rsidRPr="006E2739" w:rsidRDefault="00F66C4F" w:rsidP="00B9445C">
                          <w:pPr>
                            <w:pStyle w:val="AboutCEIbullet"/>
                            <w:rPr>
                              <w:rFonts w:asciiTheme="minorHAnsi" w:hAnsiTheme="minorHAnsi"/>
                            </w:rPr>
                          </w:pPr>
                          <w:r w:rsidRPr="006E2739">
                            <w:rPr>
                              <w:rFonts w:asciiTheme="minorHAnsi" w:hAnsiTheme="minorHAnsi"/>
                            </w:rPr>
                            <w:t>Conducting rigorous evaluations, and assessing the long-term effect of outcomes.</w:t>
                          </w:r>
                          <w:r w:rsidRPr="006E2739">
                            <w:rPr>
                              <w:rFonts w:asciiTheme="minorHAnsi" w:hAnsiTheme="minorHAnsi"/>
                            </w:rPr>
                            <w:br/>
                          </w:r>
                        </w:p>
                        <w:p w14:paraId="7F8D7884" w14:textId="77777777" w:rsidR="00F66C4F" w:rsidRPr="006E2739" w:rsidRDefault="00F66C4F" w:rsidP="00B9445C">
                          <w:pPr>
                            <w:pStyle w:val="AboutCEI"/>
                            <w:rPr>
                              <w:rFonts w:asciiTheme="minorHAnsi" w:hAnsiTheme="minorHAnsi"/>
                            </w:rPr>
                          </w:pPr>
                        </w:p>
                        <w:p w14:paraId="71554A46" w14:textId="77777777" w:rsidR="00F66C4F" w:rsidRPr="006E2739" w:rsidRDefault="00F66C4F" w:rsidP="00B9445C">
                          <w:pPr>
                            <w:pStyle w:val="AboutCEI"/>
                            <w:rPr>
                              <w:rFonts w:asciiTheme="minorHAnsi" w:hAnsiTheme="minorHAnsi"/>
                            </w:rPr>
                          </w:pPr>
                        </w:p>
                        <w:p w14:paraId="700F560A" w14:textId="77777777" w:rsidR="00F66C4F" w:rsidRPr="006E2739" w:rsidRDefault="00F66C4F" w:rsidP="00B9445C">
                          <w:pPr>
                            <w:pStyle w:val="AboutCEI"/>
                            <w:rPr>
                              <w:rStyle w:val="Characterbold"/>
                              <w:rFonts w:asciiTheme="minorHAnsi" w:hAnsiTheme="minorHAnsi"/>
                            </w:rPr>
                          </w:pPr>
                          <w:r w:rsidRPr="006E2739">
                            <w:rPr>
                              <w:rStyle w:val="Characterbold"/>
                              <w:rFonts w:asciiTheme="minorHAnsi" w:hAnsiTheme="minorHAnsi"/>
                            </w:rPr>
                            <w:t xml:space="preserve">Centre for Evidence and Implementation </w:t>
                          </w:r>
                        </w:p>
                        <w:p w14:paraId="1764AC28" w14:textId="77777777" w:rsidR="00F66C4F" w:rsidRPr="006E2739" w:rsidRDefault="00F66C4F" w:rsidP="00137AA5">
                          <w:pPr>
                            <w:pStyle w:val="TableText"/>
                            <w:rPr>
                              <w:rFonts w:asciiTheme="minorHAnsi" w:hAnsiTheme="minorHAnsi"/>
                            </w:rPr>
                          </w:pPr>
                          <w:r w:rsidRPr="006E2739">
                            <w:rPr>
                              <w:rFonts w:asciiTheme="minorHAnsi" w:hAnsiTheme="minorHAnsi"/>
                            </w:rPr>
                            <w:t>Melbourne | Sydney | Brisbane | Singapore</w:t>
                          </w:r>
                        </w:p>
                        <w:p w14:paraId="0C2D2B03" w14:textId="766D9351" w:rsidR="00F66C4F" w:rsidRPr="006E2739" w:rsidRDefault="00F66C4F" w:rsidP="00B9445C">
                          <w:pPr>
                            <w:pStyle w:val="AboutCEI"/>
                            <w:rPr>
                              <w:rFonts w:asciiTheme="minorHAnsi" w:hAnsiTheme="minorHAnsi"/>
                            </w:rPr>
                          </w:pPr>
                          <w:r w:rsidRPr="006E2739">
                            <w:rPr>
                              <w:rFonts w:asciiTheme="minorHAnsi" w:hAnsiTheme="minorHAnsi"/>
                            </w:rPr>
                            <w:t xml:space="preserve">Web: </w:t>
                          </w:r>
                          <w:r w:rsidRPr="006E2739">
                            <w:rPr>
                              <w:rStyle w:val="Characterblue"/>
                              <w:rFonts w:asciiTheme="minorHAnsi" w:hAnsiTheme="minorHAnsi"/>
                            </w:rPr>
                            <w:t>cei</w:t>
                          </w:r>
                          <w:r>
                            <w:rPr>
                              <w:rStyle w:val="Characterblue"/>
                              <w:rFonts w:asciiTheme="minorHAnsi" w:hAnsiTheme="minorHAnsi"/>
                            </w:rPr>
                            <w:t>global</w:t>
                          </w:r>
                          <w:r w:rsidRPr="006E2739">
                            <w:rPr>
                              <w:rStyle w:val="Characterblue"/>
                              <w:rFonts w:asciiTheme="minorHAnsi" w:hAnsiTheme="minorHAnsi"/>
                            </w:rPr>
                            <w:t>.org</w:t>
                          </w:r>
                        </w:p>
                        <w:p w14:paraId="3BD7D992" w14:textId="77777777" w:rsidR="00F66C4F" w:rsidRPr="006E2739" w:rsidRDefault="00F66C4F" w:rsidP="00B9445C">
                          <w:pPr>
                            <w:pStyle w:val="AboutCEI"/>
                            <w:rPr>
                              <w:rFonts w:asciiTheme="minorHAnsi" w:hAnsiTheme="minorHAnsi"/>
                            </w:rPr>
                          </w:pPr>
                          <w:r w:rsidRPr="006E2739">
                            <w:rPr>
                              <w:rFonts w:asciiTheme="minorHAnsi" w:hAnsiTheme="minorHAnsi"/>
                            </w:rPr>
                            <w:t xml:space="preserve">Twitter: </w:t>
                          </w:r>
                          <w:r w:rsidRPr="006E2739">
                            <w:rPr>
                              <w:rStyle w:val="Characterblue"/>
                              <w:rFonts w:asciiTheme="minorHAnsi" w:hAnsiTheme="minorHAnsi"/>
                            </w:rPr>
                            <w:t>@</w:t>
                          </w:r>
                          <w:proofErr w:type="spellStart"/>
                          <w:r w:rsidRPr="006E2739">
                            <w:rPr>
                              <w:rStyle w:val="Characterblue"/>
                              <w:rFonts w:asciiTheme="minorHAnsi" w:hAnsiTheme="minorHAnsi"/>
                            </w:rPr>
                            <w:t>CEI_org</w:t>
                          </w:r>
                          <w:proofErr w:type="spellEnd"/>
                        </w:p>
                        <w:p w14:paraId="62C29AD1" w14:textId="77777777" w:rsidR="00F66C4F" w:rsidRPr="006E2739" w:rsidRDefault="00F66C4F" w:rsidP="00B9445C">
                          <w:pPr>
                            <w:pStyle w:val="AboutCEI"/>
                            <w:rPr>
                              <w:rFonts w:asciiTheme="minorHAnsi" w:hAnsiTheme="minorHAnsi"/>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margin-left:204.3pt;margin-top:40pt;width:253.85pt;height:603.0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" fillcolor="white [3201]" stroked="f" strokeweight=".5pt">
              <v:textbox>
                <w:txbxContent>
                  <w:p w14:paraId="3AF995FB" w14:textId="77777777" w:rsidR="00F66C4F" w:rsidRPr="006E2739" w:rsidRDefault="00F66C4F" w:rsidP="00B9445C">
                    <w:pPr>
                      <w:pStyle w:val="AboutCEI"/>
                      <w:rPr>
                        <w:rStyle w:val="Characterblue"/>
                        <w:rFonts w:asciiTheme="minorHAnsi" w:hAnsiTheme="minorHAnsi"/>
                      </w:rPr>
                    </w:pPr>
                    <w:r w:rsidRPr="006E2739">
                      <w:rPr>
                        <w:rStyle w:val="Characterblue"/>
                        <w:rFonts w:asciiTheme="minorHAnsi" w:hAnsiTheme="minorHAnsi"/>
                      </w:rPr>
                      <w:t>Our mission</w:t>
                    </w:r>
                  </w:p>
                  <w:p w14:paraId="13FBA31D" w14:textId="77777777" w:rsidR="00F66C4F" w:rsidRPr="006E2739" w:rsidRDefault="00F66C4F" w:rsidP="00B9445C">
                    <w:pPr>
                      <w:pStyle w:val="AboutCEI"/>
                      <w:rPr>
                        <w:rFonts w:asciiTheme="minorHAnsi" w:hAnsiTheme="minorHAnsi"/>
                      </w:rPr>
                    </w:pPr>
                    <w:r w:rsidRPr="006E2739">
                      <w:rPr>
                        <w:rFonts w:asciiTheme="minorHAnsi" w:hAnsiTheme="minorHAnsi"/>
                      </w:rPr>
                      <w:t xml:space="preserve">We </w:t>
                    </w:r>
                    <w:r>
                      <w:rPr>
                        <w:rFonts w:asciiTheme="minorHAnsi" w:hAnsiTheme="minorHAnsi"/>
                      </w:rPr>
                      <w:t>use</w:t>
                    </w:r>
                    <w:r w:rsidRPr="006E2739">
                      <w:rPr>
                        <w:rFonts w:asciiTheme="minorHAnsi" w:hAnsiTheme="minorHAnsi"/>
                      </w:rPr>
                      <w:t xml:space="preserve"> the best evidence in practice and policy to improve the lives of children, families and communities facing adversity.</w:t>
                    </w:r>
                    <w:r w:rsidRPr="006E2739">
                      <w:rPr>
                        <w:rFonts w:asciiTheme="minorHAnsi" w:hAnsiTheme="minorHAnsi"/>
                      </w:rPr>
                      <w:br/>
                    </w:r>
                  </w:p>
                  <w:p w14:paraId="37AD5CB6" w14:textId="77777777" w:rsidR="00F66C4F" w:rsidRPr="006E2739" w:rsidRDefault="00F66C4F" w:rsidP="00B9445C">
                    <w:pPr>
                      <w:pStyle w:val="AboutCEI"/>
                      <w:rPr>
                        <w:rStyle w:val="Characterblue"/>
                        <w:rFonts w:asciiTheme="minorHAnsi" w:hAnsiTheme="minorHAnsi"/>
                      </w:rPr>
                    </w:pPr>
                    <w:r w:rsidRPr="006E2739">
                      <w:rPr>
                        <w:rStyle w:val="Characterblue"/>
                        <w:rFonts w:asciiTheme="minorHAnsi" w:hAnsiTheme="minorHAnsi"/>
                      </w:rPr>
                      <w:t>How we achieve this</w:t>
                    </w:r>
                  </w:p>
                  <w:p w14:paraId="10CA8F68" w14:textId="77777777" w:rsidR="00F66C4F" w:rsidRPr="006E2739" w:rsidRDefault="00F66C4F" w:rsidP="00B9445C">
                    <w:pPr>
                      <w:pStyle w:val="AboutCEI"/>
                      <w:rPr>
                        <w:rFonts w:asciiTheme="minorHAnsi" w:hAnsiTheme="minorHAnsi"/>
                      </w:rPr>
                    </w:pPr>
                    <w:r w:rsidRPr="006E2739">
                      <w:rPr>
                        <w:rFonts w:asciiTheme="minorHAnsi" w:hAnsiTheme="minorHAnsi"/>
                      </w:rPr>
                      <w:t>We work with a diverse range of key stakeholders who want to achieve social impact for children and families facing adversity. We bring specialist skills in:</w:t>
                    </w:r>
                  </w:p>
                  <w:p w14:paraId="45EC41BA" w14:textId="77777777" w:rsidR="00F66C4F" w:rsidRPr="006E2739" w:rsidRDefault="00F66C4F" w:rsidP="00B9445C">
                    <w:pPr>
                      <w:pStyle w:val="AboutCEIbullet"/>
                      <w:rPr>
                        <w:rFonts w:asciiTheme="minorHAnsi" w:hAnsiTheme="minorHAnsi"/>
                      </w:rPr>
                    </w:pPr>
                    <w:r w:rsidRPr="006E2739">
                      <w:rPr>
                        <w:rFonts w:asciiTheme="minorHAnsi" w:hAnsiTheme="minorHAnsi"/>
                      </w:rPr>
                      <w:t>Supporting sustained change in the behaviour of systems, organisations and individuals. We put a strong emphasis on supporting and strengthening the core components of effective program implementation.</w:t>
                    </w:r>
                  </w:p>
                  <w:p w14:paraId="13A25836" w14:textId="77777777" w:rsidR="00F66C4F" w:rsidRPr="006E2739" w:rsidRDefault="00F66C4F" w:rsidP="00B9445C">
                    <w:pPr>
                      <w:pStyle w:val="AboutCEIbullet"/>
                      <w:rPr>
                        <w:rFonts w:asciiTheme="minorHAnsi" w:hAnsiTheme="minorHAnsi"/>
                      </w:rPr>
                    </w:pPr>
                    <w:r w:rsidRPr="006E2739">
                      <w:rPr>
                        <w:rFonts w:asciiTheme="minorHAnsi" w:hAnsiTheme="minorHAnsi"/>
                      </w:rPr>
                      <w:t>Providing knowledge translation to policymakers, and relevant stakeholders, so they can access – and use – research for evidence-informed decision-making.</w:t>
                    </w:r>
                  </w:p>
                  <w:p w14:paraId="561EC8B6" w14:textId="77777777" w:rsidR="00F66C4F" w:rsidRPr="006E2739" w:rsidRDefault="00F66C4F" w:rsidP="00B9445C">
                    <w:pPr>
                      <w:pStyle w:val="AboutCEIbullet"/>
                      <w:rPr>
                        <w:rFonts w:asciiTheme="minorHAnsi" w:hAnsiTheme="minorHAnsi"/>
                      </w:rPr>
                    </w:pPr>
                    <w:r w:rsidRPr="006E2739">
                      <w:rPr>
                        <w:rFonts w:asciiTheme="minorHAnsi" w:hAnsiTheme="minorHAnsi"/>
                      </w:rPr>
                      <w:t>Program design – selecting and creating evidence-informed programs and services to achieve outcomes for children, family and communities.</w:t>
                    </w:r>
                  </w:p>
                  <w:p w14:paraId="7606D7B0" w14:textId="77777777" w:rsidR="00F66C4F" w:rsidRPr="006E2739" w:rsidRDefault="00F66C4F" w:rsidP="00B9445C">
                    <w:pPr>
                      <w:pStyle w:val="AboutCEIbullet"/>
                      <w:rPr>
                        <w:rFonts w:asciiTheme="minorHAnsi" w:hAnsiTheme="minorHAnsi"/>
                      </w:rPr>
                    </w:pPr>
                    <w:r w:rsidRPr="006E2739">
                      <w:rPr>
                        <w:rFonts w:asciiTheme="minorHAnsi" w:hAnsiTheme="minorHAnsi"/>
                      </w:rPr>
                      <w:t>Conducting rigorous evaluations, and assessing the long-term effect of outcomes.</w:t>
                    </w:r>
                    <w:r w:rsidRPr="006E2739">
                      <w:rPr>
                        <w:rFonts w:asciiTheme="minorHAnsi" w:hAnsiTheme="minorHAnsi"/>
                      </w:rPr>
                      <w:br/>
                    </w:r>
                  </w:p>
                  <w:p w14:paraId="7F8D7884" w14:textId="77777777" w:rsidR="00F66C4F" w:rsidRPr="006E2739" w:rsidRDefault="00F66C4F" w:rsidP="00B9445C">
                    <w:pPr>
                      <w:pStyle w:val="AboutCEI"/>
                      <w:rPr>
                        <w:rFonts w:asciiTheme="minorHAnsi" w:hAnsiTheme="minorHAnsi"/>
                      </w:rPr>
                    </w:pPr>
                  </w:p>
                  <w:p w14:paraId="71554A46" w14:textId="77777777" w:rsidR="00F66C4F" w:rsidRPr="006E2739" w:rsidRDefault="00F66C4F" w:rsidP="00B9445C">
                    <w:pPr>
                      <w:pStyle w:val="AboutCEI"/>
                      <w:rPr>
                        <w:rFonts w:asciiTheme="minorHAnsi" w:hAnsiTheme="minorHAnsi"/>
                      </w:rPr>
                    </w:pPr>
                  </w:p>
                  <w:p w14:paraId="700F560A" w14:textId="77777777" w:rsidR="00F66C4F" w:rsidRPr="006E2739" w:rsidRDefault="00F66C4F" w:rsidP="00B9445C">
                    <w:pPr>
                      <w:pStyle w:val="AboutCEI"/>
                      <w:rPr>
                        <w:rStyle w:val="Characterbold"/>
                        <w:rFonts w:asciiTheme="minorHAnsi" w:hAnsiTheme="minorHAnsi"/>
                      </w:rPr>
                    </w:pPr>
                    <w:r w:rsidRPr="006E2739">
                      <w:rPr>
                        <w:rStyle w:val="Characterbold"/>
                        <w:rFonts w:asciiTheme="minorHAnsi" w:hAnsiTheme="minorHAnsi"/>
                      </w:rPr>
                      <w:t xml:space="preserve">Centre for Evidence and Implementation </w:t>
                    </w:r>
                  </w:p>
                  <w:p w14:paraId="1764AC28" w14:textId="77777777" w:rsidR="00F66C4F" w:rsidRPr="006E2739" w:rsidRDefault="00F66C4F" w:rsidP="00137AA5">
                    <w:pPr>
                      <w:pStyle w:val="TableText"/>
                      <w:rPr>
                        <w:rFonts w:asciiTheme="minorHAnsi" w:hAnsiTheme="minorHAnsi"/>
                      </w:rPr>
                    </w:pPr>
                    <w:r w:rsidRPr="006E2739">
                      <w:rPr>
                        <w:rFonts w:asciiTheme="minorHAnsi" w:hAnsiTheme="minorHAnsi"/>
                      </w:rPr>
                      <w:t>Melbourne | Sydney | Brisbane | Singapore</w:t>
                    </w:r>
                  </w:p>
                  <w:p w14:paraId="0C2D2B03" w14:textId="766D9351" w:rsidR="00F66C4F" w:rsidRPr="006E2739" w:rsidRDefault="00F66C4F" w:rsidP="00B9445C">
                    <w:pPr>
                      <w:pStyle w:val="AboutCEI"/>
                      <w:rPr>
                        <w:rFonts w:asciiTheme="minorHAnsi" w:hAnsiTheme="minorHAnsi"/>
                      </w:rPr>
                    </w:pPr>
                    <w:r w:rsidRPr="006E2739">
                      <w:rPr>
                        <w:rFonts w:asciiTheme="minorHAnsi" w:hAnsiTheme="minorHAnsi"/>
                      </w:rPr>
                      <w:t xml:space="preserve">Web: </w:t>
                    </w:r>
                    <w:r w:rsidRPr="006E2739">
                      <w:rPr>
                        <w:rStyle w:val="Characterblue"/>
                        <w:rFonts w:asciiTheme="minorHAnsi" w:hAnsiTheme="minorHAnsi"/>
                      </w:rPr>
                      <w:t>cei</w:t>
                    </w:r>
                    <w:r>
                      <w:rPr>
                        <w:rStyle w:val="Characterblue"/>
                        <w:rFonts w:asciiTheme="minorHAnsi" w:hAnsiTheme="minorHAnsi"/>
                      </w:rPr>
                      <w:t>global</w:t>
                    </w:r>
                    <w:r w:rsidRPr="006E2739">
                      <w:rPr>
                        <w:rStyle w:val="Characterblue"/>
                        <w:rFonts w:asciiTheme="minorHAnsi" w:hAnsiTheme="minorHAnsi"/>
                      </w:rPr>
                      <w:t>.org</w:t>
                    </w:r>
                  </w:p>
                  <w:p w14:paraId="3BD7D992" w14:textId="77777777" w:rsidR="00F66C4F" w:rsidRPr="006E2739" w:rsidRDefault="00F66C4F" w:rsidP="00B9445C">
                    <w:pPr>
                      <w:pStyle w:val="AboutCEI"/>
                      <w:rPr>
                        <w:rFonts w:asciiTheme="minorHAnsi" w:hAnsiTheme="minorHAnsi"/>
                      </w:rPr>
                    </w:pPr>
                    <w:r w:rsidRPr="006E2739">
                      <w:rPr>
                        <w:rFonts w:asciiTheme="minorHAnsi" w:hAnsiTheme="minorHAnsi"/>
                      </w:rPr>
                      <w:t xml:space="preserve">Twitter: </w:t>
                    </w:r>
                    <w:r w:rsidRPr="006E2739">
                      <w:rPr>
                        <w:rStyle w:val="Characterblue"/>
                        <w:rFonts w:asciiTheme="minorHAnsi" w:hAnsiTheme="minorHAnsi"/>
                      </w:rPr>
                      <w:t>@</w:t>
                    </w:r>
                    <w:proofErr w:type="spellStart"/>
                    <w:r w:rsidRPr="006E2739">
                      <w:rPr>
                        <w:rStyle w:val="Characterblue"/>
                        <w:rFonts w:asciiTheme="minorHAnsi" w:hAnsiTheme="minorHAnsi"/>
                      </w:rPr>
                      <w:t>CEI_org</w:t>
                    </w:r>
                    <w:proofErr w:type="spellEnd"/>
                  </w:p>
                  <w:p w14:paraId="62C29AD1" w14:textId="77777777" w:rsidR="00F66C4F" w:rsidRPr="006E2739" w:rsidRDefault="00F66C4F" w:rsidP="00B9445C">
                    <w:pPr>
                      <w:pStyle w:val="AboutCEI"/>
                      <w:rPr>
                        <w:rFonts w:asciiTheme="minorHAnsi" w:hAnsiTheme="minorHAnsi"/>
                      </w:rPr>
                    </w:pPr>
                  </w:p>
                </w:txbxContent>
              </v:textbox>
              <w10:wrap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77571" w14:textId="77777777" w:rsidR="00F66C4F" w:rsidRDefault="00F66C4F">
    <w:pPr>
      <w:spacing w:before="0" w:after="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24EB4" w14:textId="77777777" w:rsidR="00F66C4F" w:rsidRDefault="00F66C4F">
    <w:pPr>
      <w:spacing w:before="0" w:after="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ABB98" w14:textId="77777777" w:rsidR="00F66C4F" w:rsidRDefault="00F66C4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706FF" w14:textId="77777777" w:rsidR="00F66C4F" w:rsidRDefault="00F66C4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E21FE" w14:textId="77777777" w:rsidR="00F66C4F" w:rsidRDefault="00F66C4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6121A" w14:textId="77777777" w:rsidR="00F66C4F" w:rsidRDefault="00F66C4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FE67F" w14:textId="77777777" w:rsidR="00F66C4F" w:rsidRDefault="00F66C4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02375" w14:textId="77777777" w:rsidR="00F66C4F" w:rsidRDefault="00F66C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F7801"/>
    <w:multiLevelType w:val="multilevel"/>
    <w:tmpl w:val="904AEB3A"/>
    <w:numStyleLink w:val="TableListNumbermaster"/>
  </w:abstractNum>
  <w:abstractNum w:abstractNumId="1">
    <w:nsid w:val="099E1AB1"/>
    <w:multiLevelType w:val="hybridMultilevel"/>
    <w:tmpl w:val="543AB52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F167765"/>
    <w:multiLevelType w:val="multilevel"/>
    <w:tmpl w:val="322C18FC"/>
    <w:styleLink w:val="AppendixHeadingmaster"/>
    <w:lvl w:ilvl="0">
      <w:start w:val="1"/>
      <w:numFmt w:val="upperLetter"/>
      <w:pStyle w:val="AppendixHeading1"/>
      <w:lvlText w:val="Appendix %1"/>
      <w:lvlJc w:val="left"/>
      <w:pPr>
        <w:ind w:left="360" w:hanging="360"/>
      </w:pPr>
      <w:rPr>
        <w:rFonts w:ascii="Trebuchet MS" w:hAnsi="Trebuchet MS" w:hint="default"/>
        <w:b w:val="0"/>
        <w:i w:val="0"/>
        <w:color w:val="auto"/>
        <w:sz w:val="40"/>
      </w:rPr>
    </w:lvl>
    <w:lvl w:ilvl="1">
      <w:start w:val="1"/>
      <w:numFmt w:val="decimal"/>
      <w:pStyle w:val="AppendixHeading2"/>
      <w:lvlText w:val="%1.%2"/>
      <w:lvlJc w:val="left"/>
      <w:pPr>
        <w:ind w:left="1021" w:hanging="1021"/>
      </w:pPr>
      <w:rPr>
        <w:rFonts w:ascii="Trebuchet MS" w:hAnsi="Trebuchet MS" w:hint="default"/>
      </w:rPr>
    </w:lvl>
    <w:lvl w:ilvl="2">
      <w:start w:val="1"/>
      <w:numFmt w:val="none"/>
      <w:lvlText w:val="%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4913431"/>
    <w:multiLevelType w:val="multilevel"/>
    <w:tmpl w:val="28F46D40"/>
    <w:numStyleLink w:val="ListNumbermaster"/>
  </w:abstractNum>
  <w:abstractNum w:abstractNumId="4">
    <w:nsid w:val="1A753D77"/>
    <w:multiLevelType w:val="multilevel"/>
    <w:tmpl w:val="A81E1A6C"/>
    <w:styleLink w:val="Headingsmaster"/>
    <w:lvl w:ilvl="0">
      <w:start w:val="1"/>
      <w:numFmt w:val="decimal"/>
      <w:pStyle w:val="Heading1"/>
      <w:lvlText w:val="%1."/>
      <w:lvlJc w:val="left"/>
      <w:pPr>
        <w:tabs>
          <w:tab w:val="num" w:pos="2268"/>
        </w:tabs>
        <w:ind w:left="1021" w:hanging="1021"/>
      </w:pPr>
      <w:rPr>
        <w:rFonts w:hint="default"/>
      </w:rPr>
    </w:lvl>
    <w:lvl w:ilvl="1">
      <w:start w:val="1"/>
      <w:numFmt w:val="decimal"/>
      <w:pStyle w:val="Heading2"/>
      <w:lvlText w:val="%1.%2."/>
      <w:lvlJc w:val="left"/>
      <w:pPr>
        <w:tabs>
          <w:tab w:val="num" w:pos="1021"/>
        </w:tabs>
        <w:ind w:left="1021" w:hanging="1021"/>
      </w:pPr>
      <w:rPr>
        <w:rFonts w:hint="default"/>
      </w:rPr>
    </w:lvl>
    <w:lvl w:ilvl="2">
      <w:start w:val="1"/>
      <w:numFmt w:val="decimal"/>
      <w:pStyle w:val="Heading3"/>
      <w:lvlText w:val="%1.%2.%3."/>
      <w:lvlJc w:val="left"/>
      <w:pPr>
        <w:tabs>
          <w:tab w:val="num" w:pos="1021"/>
        </w:tabs>
        <w:ind w:left="1021" w:hanging="1021"/>
      </w:pPr>
      <w:rPr>
        <w:rFonts w:hint="default"/>
      </w:rPr>
    </w:lvl>
    <w:lvl w:ilvl="3">
      <w:start w:val="1"/>
      <w:numFmt w:val="decimal"/>
      <w:lvlText w:val="%1.%2.%3.%4."/>
      <w:lvlJc w:val="left"/>
      <w:pPr>
        <w:tabs>
          <w:tab w:val="num" w:pos="1021"/>
        </w:tabs>
        <w:ind w:left="1021" w:hanging="102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BB76778"/>
    <w:multiLevelType w:val="multilevel"/>
    <w:tmpl w:val="49B89FF0"/>
    <w:numStyleLink w:val="TableListBulletmaster"/>
  </w:abstractNum>
  <w:abstractNum w:abstractNumId="6">
    <w:nsid w:val="1F082FEE"/>
    <w:multiLevelType w:val="multilevel"/>
    <w:tmpl w:val="904AEB3A"/>
    <w:styleLink w:val="TableListNumbermaster"/>
    <w:lvl w:ilvl="0">
      <w:start w:val="1"/>
      <w:numFmt w:val="decimal"/>
      <w:pStyle w:val="TableListNumber"/>
      <w:lvlText w:val="%1."/>
      <w:lvlJc w:val="left"/>
      <w:pPr>
        <w:ind w:left="360" w:hanging="360"/>
      </w:pPr>
      <w:rPr>
        <w:rFonts w:hint="default"/>
        <w:color w:val="auto"/>
      </w:rPr>
    </w:lvl>
    <w:lvl w:ilvl="1">
      <w:start w:val="1"/>
      <w:numFmt w:val="lowerLetter"/>
      <w:pStyle w:val="TableListNumber2"/>
      <w:lvlText w:val="%2."/>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42839DB"/>
    <w:multiLevelType w:val="multilevel"/>
    <w:tmpl w:val="312CD05C"/>
    <w:styleLink w:val="ListLegalmaster"/>
    <w:lvl w:ilvl="0">
      <w:start w:val="1"/>
      <w:numFmt w:val="decimal"/>
      <w:pStyle w:val="ListLegal"/>
      <w:lvlText w:val="%1."/>
      <w:lvlJc w:val="left"/>
      <w:pPr>
        <w:ind w:left="357" w:hanging="357"/>
      </w:pPr>
      <w:rPr>
        <w:rFonts w:ascii="Arial" w:hAnsi="Arial" w:hint="default"/>
        <w:b w:val="0"/>
        <w:i w:val="0"/>
        <w:color w:val="auto"/>
        <w:sz w:val="20"/>
      </w:rPr>
    </w:lvl>
    <w:lvl w:ilvl="1">
      <w:start w:val="1"/>
      <w:numFmt w:val="lowerLetter"/>
      <w:pStyle w:val="ListLegal2"/>
      <w:lvlText w:val="%1.%2."/>
      <w:lvlJc w:val="left"/>
      <w:pPr>
        <w:tabs>
          <w:tab w:val="num" w:pos="720"/>
        </w:tabs>
        <w:ind w:left="1077" w:hanging="720"/>
      </w:pPr>
      <w:rPr>
        <w:rFonts w:ascii="Arial" w:hAnsi="Arial" w:hint="default"/>
        <w:b w:val="0"/>
        <w:i w:val="0"/>
        <w:color w:val="auto"/>
        <w:sz w:val="20"/>
      </w:rPr>
    </w:lvl>
    <w:lvl w:ilvl="2">
      <w:start w:val="1"/>
      <w:numFmt w:val="lowerRoman"/>
      <w:pStyle w:val="ListLegal3"/>
      <w:lvlText w:val="%1.%2.%3."/>
      <w:lvlJc w:val="left"/>
      <w:pPr>
        <w:ind w:left="1797" w:hanging="720"/>
      </w:pPr>
      <w:rPr>
        <w:rFonts w:ascii="Arial" w:hAnsi="Arial"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D9328E2"/>
    <w:multiLevelType w:val="multilevel"/>
    <w:tmpl w:val="28F46D40"/>
    <w:styleLink w:val="ListNumbermaster"/>
    <w:lvl w:ilvl="0">
      <w:start w:val="1"/>
      <w:numFmt w:val="decimal"/>
      <w:pStyle w:val="ListNumber"/>
      <w:lvlText w:val="%1."/>
      <w:lvlJc w:val="left"/>
      <w:pPr>
        <w:ind w:left="360" w:hanging="360"/>
      </w:pPr>
      <w:rPr>
        <w:rFonts w:ascii="Arial" w:hAnsi="Arial" w:hint="default"/>
        <w:color w:val="auto"/>
        <w:sz w:val="20"/>
      </w:rPr>
    </w:lvl>
    <w:lvl w:ilvl="1">
      <w:start w:val="1"/>
      <w:numFmt w:val="lowerLetter"/>
      <w:pStyle w:val="ListNumber2"/>
      <w:lvlText w:val="%2."/>
      <w:lvlJc w:val="left"/>
      <w:pPr>
        <w:ind w:left="720" w:hanging="360"/>
      </w:pPr>
      <w:rPr>
        <w:rFonts w:ascii="Arial" w:hAnsi="Arial" w:hint="default"/>
        <w:color w:val="auto"/>
        <w:sz w:val="20"/>
      </w:rPr>
    </w:lvl>
    <w:lvl w:ilvl="2">
      <w:start w:val="1"/>
      <w:numFmt w:val="lowerRoman"/>
      <w:pStyle w:val="ListNumber3"/>
      <w:lvlText w:val="%3."/>
      <w:lvlJc w:val="left"/>
      <w:pPr>
        <w:ind w:left="1080" w:hanging="360"/>
      </w:pPr>
      <w:rPr>
        <w:rFonts w:ascii="Arial" w:hAnsi="Aria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E053A43"/>
    <w:multiLevelType w:val="hybridMultilevel"/>
    <w:tmpl w:val="AA644C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33046E61"/>
    <w:multiLevelType w:val="hybridMultilevel"/>
    <w:tmpl w:val="7E2E2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D7736B6"/>
    <w:multiLevelType w:val="hybridMultilevel"/>
    <w:tmpl w:val="DCF8DAE8"/>
    <w:lvl w:ilvl="0" w:tplc="0C090001">
      <w:start w:val="1"/>
      <w:numFmt w:val="bullet"/>
      <w:lvlText w:val=""/>
      <w:lvlJc w:val="left"/>
      <w:pPr>
        <w:ind w:left="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2">
    <w:nsid w:val="448C5F65"/>
    <w:multiLevelType w:val="hybridMultilevel"/>
    <w:tmpl w:val="F3BADE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47D50479"/>
    <w:multiLevelType w:val="multilevel"/>
    <w:tmpl w:val="28E66356"/>
    <w:styleLink w:val="ListAlphanumericmaster"/>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A8A433C"/>
    <w:multiLevelType w:val="hybridMultilevel"/>
    <w:tmpl w:val="096CE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6">
    <w:nsid w:val="4C981C67"/>
    <w:multiLevelType w:val="hybridMultilevel"/>
    <w:tmpl w:val="B1245B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4D18493F"/>
    <w:multiLevelType w:val="hybridMultilevel"/>
    <w:tmpl w:val="91364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2961650"/>
    <w:multiLevelType w:val="hybridMultilevel"/>
    <w:tmpl w:val="7C949638"/>
    <w:lvl w:ilvl="0" w:tplc="ABB821E4">
      <w:start w:val="1"/>
      <w:numFmt w:val="bullet"/>
      <w:pStyle w:val="AboutCEIbullet"/>
      <w:lvlText w:val=""/>
      <w:lvlJc w:val="left"/>
      <w:pPr>
        <w:ind w:left="4689" w:hanging="360"/>
      </w:pPr>
      <w:rPr>
        <w:rFonts w:ascii="Symbol" w:hAnsi="Symbol" w:hint="default"/>
        <w:color w:val="auto"/>
      </w:rPr>
    </w:lvl>
    <w:lvl w:ilvl="1" w:tplc="0C090003" w:tentative="1">
      <w:start w:val="1"/>
      <w:numFmt w:val="bullet"/>
      <w:lvlText w:val="o"/>
      <w:lvlJc w:val="left"/>
      <w:pPr>
        <w:ind w:left="5409" w:hanging="360"/>
      </w:pPr>
      <w:rPr>
        <w:rFonts w:ascii="Courier New" w:hAnsi="Courier New" w:cs="Courier New" w:hint="default"/>
      </w:rPr>
    </w:lvl>
    <w:lvl w:ilvl="2" w:tplc="0C090005" w:tentative="1">
      <w:start w:val="1"/>
      <w:numFmt w:val="bullet"/>
      <w:lvlText w:val=""/>
      <w:lvlJc w:val="left"/>
      <w:pPr>
        <w:ind w:left="6129" w:hanging="360"/>
      </w:pPr>
      <w:rPr>
        <w:rFonts w:ascii="Wingdings" w:hAnsi="Wingdings" w:hint="default"/>
      </w:rPr>
    </w:lvl>
    <w:lvl w:ilvl="3" w:tplc="0C090001" w:tentative="1">
      <w:start w:val="1"/>
      <w:numFmt w:val="bullet"/>
      <w:lvlText w:val=""/>
      <w:lvlJc w:val="left"/>
      <w:pPr>
        <w:ind w:left="6849" w:hanging="360"/>
      </w:pPr>
      <w:rPr>
        <w:rFonts w:ascii="Symbol" w:hAnsi="Symbol" w:hint="default"/>
      </w:rPr>
    </w:lvl>
    <w:lvl w:ilvl="4" w:tplc="0C090003" w:tentative="1">
      <w:start w:val="1"/>
      <w:numFmt w:val="bullet"/>
      <w:lvlText w:val="o"/>
      <w:lvlJc w:val="left"/>
      <w:pPr>
        <w:ind w:left="7569" w:hanging="360"/>
      </w:pPr>
      <w:rPr>
        <w:rFonts w:ascii="Courier New" w:hAnsi="Courier New" w:cs="Courier New" w:hint="default"/>
      </w:rPr>
    </w:lvl>
    <w:lvl w:ilvl="5" w:tplc="0C090005" w:tentative="1">
      <w:start w:val="1"/>
      <w:numFmt w:val="bullet"/>
      <w:lvlText w:val=""/>
      <w:lvlJc w:val="left"/>
      <w:pPr>
        <w:ind w:left="8289" w:hanging="360"/>
      </w:pPr>
      <w:rPr>
        <w:rFonts w:ascii="Wingdings" w:hAnsi="Wingdings" w:hint="default"/>
      </w:rPr>
    </w:lvl>
    <w:lvl w:ilvl="6" w:tplc="0C090001" w:tentative="1">
      <w:start w:val="1"/>
      <w:numFmt w:val="bullet"/>
      <w:lvlText w:val=""/>
      <w:lvlJc w:val="left"/>
      <w:pPr>
        <w:ind w:left="9009" w:hanging="360"/>
      </w:pPr>
      <w:rPr>
        <w:rFonts w:ascii="Symbol" w:hAnsi="Symbol" w:hint="default"/>
      </w:rPr>
    </w:lvl>
    <w:lvl w:ilvl="7" w:tplc="0C090003" w:tentative="1">
      <w:start w:val="1"/>
      <w:numFmt w:val="bullet"/>
      <w:lvlText w:val="o"/>
      <w:lvlJc w:val="left"/>
      <w:pPr>
        <w:ind w:left="9729" w:hanging="360"/>
      </w:pPr>
      <w:rPr>
        <w:rFonts w:ascii="Courier New" w:hAnsi="Courier New" w:cs="Courier New" w:hint="default"/>
      </w:rPr>
    </w:lvl>
    <w:lvl w:ilvl="8" w:tplc="0C090005" w:tentative="1">
      <w:start w:val="1"/>
      <w:numFmt w:val="bullet"/>
      <w:lvlText w:val=""/>
      <w:lvlJc w:val="left"/>
      <w:pPr>
        <w:ind w:left="10449" w:hanging="360"/>
      </w:pPr>
      <w:rPr>
        <w:rFonts w:ascii="Wingdings" w:hAnsi="Wingdings" w:hint="default"/>
      </w:rPr>
    </w:lvl>
  </w:abstractNum>
  <w:abstractNum w:abstractNumId="19">
    <w:nsid w:val="53B04C76"/>
    <w:multiLevelType w:val="hybridMultilevel"/>
    <w:tmpl w:val="30E4F4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54BA1E5A"/>
    <w:multiLevelType w:val="multilevel"/>
    <w:tmpl w:val="974A88C0"/>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decimal"/>
      <w:pStyle w:val="DHHSbullet2lastline"/>
      <w:lvlText w:val="%4."/>
      <w:lvlJc w:val="left"/>
      <w:pPr>
        <w:ind w:left="851" w:hanging="283"/>
      </w:pPr>
      <w:rPr>
        <w:rFonts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nsid w:val="57A51FC2"/>
    <w:multiLevelType w:val="multilevel"/>
    <w:tmpl w:val="49B89FF0"/>
    <w:styleLink w:val="TableListBulletmaster"/>
    <w:lvl w:ilvl="0">
      <w:start w:val="1"/>
      <w:numFmt w:val="bullet"/>
      <w:pStyle w:val="TableListBullet"/>
      <w:lvlText w:val=""/>
      <w:lvlJc w:val="left"/>
      <w:pPr>
        <w:ind w:left="340" w:hanging="283"/>
      </w:pPr>
      <w:rPr>
        <w:rFonts w:ascii="Symbol" w:hAnsi="Symbol" w:hint="default"/>
        <w:color w:val="auto"/>
      </w:rPr>
    </w:lvl>
    <w:lvl w:ilvl="1">
      <w:start w:val="1"/>
      <w:numFmt w:val="bullet"/>
      <w:pStyle w:val="TableListBullet2"/>
      <w:lvlText w:val=""/>
      <w:lvlJc w:val="left"/>
      <w:pPr>
        <w:ind w:left="567" w:hanging="227"/>
      </w:pPr>
      <w:rPr>
        <w:rFonts w:ascii="Wingdings" w:hAnsi="Wingding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61596166"/>
    <w:multiLevelType w:val="hybridMultilevel"/>
    <w:tmpl w:val="8B8267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62047795"/>
    <w:multiLevelType w:val="multilevel"/>
    <w:tmpl w:val="7CBCBEF2"/>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021"/>
        </w:tabs>
        <w:ind w:left="1021" w:hanging="1021"/>
      </w:pPr>
      <w:rPr>
        <w:rFonts w:hint="default"/>
      </w:rPr>
    </w:lvl>
    <w:lvl w:ilvl="4">
      <w:start w:val="1"/>
      <w:numFmt w:val="none"/>
      <w:pStyle w:val="Heading5"/>
      <w:lvlText w:val=""/>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32C59BA"/>
    <w:multiLevelType w:val="multilevel"/>
    <w:tmpl w:val="322C18FC"/>
    <w:numStyleLink w:val="AppendixHeadingmaster"/>
  </w:abstractNum>
  <w:abstractNum w:abstractNumId="25">
    <w:nsid w:val="648E6CBA"/>
    <w:multiLevelType w:val="multilevel"/>
    <w:tmpl w:val="54DAB268"/>
    <w:styleLink w:val="ListBulletmaster"/>
    <w:lvl w:ilvl="0">
      <w:start w:val="1"/>
      <w:numFmt w:val="bullet"/>
      <w:pStyle w:val="ListBullet"/>
      <w:lvlText w:val=""/>
      <w:lvlJc w:val="left"/>
      <w:pPr>
        <w:tabs>
          <w:tab w:val="num" w:pos="360"/>
        </w:tabs>
        <w:ind w:left="360" w:hanging="360"/>
      </w:pPr>
      <w:rPr>
        <w:rFonts w:ascii="Symbol" w:hAnsi="Symbol" w:hint="default"/>
        <w:color w:val="auto"/>
      </w:rPr>
    </w:lvl>
    <w:lvl w:ilvl="1">
      <w:start w:val="1"/>
      <w:numFmt w:val="bullet"/>
      <w:pStyle w:val="ListBullet2"/>
      <w:lvlText w:val=""/>
      <w:lvlJc w:val="left"/>
      <w:pPr>
        <w:ind w:left="714" w:hanging="357"/>
      </w:pPr>
      <w:rPr>
        <w:rFonts w:ascii="Wingdings" w:hAnsi="Wingdings" w:hint="default"/>
        <w:color w:val="auto"/>
      </w:rPr>
    </w:lvl>
    <w:lvl w:ilvl="2">
      <w:start w:val="1"/>
      <w:numFmt w:val="bullet"/>
      <w:pStyle w:val="ListBullet3"/>
      <w:lvlText w:val=""/>
      <w:lvlJc w:val="left"/>
      <w:pPr>
        <w:ind w:left="1072" w:hanging="358"/>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9E659CA"/>
    <w:multiLevelType w:val="multilevel"/>
    <w:tmpl w:val="54DAB268"/>
    <w:numStyleLink w:val="ListBulletmaster"/>
  </w:abstractNum>
  <w:abstractNum w:abstractNumId="27">
    <w:nsid w:val="6E922622"/>
    <w:multiLevelType w:val="hybridMultilevel"/>
    <w:tmpl w:val="4FEC7BFA"/>
    <w:lvl w:ilvl="0" w:tplc="9E7A45E2">
      <w:start w:val="1"/>
      <w:numFmt w:val="bullet"/>
      <w:lvlText w:val="•"/>
      <w:lvlJc w:val="left"/>
      <w:pPr>
        <w:tabs>
          <w:tab w:val="num" w:pos="720"/>
        </w:tabs>
        <w:ind w:left="720" w:hanging="360"/>
      </w:pPr>
      <w:rPr>
        <w:rFonts w:ascii="Arial" w:hAnsi="Arial" w:hint="default"/>
      </w:rPr>
    </w:lvl>
    <w:lvl w:ilvl="1" w:tplc="7EAC0A36" w:tentative="1">
      <w:start w:val="1"/>
      <w:numFmt w:val="bullet"/>
      <w:lvlText w:val="•"/>
      <w:lvlJc w:val="left"/>
      <w:pPr>
        <w:tabs>
          <w:tab w:val="num" w:pos="1440"/>
        </w:tabs>
        <w:ind w:left="1440" w:hanging="360"/>
      </w:pPr>
      <w:rPr>
        <w:rFonts w:ascii="Arial" w:hAnsi="Arial" w:hint="default"/>
      </w:rPr>
    </w:lvl>
    <w:lvl w:ilvl="2" w:tplc="FB78C44C" w:tentative="1">
      <w:start w:val="1"/>
      <w:numFmt w:val="bullet"/>
      <w:lvlText w:val="•"/>
      <w:lvlJc w:val="left"/>
      <w:pPr>
        <w:tabs>
          <w:tab w:val="num" w:pos="2160"/>
        </w:tabs>
        <w:ind w:left="2160" w:hanging="360"/>
      </w:pPr>
      <w:rPr>
        <w:rFonts w:ascii="Arial" w:hAnsi="Arial" w:hint="default"/>
      </w:rPr>
    </w:lvl>
    <w:lvl w:ilvl="3" w:tplc="3EE2E53E" w:tentative="1">
      <w:start w:val="1"/>
      <w:numFmt w:val="bullet"/>
      <w:lvlText w:val="•"/>
      <w:lvlJc w:val="left"/>
      <w:pPr>
        <w:tabs>
          <w:tab w:val="num" w:pos="2880"/>
        </w:tabs>
        <w:ind w:left="2880" w:hanging="360"/>
      </w:pPr>
      <w:rPr>
        <w:rFonts w:ascii="Arial" w:hAnsi="Arial" w:hint="default"/>
      </w:rPr>
    </w:lvl>
    <w:lvl w:ilvl="4" w:tplc="30B62174" w:tentative="1">
      <w:start w:val="1"/>
      <w:numFmt w:val="bullet"/>
      <w:lvlText w:val="•"/>
      <w:lvlJc w:val="left"/>
      <w:pPr>
        <w:tabs>
          <w:tab w:val="num" w:pos="3600"/>
        </w:tabs>
        <w:ind w:left="3600" w:hanging="360"/>
      </w:pPr>
      <w:rPr>
        <w:rFonts w:ascii="Arial" w:hAnsi="Arial" w:hint="default"/>
      </w:rPr>
    </w:lvl>
    <w:lvl w:ilvl="5" w:tplc="DA44DC28" w:tentative="1">
      <w:start w:val="1"/>
      <w:numFmt w:val="bullet"/>
      <w:lvlText w:val="•"/>
      <w:lvlJc w:val="left"/>
      <w:pPr>
        <w:tabs>
          <w:tab w:val="num" w:pos="4320"/>
        </w:tabs>
        <w:ind w:left="4320" w:hanging="360"/>
      </w:pPr>
      <w:rPr>
        <w:rFonts w:ascii="Arial" w:hAnsi="Arial" w:hint="default"/>
      </w:rPr>
    </w:lvl>
    <w:lvl w:ilvl="6" w:tplc="84AC41AE" w:tentative="1">
      <w:start w:val="1"/>
      <w:numFmt w:val="bullet"/>
      <w:lvlText w:val="•"/>
      <w:lvlJc w:val="left"/>
      <w:pPr>
        <w:tabs>
          <w:tab w:val="num" w:pos="5040"/>
        </w:tabs>
        <w:ind w:left="5040" w:hanging="360"/>
      </w:pPr>
      <w:rPr>
        <w:rFonts w:ascii="Arial" w:hAnsi="Arial" w:hint="default"/>
      </w:rPr>
    </w:lvl>
    <w:lvl w:ilvl="7" w:tplc="0672A45E" w:tentative="1">
      <w:start w:val="1"/>
      <w:numFmt w:val="bullet"/>
      <w:lvlText w:val="•"/>
      <w:lvlJc w:val="left"/>
      <w:pPr>
        <w:tabs>
          <w:tab w:val="num" w:pos="5760"/>
        </w:tabs>
        <w:ind w:left="5760" w:hanging="360"/>
      </w:pPr>
      <w:rPr>
        <w:rFonts w:ascii="Arial" w:hAnsi="Arial" w:hint="default"/>
      </w:rPr>
    </w:lvl>
    <w:lvl w:ilvl="8" w:tplc="1A2EB146" w:tentative="1">
      <w:start w:val="1"/>
      <w:numFmt w:val="bullet"/>
      <w:lvlText w:val="•"/>
      <w:lvlJc w:val="left"/>
      <w:pPr>
        <w:tabs>
          <w:tab w:val="num" w:pos="6480"/>
        </w:tabs>
        <w:ind w:left="6480" w:hanging="360"/>
      </w:pPr>
      <w:rPr>
        <w:rFonts w:ascii="Arial" w:hAnsi="Arial" w:hint="default"/>
      </w:rPr>
    </w:lvl>
  </w:abstractNum>
  <w:abstractNum w:abstractNumId="28">
    <w:nsid w:val="729F0C85"/>
    <w:multiLevelType w:val="multilevel"/>
    <w:tmpl w:val="A81E1A6C"/>
    <w:numStyleLink w:val="Headingsmaster"/>
  </w:abstractNum>
  <w:abstractNum w:abstractNumId="29">
    <w:nsid w:val="79F8707D"/>
    <w:multiLevelType w:val="multilevel"/>
    <w:tmpl w:val="312CD05C"/>
    <w:numStyleLink w:val="ListLegalmaster"/>
  </w:abstractNum>
  <w:num w:numId="1">
    <w:abstractNumId w:val="2"/>
  </w:num>
  <w:num w:numId="2">
    <w:abstractNumId w:val="23"/>
  </w:num>
  <w:num w:numId="3">
    <w:abstractNumId w:val="4"/>
  </w:num>
  <w:num w:numId="4">
    <w:abstractNumId w:val="25"/>
  </w:num>
  <w:num w:numId="5">
    <w:abstractNumId w:val="8"/>
  </w:num>
  <w:num w:numId="6">
    <w:abstractNumId w:val="21"/>
  </w:num>
  <w:num w:numId="7">
    <w:abstractNumId w:val="6"/>
  </w:num>
  <w:num w:numId="8">
    <w:abstractNumId w:val="0"/>
  </w:num>
  <w:num w:numId="9">
    <w:abstractNumId w:val="13"/>
  </w:num>
  <w:num w:numId="10">
    <w:abstractNumId w:val="3"/>
  </w:num>
  <w:num w:numId="11">
    <w:abstractNumId w:val="26"/>
  </w:num>
  <w:num w:numId="12">
    <w:abstractNumId w:val="5"/>
  </w:num>
  <w:num w:numId="13">
    <w:abstractNumId w:val="7"/>
  </w:num>
  <w:num w:numId="14">
    <w:abstractNumId w:val="29"/>
  </w:num>
  <w:num w:numId="15">
    <w:abstractNumId w:val="28"/>
    <w:lvlOverride w:ilvl="2">
      <w:lvl w:ilvl="2">
        <w:start w:val="1"/>
        <w:numFmt w:val="decimal"/>
        <w:pStyle w:val="Heading3"/>
        <w:lvlText w:val="%1.%2.%3."/>
        <w:lvlJc w:val="left"/>
        <w:pPr>
          <w:tabs>
            <w:tab w:val="num" w:pos="1021"/>
          </w:tabs>
          <w:ind w:left="1021" w:hanging="1021"/>
        </w:pPr>
        <w:rPr>
          <w:rFonts w:asciiTheme="minorHAnsi" w:hAnsiTheme="minorHAnsi" w:cstheme="minorHAnsi" w:hint="default"/>
        </w:rPr>
      </w:lvl>
    </w:lvlOverride>
  </w:num>
  <w:num w:numId="16">
    <w:abstractNumId w:val="24"/>
  </w:num>
  <w:num w:numId="17">
    <w:abstractNumId w:val="18"/>
  </w:num>
  <w:num w:numId="18">
    <w:abstractNumId w:val="1"/>
  </w:num>
  <w:num w:numId="19">
    <w:abstractNumId w:val="11"/>
  </w:num>
  <w:num w:numId="20">
    <w:abstractNumId w:val="20"/>
  </w:num>
  <w:num w:numId="21">
    <w:abstractNumId w:val="15"/>
  </w:num>
  <w:num w:numId="22">
    <w:abstractNumId w:val="19"/>
  </w:num>
  <w:num w:numId="23">
    <w:abstractNumId w:val="12"/>
  </w:num>
  <w:num w:numId="24">
    <w:abstractNumId w:val="16"/>
  </w:num>
  <w:num w:numId="25">
    <w:abstractNumId w:val="9"/>
  </w:num>
  <w:num w:numId="26">
    <w:abstractNumId w:val="22"/>
  </w:num>
  <w:num w:numId="27">
    <w:abstractNumId w:val="10"/>
  </w:num>
  <w:num w:numId="28">
    <w:abstractNumId w:val="28"/>
    <w:lvlOverride w:ilvl="2">
      <w:lvl w:ilvl="2">
        <w:start w:val="1"/>
        <w:numFmt w:val="decimal"/>
        <w:pStyle w:val="Heading3"/>
        <w:lvlText w:val="%1.%2.%3."/>
        <w:lvlJc w:val="left"/>
        <w:pPr>
          <w:tabs>
            <w:tab w:val="num" w:pos="1021"/>
          </w:tabs>
          <w:ind w:left="1021" w:hanging="1021"/>
        </w:pPr>
        <w:rPr>
          <w:rFonts w:asciiTheme="minorHAnsi" w:hAnsiTheme="minorHAnsi" w:cstheme="minorHAnsi" w:hint="default"/>
        </w:rPr>
      </w:lvl>
    </w:lvlOverride>
  </w:num>
  <w:num w:numId="29">
    <w:abstractNumId w:val="27"/>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4"/>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mes Hennessy">
    <w15:presenceInfo w15:providerId="AD" w15:userId="S-1-5-21-2052111302-343818398-682003330-593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F57"/>
    <w:rsid w:val="000028E0"/>
    <w:rsid w:val="00003E80"/>
    <w:rsid w:val="0000520C"/>
    <w:rsid w:val="000059A2"/>
    <w:rsid w:val="00007156"/>
    <w:rsid w:val="0000785D"/>
    <w:rsid w:val="00013513"/>
    <w:rsid w:val="0001415C"/>
    <w:rsid w:val="0001536E"/>
    <w:rsid w:val="00020118"/>
    <w:rsid w:val="000217F9"/>
    <w:rsid w:val="00021B89"/>
    <w:rsid w:val="00026DAF"/>
    <w:rsid w:val="000301D8"/>
    <w:rsid w:val="000318A7"/>
    <w:rsid w:val="000319E9"/>
    <w:rsid w:val="00032A24"/>
    <w:rsid w:val="00032F8A"/>
    <w:rsid w:val="00033314"/>
    <w:rsid w:val="000335E6"/>
    <w:rsid w:val="00033CF4"/>
    <w:rsid w:val="00034010"/>
    <w:rsid w:val="0005454A"/>
    <w:rsid w:val="0005512E"/>
    <w:rsid w:val="00057497"/>
    <w:rsid w:val="00064387"/>
    <w:rsid w:val="00071AEE"/>
    <w:rsid w:val="000725CE"/>
    <w:rsid w:val="00074605"/>
    <w:rsid w:val="00074C60"/>
    <w:rsid w:val="000855E9"/>
    <w:rsid w:val="00091845"/>
    <w:rsid w:val="000921B9"/>
    <w:rsid w:val="00095464"/>
    <w:rsid w:val="000955F9"/>
    <w:rsid w:val="000A5D17"/>
    <w:rsid w:val="000A6A9F"/>
    <w:rsid w:val="000A7DB0"/>
    <w:rsid w:val="000B21F5"/>
    <w:rsid w:val="000B24B1"/>
    <w:rsid w:val="000B2670"/>
    <w:rsid w:val="000B30D1"/>
    <w:rsid w:val="000C0B33"/>
    <w:rsid w:val="000C0CBA"/>
    <w:rsid w:val="000C1375"/>
    <w:rsid w:val="000C6793"/>
    <w:rsid w:val="000D1390"/>
    <w:rsid w:val="000D14A0"/>
    <w:rsid w:val="000D37DD"/>
    <w:rsid w:val="000D4570"/>
    <w:rsid w:val="000D5483"/>
    <w:rsid w:val="000D5D39"/>
    <w:rsid w:val="000E3EFC"/>
    <w:rsid w:val="000E4282"/>
    <w:rsid w:val="000E7BDE"/>
    <w:rsid w:val="000E7D7A"/>
    <w:rsid w:val="000F1967"/>
    <w:rsid w:val="000F26A4"/>
    <w:rsid w:val="000F3C29"/>
    <w:rsid w:val="000F5108"/>
    <w:rsid w:val="00101100"/>
    <w:rsid w:val="00101705"/>
    <w:rsid w:val="001038D7"/>
    <w:rsid w:val="00106874"/>
    <w:rsid w:val="0011771D"/>
    <w:rsid w:val="00117DD8"/>
    <w:rsid w:val="00120450"/>
    <w:rsid w:val="001207F0"/>
    <w:rsid w:val="00120984"/>
    <w:rsid w:val="00120DF4"/>
    <w:rsid w:val="0012152C"/>
    <w:rsid w:val="001218B7"/>
    <w:rsid w:val="00122DFA"/>
    <w:rsid w:val="00124257"/>
    <w:rsid w:val="00125EE3"/>
    <w:rsid w:val="001278A1"/>
    <w:rsid w:val="00127E36"/>
    <w:rsid w:val="001319E2"/>
    <w:rsid w:val="00137AA5"/>
    <w:rsid w:val="00141FCC"/>
    <w:rsid w:val="00146E98"/>
    <w:rsid w:val="0014732B"/>
    <w:rsid w:val="001473EF"/>
    <w:rsid w:val="00147A65"/>
    <w:rsid w:val="00154112"/>
    <w:rsid w:val="00155542"/>
    <w:rsid w:val="001611E4"/>
    <w:rsid w:val="00161684"/>
    <w:rsid w:val="00163012"/>
    <w:rsid w:val="00163BC7"/>
    <w:rsid w:val="0017025C"/>
    <w:rsid w:val="00170C2A"/>
    <w:rsid w:val="00173482"/>
    <w:rsid w:val="00174FA4"/>
    <w:rsid w:val="001834C6"/>
    <w:rsid w:val="001856E0"/>
    <w:rsid w:val="00186CB2"/>
    <w:rsid w:val="001A2363"/>
    <w:rsid w:val="001A3E5F"/>
    <w:rsid w:val="001A58A9"/>
    <w:rsid w:val="001A631E"/>
    <w:rsid w:val="001A68C5"/>
    <w:rsid w:val="001A7A2F"/>
    <w:rsid w:val="001B0307"/>
    <w:rsid w:val="001B232E"/>
    <w:rsid w:val="001B4257"/>
    <w:rsid w:val="001B62E6"/>
    <w:rsid w:val="001C27E1"/>
    <w:rsid w:val="001C4612"/>
    <w:rsid w:val="001C4CDE"/>
    <w:rsid w:val="001C4D2F"/>
    <w:rsid w:val="001C55A9"/>
    <w:rsid w:val="001C68C5"/>
    <w:rsid w:val="001D073B"/>
    <w:rsid w:val="001D2176"/>
    <w:rsid w:val="001D317F"/>
    <w:rsid w:val="001D3A5B"/>
    <w:rsid w:val="001D3FAB"/>
    <w:rsid w:val="001D5B26"/>
    <w:rsid w:val="001D7592"/>
    <w:rsid w:val="001D7FCE"/>
    <w:rsid w:val="001E1051"/>
    <w:rsid w:val="001E1F5D"/>
    <w:rsid w:val="001E2398"/>
    <w:rsid w:val="001E2B34"/>
    <w:rsid w:val="001F31B0"/>
    <w:rsid w:val="001F4639"/>
    <w:rsid w:val="002008B7"/>
    <w:rsid w:val="00201E21"/>
    <w:rsid w:val="00202346"/>
    <w:rsid w:val="00204238"/>
    <w:rsid w:val="0020582C"/>
    <w:rsid w:val="00211E4D"/>
    <w:rsid w:val="002137DD"/>
    <w:rsid w:val="00213923"/>
    <w:rsid w:val="002143B9"/>
    <w:rsid w:val="00215293"/>
    <w:rsid w:val="00222101"/>
    <w:rsid w:val="0022682F"/>
    <w:rsid w:val="00235E09"/>
    <w:rsid w:val="00241ABF"/>
    <w:rsid w:val="00241D31"/>
    <w:rsid w:val="00245D44"/>
    <w:rsid w:val="00246BB5"/>
    <w:rsid w:val="00251DB3"/>
    <w:rsid w:val="002537E9"/>
    <w:rsid w:val="002544DA"/>
    <w:rsid w:val="00257E94"/>
    <w:rsid w:val="00260F6E"/>
    <w:rsid w:val="0026699F"/>
    <w:rsid w:val="00271F5A"/>
    <w:rsid w:val="002726DE"/>
    <w:rsid w:val="00272E2D"/>
    <w:rsid w:val="00274582"/>
    <w:rsid w:val="0027734E"/>
    <w:rsid w:val="00284B20"/>
    <w:rsid w:val="00285ADB"/>
    <w:rsid w:val="0028665D"/>
    <w:rsid w:val="002868F1"/>
    <w:rsid w:val="00287285"/>
    <w:rsid w:val="00294C1C"/>
    <w:rsid w:val="002A14F9"/>
    <w:rsid w:val="002A31B4"/>
    <w:rsid w:val="002A3509"/>
    <w:rsid w:val="002A3B99"/>
    <w:rsid w:val="002B2615"/>
    <w:rsid w:val="002B3283"/>
    <w:rsid w:val="002C5B4C"/>
    <w:rsid w:val="002C700B"/>
    <w:rsid w:val="002D1880"/>
    <w:rsid w:val="002D1994"/>
    <w:rsid w:val="002D4DFD"/>
    <w:rsid w:val="002D67A8"/>
    <w:rsid w:val="002D763A"/>
    <w:rsid w:val="002E04DC"/>
    <w:rsid w:val="002E27B8"/>
    <w:rsid w:val="002E5882"/>
    <w:rsid w:val="002F1014"/>
    <w:rsid w:val="002F77A3"/>
    <w:rsid w:val="002F79E7"/>
    <w:rsid w:val="002F7C6F"/>
    <w:rsid w:val="00301527"/>
    <w:rsid w:val="003038AD"/>
    <w:rsid w:val="003053A5"/>
    <w:rsid w:val="00307D79"/>
    <w:rsid w:val="00310CAF"/>
    <w:rsid w:val="00311BD2"/>
    <w:rsid w:val="00313D47"/>
    <w:rsid w:val="00314A95"/>
    <w:rsid w:val="00316ED5"/>
    <w:rsid w:val="00322DF0"/>
    <w:rsid w:val="0032656D"/>
    <w:rsid w:val="003307A7"/>
    <w:rsid w:val="00333746"/>
    <w:rsid w:val="0033447B"/>
    <w:rsid w:val="00341E83"/>
    <w:rsid w:val="003421F9"/>
    <w:rsid w:val="00342931"/>
    <w:rsid w:val="0034374A"/>
    <w:rsid w:val="00350BC4"/>
    <w:rsid w:val="00350D5B"/>
    <w:rsid w:val="003625F5"/>
    <w:rsid w:val="00364D30"/>
    <w:rsid w:val="00367422"/>
    <w:rsid w:val="0037666C"/>
    <w:rsid w:val="0037676E"/>
    <w:rsid w:val="00384C71"/>
    <w:rsid w:val="00385549"/>
    <w:rsid w:val="003855DB"/>
    <w:rsid w:val="00386F1D"/>
    <w:rsid w:val="0039099C"/>
    <w:rsid w:val="00390B09"/>
    <w:rsid w:val="00391EE3"/>
    <w:rsid w:val="00393B52"/>
    <w:rsid w:val="00397792"/>
    <w:rsid w:val="003A01A4"/>
    <w:rsid w:val="003A1A3D"/>
    <w:rsid w:val="003B6D4B"/>
    <w:rsid w:val="003B7D34"/>
    <w:rsid w:val="003C11C5"/>
    <w:rsid w:val="003C297F"/>
    <w:rsid w:val="003C4699"/>
    <w:rsid w:val="003C65FF"/>
    <w:rsid w:val="003D05BA"/>
    <w:rsid w:val="003D10F0"/>
    <w:rsid w:val="003D2DDB"/>
    <w:rsid w:val="003D69BC"/>
    <w:rsid w:val="003E0285"/>
    <w:rsid w:val="003E3B4B"/>
    <w:rsid w:val="003E5FA1"/>
    <w:rsid w:val="003E66EF"/>
    <w:rsid w:val="003E6F80"/>
    <w:rsid w:val="003F04AB"/>
    <w:rsid w:val="003F0BA2"/>
    <w:rsid w:val="003F46EB"/>
    <w:rsid w:val="003F7EFA"/>
    <w:rsid w:val="00406200"/>
    <w:rsid w:val="0041000B"/>
    <w:rsid w:val="00415790"/>
    <w:rsid w:val="004174A1"/>
    <w:rsid w:val="004212CD"/>
    <w:rsid w:val="00427B01"/>
    <w:rsid w:val="00427BA3"/>
    <w:rsid w:val="00431FF2"/>
    <w:rsid w:val="00432506"/>
    <w:rsid w:val="00432A1E"/>
    <w:rsid w:val="0044092A"/>
    <w:rsid w:val="004448FB"/>
    <w:rsid w:val="004535D5"/>
    <w:rsid w:val="004550E5"/>
    <w:rsid w:val="0046096A"/>
    <w:rsid w:val="0046362C"/>
    <w:rsid w:val="00466F46"/>
    <w:rsid w:val="00471DAB"/>
    <w:rsid w:val="00472228"/>
    <w:rsid w:val="00473746"/>
    <w:rsid w:val="00482E5E"/>
    <w:rsid w:val="00484BAD"/>
    <w:rsid w:val="00484E68"/>
    <w:rsid w:val="00486C46"/>
    <w:rsid w:val="004933CA"/>
    <w:rsid w:val="00496EFF"/>
    <w:rsid w:val="004A16F7"/>
    <w:rsid w:val="004B330E"/>
    <w:rsid w:val="004B481C"/>
    <w:rsid w:val="004C02EC"/>
    <w:rsid w:val="004C03A5"/>
    <w:rsid w:val="004C3CD7"/>
    <w:rsid w:val="004C3E5B"/>
    <w:rsid w:val="004C5C08"/>
    <w:rsid w:val="004D0BD7"/>
    <w:rsid w:val="004E0D16"/>
    <w:rsid w:val="004E2D08"/>
    <w:rsid w:val="004E6E4F"/>
    <w:rsid w:val="004E78ED"/>
    <w:rsid w:val="004F085D"/>
    <w:rsid w:val="004F11DE"/>
    <w:rsid w:val="004F1BDF"/>
    <w:rsid w:val="004F2EDC"/>
    <w:rsid w:val="004F3F32"/>
    <w:rsid w:val="004F4336"/>
    <w:rsid w:val="004F5CE2"/>
    <w:rsid w:val="004F799C"/>
    <w:rsid w:val="00501BE5"/>
    <w:rsid w:val="005029CC"/>
    <w:rsid w:val="0050390D"/>
    <w:rsid w:val="00504CBC"/>
    <w:rsid w:val="0050611B"/>
    <w:rsid w:val="005072E1"/>
    <w:rsid w:val="0051025D"/>
    <w:rsid w:val="00515F51"/>
    <w:rsid w:val="00520A91"/>
    <w:rsid w:val="00525689"/>
    <w:rsid w:val="0053492C"/>
    <w:rsid w:val="00534990"/>
    <w:rsid w:val="00534E9B"/>
    <w:rsid w:val="00535363"/>
    <w:rsid w:val="0054074B"/>
    <w:rsid w:val="00546C54"/>
    <w:rsid w:val="0055353E"/>
    <w:rsid w:val="00553EFF"/>
    <w:rsid w:val="00563FE9"/>
    <w:rsid w:val="00566686"/>
    <w:rsid w:val="00567AF6"/>
    <w:rsid w:val="00570C9A"/>
    <w:rsid w:val="005719CF"/>
    <w:rsid w:val="00571F3A"/>
    <w:rsid w:val="00574343"/>
    <w:rsid w:val="00574716"/>
    <w:rsid w:val="00576F2A"/>
    <w:rsid w:val="0057706D"/>
    <w:rsid w:val="00580B97"/>
    <w:rsid w:val="00581EE9"/>
    <w:rsid w:val="00583418"/>
    <w:rsid w:val="005843E6"/>
    <w:rsid w:val="00586AB2"/>
    <w:rsid w:val="00587F75"/>
    <w:rsid w:val="00590573"/>
    <w:rsid w:val="00591605"/>
    <w:rsid w:val="00592B3D"/>
    <w:rsid w:val="00594B32"/>
    <w:rsid w:val="005A0F1F"/>
    <w:rsid w:val="005A568B"/>
    <w:rsid w:val="005A79CB"/>
    <w:rsid w:val="005B02FF"/>
    <w:rsid w:val="005B074B"/>
    <w:rsid w:val="005B1994"/>
    <w:rsid w:val="005B5E61"/>
    <w:rsid w:val="005C2A7B"/>
    <w:rsid w:val="005C384B"/>
    <w:rsid w:val="005C4E7D"/>
    <w:rsid w:val="005C79B6"/>
    <w:rsid w:val="005D0AA1"/>
    <w:rsid w:val="005D173F"/>
    <w:rsid w:val="005D5D48"/>
    <w:rsid w:val="005E1686"/>
    <w:rsid w:val="005E58B2"/>
    <w:rsid w:val="005F035E"/>
    <w:rsid w:val="005F33D5"/>
    <w:rsid w:val="005F3951"/>
    <w:rsid w:val="005F46CD"/>
    <w:rsid w:val="005F52A1"/>
    <w:rsid w:val="0060327E"/>
    <w:rsid w:val="00603E6F"/>
    <w:rsid w:val="00605CEA"/>
    <w:rsid w:val="00610973"/>
    <w:rsid w:val="00613AAE"/>
    <w:rsid w:val="00613E7F"/>
    <w:rsid w:val="00614292"/>
    <w:rsid w:val="006165EF"/>
    <w:rsid w:val="00616623"/>
    <w:rsid w:val="00621715"/>
    <w:rsid w:val="006219EF"/>
    <w:rsid w:val="0062495D"/>
    <w:rsid w:val="00624BD1"/>
    <w:rsid w:val="00630754"/>
    <w:rsid w:val="00632022"/>
    <w:rsid w:val="006376DC"/>
    <w:rsid w:val="0064241E"/>
    <w:rsid w:val="00645178"/>
    <w:rsid w:val="0064550F"/>
    <w:rsid w:val="00646112"/>
    <w:rsid w:val="0064708F"/>
    <w:rsid w:val="00650972"/>
    <w:rsid w:val="0065154B"/>
    <w:rsid w:val="00654ED2"/>
    <w:rsid w:val="00662A4A"/>
    <w:rsid w:val="00664BEA"/>
    <w:rsid w:val="006652CE"/>
    <w:rsid w:val="00670E7C"/>
    <w:rsid w:val="00673897"/>
    <w:rsid w:val="006802D6"/>
    <w:rsid w:val="00680AE7"/>
    <w:rsid w:val="00682849"/>
    <w:rsid w:val="00690ABE"/>
    <w:rsid w:val="00691A88"/>
    <w:rsid w:val="00696DDD"/>
    <w:rsid w:val="00697516"/>
    <w:rsid w:val="006A0EEE"/>
    <w:rsid w:val="006A4407"/>
    <w:rsid w:val="006B3568"/>
    <w:rsid w:val="006C5955"/>
    <w:rsid w:val="006C6F65"/>
    <w:rsid w:val="006C77BE"/>
    <w:rsid w:val="006D175E"/>
    <w:rsid w:val="006D1BB0"/>
    <w:rsid w:val="006D3D31"/>
    <w:rsid w:val="006D54C1"/>
    <w:rsid w:val="006D689B"/>
    <w:rsid w:val="006D7A8F"/>
    <w:rsid w:val="006E1F8E"/>
    <w:rsid w:val="006E2310"/>
    <w:rsid w:val="006E2739"/>
    <w:rsid w:val="006E39C1"/>
    <w:rsid w:val="006E5947"/>
    <w:rsid w:val="006F592D"/>
    <w:rsid w:val="006F5B38"/>
    <w:rsid w:val="006F71F3"/>
    <w:rsid w:val="006F7552"/>
    <w:rsid w:val="00706BB0"/>
    <w:rsid w:val="00711B4F"/>
    <w:rsid w:val="0071256E"/>
    <w:rsid w:val="00714439"/>
    <w:rsid w:val="00715263"/>
    <w:rsid w:val="00715E55"/>
    <w:rsid w:val="007201BE"/>
    <w:rsid w:val="0073009F"/>
    <w:rsid w:val="0073185D"/>
    <w:rsid w:val="007336D9"/>
    <w:rsid w:val="00736754"/>
    <w:rsid w:val="00737930"/>
    <w:rsid w:val="00737B12"/>
    <w:rsid w:val="00740494"/>
    <w:rsid w:val="00742109"/>
    <w:rsid w:val="0074284C"/>
    <w:rsid w:val="00747DA1"/>
    <w:rsid w:val="00754416"/>
    <w:rsid w:val="00763B9C"/>
    <w:rsid w:val="00764811"/>
    <w:rsid w:val="0076750F"/>
    <w:rsid w:val="00767D47"/>
    <w:rsid w:val="0077073B"/>
    <w:rsid w:val="00772DA8"/>
    <w:rsid w:val="007759F6"/>
    <w:rsid w:val="00783094"/>
    <w:rsid w:val="00783D3E"/>
    <w:rsid w:val="00784957"/>
    <w:rsid w:val="0078726A"/>
    <w:rsid w:val="00790045"/>
    <w:rsid w:val="0079329B"/>
    <w:rsid w:val="0079445B"/>
    <w:rsid w:val="00795A43"/>
    <w:rsid w:val="007962EE"/>
    <w:rsid w:val="007A03A9"/>
    <w:rsid w:val="007A34B2"/>
    <w:rsid w:val="007A6A8A"/>
    <w:rsid w:val="007A6B52"/>
    <w:rsid w:val="007B2562"/>
    <w:rsid w:val="007B556A"/>
    <w:rsid w:val="007B583B"/>
    <w:rsid w:val="007B7EDB"/>
    <w:rsid w:val="007C1B99"/>
    <w:rsid w:val="007C2A8C"/>
    <w:rsid w:val="007C4BB2"/>
    <w:rsid w:val="007C5153"/>
    <w:rsid w:val="007C58FD"/>
    <w:rsid w:val="007D4505"/>
    <w:rsid w:val="007D5414"/>
    <w:rsid w:val="007D7EA8"/>
    <w:rsid w:val="007E296F"/>
    <w:rsid w:val="007E540F"/>
    <w:rsid w:val="007E6E68"/>
    <w:rsid w:val="007E6FAC"/>
    <w:rsid w:val="007F081E"/>
    <w:rsid w:val="007F1F7F"/>
    <w:rsid w:val="007F2B29"/>
    <w:rsid w:val="00810265"/>
    <w:rsid w:val="00815E2E"/>
    <w:rsid w:val="00817033"/>
    <w:rsid w:val="00823140"/>
    <w:rsid w:val="0082662C"/>
    <w:rsid w:val="00827385"/>
    <w:rsid w:val="008304A9"/>
    <w:rsid w:val="00830BA9"/>
    <w:rsid w:val="008318F5"/>
    <w:rsid w:val="00833CF3"/>
    <w:rsid w:val="00837D0D"/>
    <w:rsid w:val="008404FB"/>
    <w:rsid w:val="00841313"/>
    <w:rsid w:val="008422E1"/>
    <w:rsid w:val="00842670"/>
    <w:rsid w:val="0084432C"/>
    <w:rsid w:val="00847B77"/>
    <w:rsid w:val="00851E26"/>
    <w:rsid w:val="008526D9"/>
    <w:rsid w:val="00854E45"/>
    <w:rsid w:val="008607BE"/>
    <w:rsid w:val="008609B7"/>
    <w:rsid w:val="008618CA"/>
    <w:rsid w:val="00863082"/>
    <w:rsid w:val="0086484F"/>
    <w:rsid w:val="00866956"/>
    <w:rsid w:val="008673BD"/>
    <w:rsid w:val="008703EE"/>
    <w:rsid w:val="00871B77"/>
    <w:rsid w:val="00872988"/>
    <w:rsid w:val="00876073"/>
    <w:rsid w:val="00882023"/>
    <w:rsid w:val="0088323F"/>
    <w:rsid w:val="00885E79"/>
    <w:rsid w:val="0089006E"/>
    <w:rsid w:val="00890267"/>
    <w:rsid w:val="0089103B"/>
    <w:rsid w:val="00891458"/>
    <w:rsid w:val="00893508"/>
    <w:rsid w:val="0089358F"/>
    <w:rsid w:val="00896B4A"/>
    <w:rsid w:val="00897AC7"/>
    <w:rsid w:val="008A0F58"/>
    <w:rsid w:val="008A3F78"/>
    <w:rsid w:val="008A6BAE"/>
    <w:rsid w:val="008A7F95"/>
    <w:rsid w:val="008B0CC9"/>
    <w:rsid w:val="008B3440"/>
    <w:rsid w:val="008B5BBE"/>
    <w:rsid w:val="008C191D"/>
    <w:rsid w:val="008C4D03"/>
    <w:rsid w:val="008C5238"/>
    <w:rsid w:val="008C788C"/>
    <w:rsid w:val="008D1827"/>
    <w:rsid w:val="008D3F1F"/>
    <w:rsid w:val="008D42F3"/>
    <w:rsid w:val="008E1D4B"/>
    <w:rsid w:val="008E3730"/>
    <w:rsid w:val="008E52C5"/>
    <w:rsid w:val="008E66F0"/>
    <w:rsid w:val="008E6F63"/>
    <w:rsid w:val="008F1B22"/>
    <w:rsid w:val="008F2649"/>
    <w:rsid w:val="008F2E45"/>
    <w:rsid w:val="008F3D1D"/>
    <w:rsid w:val="008F3F10"/>
    <w:rsid w:val="008F3FF5"/>
    <w:rsid w:val="008F7151"/>
    <w:rsid w:val="00901A3D"/>
    <w:rsid w:val="00903A3E"/>
    <w:rsid w:val="00915074"/>
    <w:rsid w:val="009162D0"/>
    <w:rsid w:val="00916452"/>
    <w:rsid w:val="009248B8"/>
    <w:rsid w:val="00924A6D"/>
    <w:rsid w:val="009325CB"/>
    <w:rsid w:val="00941CAD"/>
    <w:rsid w:val="00942DBC"/>
    <w:rsid w:val="00946116"/>
    <w:rsid w:val="009513B0"/>
    <w:rsid w:val="00951DEA"/>
    <w:rsid w:val="00953667"/>
    <w:rsid w:val="00965006"/>
    <w:rsid w:val="009670F3"/>
    <w:rsid w:val="00967665"/>
    <w:rsid w:val="00971103"/>
    <w:rsid w:val="00971905"/>
    <w:rsid w:val="009742FC"/>
    <w:rsid w:val="00975996"/>
    <w:rsid w:val="00980710"/>
    <w:rsid w:val="009857E7"/>
    <w:rsid w:val="009A27A6"/>
    <w:rsid w:val="009A44D0"/>
    <w:rsid w:val="009A580D"/>
    <w:rsid w:val="009A7600"/>
    <w:rsid w:val="009B08E7"/>
    <w:rsid w:val="009B1552"/>
    <w:rsid w:val="009B4813"/>
    <w:rsid w:val="009B5E27"/>
    <w:rsid w:val="009B64DA"/>
    <w:rsid w:val="009C22C1"/>
    <w:rsid w:val="009C26D8"/>
    <w:rsid w:val="009C5697"/>
    <w:rsid w:val="009C691A"/>
    <w:rsid w:val="009D41D9"/>
    <w:rsid w:val="009D559D"/>
    <w:rsid w:val="009D6DEE"/>
    <w:rsid w:val="009D72BF"/>
    <w:rsid w:val="009E14A3"/>
    <w:rsid w:val="009E3DC8"/>
    <w:rsid w:val="009E498C"/>
    <w:rsid w:val="009E5500"/>
    <w:rsid w:val="009F0F19"/>
    <w:rsid w:val="009F1CDC"/>
    <w:rsid w:val="009F444E"/>
    <w:rsid w:val="00A017D7"/>
    <w:rsid w:val="00A02F7B"/>
    <w:rsid w:val="00A0357A"/>
    <w:rsid w:val="00A03AEE"/>
    <w:rsid w:val="00A05C71"/>
    <w:rsid w:val="00A1785E"/>
    <w:rsid w:val="00A17B9F"/>
    <w:rsid w:val="00A20B87"/>
    <w:rsid w:val="00A26101"/>
    <w:rsid w:val="00A3730A"/>
    <w:rsid w:val="00A42840"/>
    <w:rsid w:val="00A4389C"/>
    <w:rsid w:val="00A44CBB"/>
    <w:rsid w:val="00A45031"/>
    <w:rsid w:val="00A47122"/>
    <w:rsid w:val="00A523E5"/>
    <w:rsid w:val="00A530BA"/>
    <w:rsid w:val="00A556BB"/>
    <w:rsid w:val="00A569C2"/>
    <w:rsid w:val="00A56C0D"/>
    <w:rsid w:val="00A62A36"/>
    <w:rsid w:val="00A62AE6"/>
    <w:rsid w:val="00A648F9"/>
    <w:rsid w:val="00A744DC"/>
    <w:rsid w:val="00A758E8"/>
    <w:rsid w:val="00A767A8"/>
    <w:rsid w:val="00A769C6"/>
    <w:rsid w:val="00A87388"/>
    <w:rsid w:val="00A902BA"/>
    <w:rsid w:val="00A9193D"/>
    <w:rsid w:val="00A92437"/>
    <w:rsid w:val="00A94097"/>
    <w:rsid w:val="00A94190"/>
    <w:rsid w:val="00A9481C"/>
    <w:rsid w:val="00AA0459"/>
    <w:rsid w:val="00AA0BC3"/>
    <w:rsid w:val="00AA4DE9"/>
    <w:rsid w:val="00AA69A9"/>
    <w:rsid w:val="00AB2323"/>
    <w:rsid w:val="00AB4A19"/>
    <w:rsid w:val="00AB70B6"/>
    <w:rsid w:val="00AC04E6"/>
    <w:rsid w:val="00AC3F3E"/>
    <w:rsid w:val="00AD0A8B"/>
    <w:rsid w:val="00AD1719"/>
    <w:rsid w:val="00AD265A"/>
    <w:rsid w:val="00AD4B94"/>
    <w:rsid w:val="00AD63D6"/>
    <w:rsid w:val="00AD6CA0"/>
    <w:rsid w:val="00AE0F03"/>
    <w:rsid w:val="00AF2E24"/>
    <w:rsid w:val="00AF5E9E"/>
    <w:rsid w:val="00AF6F5F"/>
    <w:rsid w:val="00AF7CD8"/>
    <w:rsid w:val="00B01ED1"/>
    <w:rsid w:val="00B02A4E"/>
    <w:rsid w:val="00B05422"/>
    <w:rsid w:val="00B068A3"/>
    <w:rsid w:val="00B07D08"/>
    <w:rsid w:val="00B1075C"/>
    <w:rsid w:val="00B114F3"/>
    <w:rsid w:val="00B160B8"/>
    <w:rsid w:val="00B20BC9"/>
    <w:rsid w:val="00B25C65"/>
    <w:rsid w:val="00B26908"/>
    <w:rsid w:val="00B30E1A"/>
    <w:rsid w:val="00B32AC3"/>
    <w:rsid w:val="00B33419"/>
    <w:rsid w:val="00B342D3"/>
    <w:rsid w:val="00B343AE"/>
    <w:rsid w:val="00B34FE0"/>
    <w:rsid w:val="00B41E17"/>
    <w:rsid w:val="00B41E6E"/>
    <w:rsid w:val="00B4263A"/>
    <w:rsid w:val="00B442F8"/>
    <w:rsid w:val="00B44625"/>
    <w:rsid w:val="00B47B28"/>
    <w:rsid w:val="00B55C5E"/>
    <w:rsid w:val="00B5771C"/>
    <w:rsid w:val="00B619A5"/>
    <w:rsid w:val="00B65C58"/>
    <w:rsid w:val="00B6619E"/>
    <w:rsid w:val="00B662E3"/>
    <w:rsid w:val="00B6671C"/>
    <w:rsid w:val="00B71723"/>
    <w:rsid w:val="00B72305"/>
    <w:rsid w:val="00B72463"/>
    <w:rsid w:val="00B74458"/>
    <w:rsid w:val="00B7536F"/>
    <w:rsid w:val="00B8148F"/>
    <w:rsid w:val="00B81FDF"/>
    <w:rsid w:val="00B82668"/>
    <w:rsid w:val="00B867E0"/>
    <w:rsid w:val="00B90576"/>
    <w:rsid w:val="00B91128"/>
    <w:rsid w:val="00B9445C"/>
    <w:rsid w:val="00BA5123"/>
    <w:rsid w:val="00BB3F57"/>
    <w:rsid w:val="00BB40EC"/>
    <w:rsid w:val="00BB63D0"/>
    <w:rsid w:val="00BB7CDA"/>
    <w:rsid w:val="00BC05B4"/>
    <w:rsid w:val="00BC1386"/>
    <w:rsid w:val="00BC1AA1"/>
    <w:rsid w:val="00BC7EA4"/>
    <w:rsid w:val="00BD0809"/>
    <w:rsid w:val="00BE5625"/>
    <w:rsid w:val="00BE71B9"/>
    <w:rsid w:val="00BE76B1"/>
    <w:rsid w:val="00BF0BB2"/>
    <w:rsid w:val="00BF12D6"/>
    <w:rsid w:val="00BF5769"/>
    <w:rsid w:val="00BF6E30"/>
    <w:rsid w:val="00C0216A"/>
    <w:rsid w:val="00C03D93"/>
    <w:rsid w:val="00C060D6"/>
    <w:rsid w:val="00C07622"/>
    <w:rsid w:val="00C10EF9"/>
    <w:rsid w:val="00C114BD"/>
    <w:rsid w:val="00C12E65"/>
    <w:rsid w:val="00C139A7"/>
    <w:rsid w:val="00C15378"/>
    <w:rsid w:val="00C20E98"/>
    <w:rsid w:val="00C229DE"/>
    <w:rsid w:val="00C23A17"/>
    <w:rsid w:val="00C2490F"/>
    <w:rsid w:val="00C24E81"/>
    <w:rsid w:val="00C30541"/>
    <w:rsid w:val="00C35D94"/>
    <w:rsid w:val="00C364CA"/>
    <w:rsid w:val="00C50D65"/>
    <w:rsid w:val="00C5384D"/>
    <w:rsid w:val="00C53F48"/>
    <w:rsid w:val="00C55788"/>
    <w:rsid w:val="00C571E9"/>
    <w:rsid w:val="00C63ADB"/>
    <w:rsid w:val="00C65D4C"/>
    <w:rsid w:val="00C67B24"/>
    <w:rsid w:val="00C721CE"/>
    <w:rsid w:val="00C7352C"/>
    <w:rsid w:val="00C75432"/>
    <w:rsid w:val="00C80BC7"/>
    <w:rsid w:val="00C846B5"/>
    <w:rsid w:val="00C855D2"/>
    <w:rsid w:val="00C87DAE"/>
    <w:rsid w:val="00C9298B"/>
    <w:rsid w:val="00C96E3A"/>
    <w:rsid w:val="00CA1D5A"/>
    <w:rsid w:val="00CA31FF"/>
    <w:rsid w:val="00CA549C"/>
    <w:rsid w:val="00CA66B5"/>
    <w:rsid w:val="00CA6BDD"/>
    <w:rsid w:val="00CA7699"/>
    <w:rsid w:val="00CB14D2"/>
    <w:rsid w:val="00CB2907"/>
    <w:rsid w:val="00CC020D"/>
    <w:rsid w:val="00CD0DE2"/>
    <w:rsid w:val="00CD12E8"/>
    <w:rsid w:val="00CD4813"/>
    <w:rsid w:val="00CD5E75"/>
    <w:rsid w:val="00CD6DEF"/>
    <w:rsid w:val="00CE3461"/>
    <w:rsid w:val="00CE429C"/>
    <w:rsid w:val="00CE5BFA"/>
    <w:rsid w:val="00CE5D8C"/>
    <w:rsid w:val="00CF0163"/>
    <w:rsid w:val="00CF20DD"/>
    <w:rsid w:val="00CF4199"/>
    <w:rsid w:val="00CF42A8"/>
    <w:rsid w:val="00CF6582"/>
    <w:rsid w:val="00CF7161"/>
    <w:rsid w:val="00D06810"/>
    <w:rsid w:val="00D1078B"/>
    <w:rsid w:val="00D267AA"/>
    <w:rsid w:val="00D27D82"/>
    <w:rsid w:val="00D30294"/>
    <w:rsid w:val="00D30A94"/>
    <w:rsid w:val="00D311A6"/>
    <w:rsid w:val="00D31512"/>
    <w:rsid w:val="00D367EC"/>
    <w:rsid w:val="00D43D7D"/>
    <w:rsid w:val="00D449A9"/>
    <w:rsid w:val="00D50503"/>
    <w:rsid w:val="00D51404"/>
    <w:rsid w:val="00D51566"/>
    <w:rsid w:val="00D522AE"/>
    <w:rsid w:val="00D5259D"/>
    <w:rsid w:val="00D52AC6"/>
    <w:rsid w:val="00D53DCC"/>
    <w:rsid w:val="00D65E89"/>
    <w:rsid w:val="00D70E94"/>
    <w:rsid w:val="00D7208B"/>
    <w:rsid w:val="00D73A55"/>
    <w:rsid w:val="00D77CF6"/>
    <w:rsid w:val="00D8122E"/>
    <w:rsid w:val="00D81C85"/>
    <w:rsid w:val="00D81FCA"/>
    <w:rsid w:val="00D8398D"/>
    <w:rsid w:val="00D84444"/>
    <w:rsid w:val="00D85440"/>
    <w:rsid w:val="00D907E1"/>
    <w:rsid w:val="00D91221"/>
    <w:rsid w:val="00D91526"/>
    <w:rsid w:val="00D9473D"/>
    <w:rsid w:val="00D95C50"/>
    <w:rsid w:val="00DA1004"/>
    <w:rsid w:val="00DA1CDA"/>
    <w:rsid w:val="00DA2DBD"/>
    <w:rsid w:val="00DA57FE"/>
    <w:rsid w:val="00DA6489"/>
    <w:rsid w:val="00DB2853"/>
    <w:rsid w:val="00DB28DE"/>
    <w:rsid w:val="00DB5252"/>
    <w:rsid w:val="00DB702C"/>
    <w:rsid w:val="00DC13F5"/>
    <w:rsid w:val="00DC3EF5"/>
    <w:rsid w:val="00DC4862"/>
    <w:rsid w:val="00DC4E80"/>
    <w:rsid w:val="00DC79EE"/>
    <w:rsid w:val="00DD50F4"/>
    <w:rsid w:val="00DE0600"/>
    <w:rsid w:val="00DE357E"/>
    <w:rsid w:val="00DE4274"/>
    <w:rsid w:val="00DE4DE5"/>
    <w:rsid w:val="00DE5C51"/>
    <w:rsid w:val="00DF3477"/>
    <w:rsid w:val="00DF5F26"/>
    <w:rsid w:val="00DF73D6"/>
    <w:rsid w:val="00E002F8"/>
    <w:rsid w:val="00E0112A"/>
    <w:rsid w:val="00E06E74"/>
    <w:rsid w:val="00E113FF"/>
    <w:rsid w:val="00E11520"/>
    <w:rsid w:val="00E116B3"/>
    <w:rsid w:val="00E1170D"/>
    <w:rsid w:val="00E14F8B"/>
    <w:rsid w:val="00E15316"/>
    <w:rsid w:val="00E2002F"/>
    <w:rsid w:val="00E2544F"/>
    <w:rsid w:val="00E31608"/>
    <w:rsid w:val="00E329B9"/>
    <w:rsid w:val="00E34A7E"/>
    <w:rsid w:val="00E35BB3"/>
    <w:rsid w:val="00E370C2"/>
    <w:rsid w:val="00E4185B"/>
    <w:rsid w:val="00E45E4D"/>
    <w:rsid w:val="00E46575"/>
    <w:rsid w:val="00E46925"/>
    <w:rsid w:val="00E534A5"/>
    <w:rsid w:val="00E53951"/>
    <w:rsid w:val="00E5413A"/>
    <w:rsid w:val="00E54194"/>
    <w:rsid w:val="00E54963"/>
    <w:rsid w:val="00E55032"/>
    <w:rsid w:val="00E5631B"/>
    <w:rsid w:val="00E57962"/>
    <w:rsid w:val="00E62395"/>
    <w:rsid w:val="00E632E6"/>
    <w:rsid w:val="00E65BAB"/>
    <w:rsid w:val="00E73774"/>
    <w:rsid w:val="00E74811"/>
    <w:rsid w:val="00E77594"/>
    <w:rsid w:val="00E80D3A"/>
    <w:rsid w:val="00E83705"/>
    <w:rsid w:val="00E83FF7"/>
    <w:rsid w:val="00E93417"/>
    <w:rsid w:val="00E94E31"/>
    <w:rsid w:val="00E963A3"/>
    <w:rsid w:val="00EA0BB0"/>
    <w:rsid w:val="00EA1497"/>
    <w:rsid w:val="00EA17A2"/>
    <w:rsid w:val="00EA20B7"/>
    <w:rsid w:val="00EA2B6E"/>
    <w:rsid w:val="00EA381D"/>
    <w:rsid w:val="00EA469A"/>
    <w:rsid w:val="00EB11C6"/>
    <w:rsid w:val="00EB2FD9"/>
    <w:rsid w:val="00EB4E86"/>
    <w:rsid w:val="00EB56AC"/>
    <w:rsid w:val="00EC2FFC"/>
    <w:rsid w:val="00EC337A"/>
    <w:rsid w:val="00EC3745"/>
    <w:rsid w:val="00EC466D"/>
    <w:rsid w:val="00EC5971"/>
    <w:rsid w:val="00EC79FB"/>
    <w:rsid w:val="00ED2163"/>
    <w:rsid w:val="00ED40B4"/>
    <w:rsid w:val="00ED42A8"/>
    <w:rsid w:val="00ED5496"/>
    <w:rsid w:val="00ED66BE"/>
    <w:rsid w:val="00EE03FB"/>
    <w:rsid w:val="00EE3092"/>
    <w:rsid w:val="00EE3CEE"/>
    <w:rsid w:val="00EE7A14"/>
    <w:rsid w:val="00EF724D"/>
    <w:rsid w:val="00EF75AA"/>
    <w:rsid w:val="00F01A75"/>
    <w:rsid w:val="00F0351B"/>
    <w:rsid w:val="00F076A1"/>
    <w:rsid w:val="00F078C8"/>
    <w:rsid w:val="00F1182A"/>
    <w:rsid w:val="00F1470F"/>
    <w:rsid w:val="00F244CB"/>
    <w:rsid w:val="00F25845"/>
    <w:rsid w:val="00F2778F"/>
    <w:rsid w:val="00F31AE1"/>
    <w:rsid w:val="00F31FD6"/>
    <w:rsid w:val="00F32A05"/>
    <w:rsid w:val="00F33D31"/>
    <w:rsid w:val="00F343E9"/>
    <w:rsid w:val="00F34A97"/>
    <w:rsid w:val="00F350DA"/>
    <w:rsid w:val="00F40B93"/>
    <w:rsid w:val="00F4410C"/>
    <w:rsid w:val="00F44994"/>
    <w:rsid w:val="00F44BC1"/>
    <w:rsid w:val="00F63AC3"/>
    <w:rsid w:val="00F64F5D"/>
    <w:rsid w:val="00F658B2"/>
    <w:rsid w:val="00F66C4F"/>
    <w:rsid w:val="00F71D96"/>
    <w:rsid w:val="00F73261"/>
    <w:rsid w:val="00F743A5"/>
    <w:rsid w:val="00F75360"/>
    <w:rsid w:val="00F82295"/>
    <w:rsid w:val="00F82FEC"/>
    <w:rsid w:val="00F83FC0"/>
    <w:rsid w:val="00F841A3"/>
    <w:rsid w:val="00F85BFB"/>
    <w:rsid w:val="00F87EB4"/>
    <w:rsid w:val="00F90338"/>
    <w:rsid w:val="00F90F19"/>
    <w:rsid w:val="00F91310"/>
    <w:rsid w:val="00F92688"/>
    <w:rsid w:val="00F94805"/>
    <w:rsid w:val="00FA0F26"/>
    <w:rsid w:val="00FA1D56"/>
    <w:rsid w:val="00FA7502"/>
    <w:rsid w:val="00FA7C5F"/>
    <w:rsid w:val="00FB0215"/>
    <w:rsid w:val="00FB1CEA"/>
    <w:rsid w:val="00FB1EC4"/>
    <w:rsid w:val="00FB54D9"/>
    <w:rsid w:val="00FB7EC9"/>
    <w:rsid w:val="00FC142F"/>
    <w:rsid w:val="00FC2730"/>
    <w:rsid w:val="00FC2B10"/>
    <w:rsid w:val="00FC42BE"/>
    <w:rsid w:val="00FC6B39"/>
    <w:rsid w:val="00FD1E1C"/>
    <w:rsid w:val="00FD1FAD"/>
    <w:rsid w:val="00FD7524"/>
    <w:rsid w:val="00FE298A"/>
    <w:rsid w:val="00FE6D60"/>
    <w:rsid w:val="00FE7019"/>
    <w:rsid w:val="00FF30A6"/>
    <w:rsid w:val="00FF5D49"/>
    <w:rsid w:val="00FF6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56A2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header" w:uiPriority="24"/>
    <w:lsdException w:name="footer" w:uiPriority="24"/>
    <w:lsdException w:name="caption" w:uiPriority="22" w:qFormat="1"/>
    <w:lsdException w:name="table of figures" w:uiPriority="24"/>
    <w:lsdException w:name="footnote reference" w:uiPriority="8"/>
    <w:lsdException w:name="page number" w:uiPriority="24"/>
    <w:lsdException w:name="List Bullet" w:uiPriority="4" w:qFormat="1"/>
    <w:lsdException w:name="List Number" w:uiPriority="5" w:qFormat="1"/>
    <w:lsdException w:name="List Bullet 2" w:uiPriority="4" w:qFormat="1"/>
    <w:lsdException w:name="List Bullet 3" w:uiPriority="4" w:qFormat="1"/>
    <w:lsdException w:name="List Number 2" w:uiPriority="5" w:qFormat="1"/>
    <w:lsdException w:name="List Number 3" w:uiPriority="5" w:qFormat="1"/>
    <w:lsdException w:name="Title" w:semiHidden="0" w:uiPriority="24" w:unhideWhenUsed="0" w:qFormat="1"/>
    <w:lsdException w:name="Default Paragraph Font" w:uiPriority="1"/>
    <w:lsdException w:name="Body Text" w:uiPriority="0"/>
    <w:lsdException w:name="Subtitle" w:semiHidden="0" w:uiPriority="24"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8"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24" w:qFormat="1"/>
  </w:latentStyles>
  <w:style w:type="paragraph" w:default="1" w:styleId="Normal">
    <w:name w:val="Normal"/>
    <w:qFormat/>
    <w:rsid w:val="00BB3F57"/>
    <w:pPr>
      <w:spacing w:before="40" w:after="40" w:line="240" w:lineRule="auto"/>
    </w:pPr>
    <w:rPr>
      <w:rFonts w:ascii="Trebuchet MS" w:hAnsi="Trebuchet MS"/>
      <w:sz w:val="20"/>
      <w:szCs w:val="20"/>
      <w:lang w:val="en-AU"/>
    </w:rPr>
  </w:style>
  <w:style w:type="paragraph" w:styleId="Heading1">
    <w:name w:val="heading 1"/>
    <w:basedOn w:val="BodyText"/>
    <w:next w:val="BodyText"/>
    <w:link w:val="Heading1Char"/>
    <w:uiPriority w:val="9"/>
    <w:qFormat/>
    <w:rsid w:val="00BB3F57"/>
    <w:pPr>
      <w:keepNext/>
      <w:pageBreakBefore/>
      <w:numPr>
        <w:numId w:val="15"/>
      </w:numPr>
      <w:spacing w:before="200" w:after="400"/>
      <w:contextualSpacing/>
      <w:outlineLvl w:val="0"/>
    </w:pPr>
    <w:rPr>
      <w:rFonts w:eastAsia="Times New Roman" w:cs="Arial"/>
      <w:bCs/>
      <w:color w:val="16211F"/>
      <w:sz w:val="40"/>
      <w:szCs w:val="32"/>
      <w:lang w:eastAsia="en-AU"/>
    </w:rPr>
  </w:style>
  <w:style w:type="paragraph" w:styleId="Heading2">
    <w:name w:val="heading 2"/>
    <w:basedOn w:val="Heading1"/>
    <w:next w:val="BodyText"/>
    <w:link w:val="Heading2Char"/>
    <w:uiPriority w:val="9"/>
    <w:qFormat/>
    <w:rsid w:val="00BB3F57"/>
    <w:pPr>
      <w:pageBreakBefore w:val="0"/>
      <w:numPr>
        <w:ilvl w:val="1"/>
      </w:numPr>
      <w:spacing w:after="120"/>
      <w:outlineLvl w:val="1"/>
    </w:pPr>
    <w:rPr>
      <w:bCs w:val="0"/>
      <w:iCs/>
      <w:sz w:val="28"/>
      <w:szCs w:val="28"/>
    </w:rPr>
  </w:style>
  <w:style w:type="paragraph" w:styleId="Heading3">
    <w:name w:val="heading 3"/>
    <w:basedOn w:val="Heading1"/>
    <w:next w:val="BodyText"/>
    <w:link w:val="Heading3Char"/>
    <w:uiPriority w:val="9"/>
    <w:qFormat/>
    <w:rsid w:val="00BB3F57"/>
    <w:pPr>
      <w:pageBreakBefore w:val="0"/>
      <w:numPr>
        <w:ilvl w:val="2"/>
      </w:numPr>
      <w:spacing w:after="120"/>
      <w:outlineLvl w:val="2"/>
    </w:pPr>
    <w:rPr>
      <w:bCs w:val="0"/>
      <w:sz w:val="24"/>
      <w:szCs w:val="26"/>
    </w:rPr>
  </w:style>
  <w:style w:type="paragraph" w:styleId="Heading4">
    <w:name w:val="heading 4"/>
    <w:basedOn w:val="Heading1"/>
    <w:next w:val="BodyText"/>
    <w:link w:val="Heading4Char"/>
    <w:uiPriority w:val="9"/>
    <w:qFormat/>
    <w:rsid w:val="00BB3F57"/>
    <w:pPr>
      <w:pageBreakBefore w:val="0"/>
      <w:numPr>
        <w:numId w:val="0"/>
      </w:numPr>
      <w:spacing w:before="120" w:after="40"/>
      <w:outlineLvl w:val="3"/>
    </w:pPr>
    <w:rPr>
      <w:b/>
      <w:bCs w:val="0"/>
      <w:color w:val="00A98F"/>
      <w:sz w:val="22"/>
      <w:szCs w:val="21"/>
    </w:rPr>
  </w:style>
  <w:style w:type="paragraph" w:styleId="Heading5">
    <w:name w:val="heading 5"/>
    <w:basedOn w:val="Normal"/>
    <w:next w:val="Normal"/>
    <w:link w:val="Heading5Char"/>
    <w:uiPriority w:val="9"/>
    <w:semiHidden/>
    <w:qFormat/>
    <w:rsid w:val="00BB3F57"/>
    <w:pPr>
      <w:numPr>
        <w:ilvl w:val="4"/>
        <w:numId w:val="2"/>
      </w:numPr>
      <w:tabs>
        <w:tab w:val="left" w:pos="1021"/>
      </w:tabs>
      <w:spacing w:before="80"/>
      <w:outlineLvl w:val="4"/>
    </w:pPr>
    <w:rPr>
      <w:rFonts w:eastAsia="Times New Roman" w:cs="Times New Roman"/>
      <w:b/>
      <w:bCs/>
      <w:iCs/>
      <w:color w:val="414141"/>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F57"/>
    <w:rPr>
      <w:rFonts w:ascii="Trebuchet MS" w:eastAsia="Times New Roman" w:hAnsi="Trebuchet MS" w:cs="Arial"/>
      <w:bCs/>
      <w:color w:val="16211F"/>
      <w:sz w:val="40"/>
      <w:szCs w:val="32"/>
      <w:lang w:val="en-AU" w:eastAsia="en-AU"/>
    </w:rPr>
  </w:style>
  <w:style w:type="character" w:customStyle="1" w:styleId="Heading2Char">
    <w:name w:val="Heading 2 Char"/>
    <w:basedOn w:val="DefaultParagraphFont"/>
    <w:link w:val="Heading2"/>
    <w:uiPriority w:val="9"/>
    <w:rsid w:val="00BB3F57"/>
    <w:rPr>
      <w:rFonts w:ascii="Trebuchet MS" w:eastAsia="Times New Roman" w:hAnsi="Trebuchet MS" w:cs="Arial"/>
      <w:iCs/>
      <w:color w:val="16211F"/>
      <w:sz w:val="28"/>
      <w:szCs w:val="28"/>
      <w:lang w:val="en-AU" w:eastAsia="en-AU"/>
    </w:rPr>
  </w:style>
  <w:style w:type="character" w:customStyle="1" w:styleId="Heading3Char">
    <w:name w:val="Heading 3 Char"/>
    <w:basedOn w:val="DefaultParagraphFont"/>
    <w:link w:val="Heading3"/>
    <w:uiPriority w:val="9"/>
    <w:rsid w:val="00BB3F57"/>
    <w:rPr>
      <w:rFonts w:ascii="Trebuchet MS" w:eastAsia="Times New Roman" w:hAnsi="Trebuchet MS" w:cs="Arial"/>
      <w:color w:val="16211F"/>
      <w:sz w:val="24"/>
      <w:szCs w:val="26"/>
      <w:lang w:val="en-AU" w:eastAsia="en-AU"/>
    </w:rPr>
  </w:style>
  <w:style w:type="character" w:customStyle="1" w:styleId="Heading4Char">
    <w:name w:val="Heading 4 Char"/>
    <w:basedOn w:val="DefaultParagraphFont"/>
    <w:link w:val="Heading4"/>
    <w:uiPriority w:val="9"/>
    <w:rsid w:val="00BB3F57"/>
    <w:rPr>
      <w:rFonts w:ascii="Trebuchet MS" w:eastAsia="Times New Roman" w:hAnsi="Trebuchet MS" w:cs="Arial"/>
      <w:b/>
      <w:color w:val="00A98F"/>
      <w:szCs w:val="21"/>
      <w:lang w:val="en-AU" w:eastAsia="en-AU"/>
    </w:rPr>
  </w:style>
  <w:style w:type="character" w:customStyle="1" w:styleId="Heading5Char">
    <w:name w:val="Heading 5 Char"/>
    <w:basedOn w:val="DefaultParagraphFont"/>
    <w:link w:val="Heading5"/>
    <w:uiPriority w:val="9"/>
    <w:semiHidden/>
    <w:rsid w:val="00BB3F57"/>
    <w:rPr>
      <w:rFonts w:ascii="Trebuchet MS" w:eastAsia="Times New Roman" w:hAnsi="Trebuchet MS" w:cs="Times New Roman"/>
      <w:b/>
      <w:bCs/>
      <w:iCs/>
      <w:color w:val="414141"/>
      <w:sz w:val="20"/>
      <w:szCs w:val="20"/>
      <w:lang w:val="en-GB" w:eastAsia="en-AU"/>
    </w:rPr>
  </w:style>
  <w:style w:type="paragraph" w:styleId="BalloonText">
    <w:name w:val="Balloon Text"/>
    <w:basedOn w:val="Normal"/>
    <w:link w:val="BalloonTextChar"/>
    <w:uiPriority w:val="99"/>
    <w:semiHidden/>
    <w:rsid w:val="00BB3F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F57"/>
    <w:rPr>
      <w:rFonts w:ascii="Tahoma" w:hAnsi="Tahoma" w:cs="Tahoma"/>
      <w:sz w:val="16"/>
      <w:szCs w:val="16"/>
      <w:lang w:val="en-AU"/>
    </w:rPr>
  </w:style>
  <w:style w:type="paragraph" w:styleId="ListBullet">
    <w:name w:val="List Bullet"/>
    <w:basedOn w:val="Normal"/>
    <w:uiPriority w:val="4"/>
    <w:qFormat/>
    <w:rsid w:val="00BB3F57"/>
    <w:pPr>
      <w:numPr>
        <w:numId w:val="11"/>
      </w:numPr>
      <w:spacing w:before="120" w:after="120" w:line="260" w:lineRule="atLeast"/>
      <w:ind w:left="357" w:hanging="357"/>
    </w:pPr>
    <w:rPr>
      <w:rFonts w:eastAsia="Times New Roman" w:cs="Times New Roman"/>
      <w:szCs w:val="24"/>
      <w:lang w:eastAsia="en-GB"/>
    </w:rPr>
  </w:style>
  <w:style w:type="numbering" w:customStyle="1" w:styleId="ListBulletmaster">
    <w:name w:val="List Bullet (master)"/>
    <w:rsid w:val="00BB3F57"/>
    <w:pPr>
      <w:numPr>
        <w:numId w:val="4"/>
      </w:numPr>
    </w:pPr>
  </w:style>
  <w:style w:type="paragraph" w:styleId="ListBullet2">
    <w:name w:val="List Bullet 2"/>
    <w:basedOn w:val="Normal"/>
    <w:uiPriority w:val="4"/>
    <w:qFormat/>
    <w:rsid w:val="00BB3F57"/>
    <w:pPr>
      <w:numPr>
        <w:ilvl w:val="1"/>
        <w:numId w:val="11"/>
      </w:numPr>
      <w:spacing w:before="120" w:after="120" w:line="260" w:lineRule="atLeast"/>
    </w:pPr>
    <w:rPr>
      <w:rFonts w:eastAsia="Times New Roman" w:cs="Times New Roman"/>
      <w:szCs w:val="24"/>
      <w:lang w:eastAsia="en-GB"/>
    </w:rPr>
  </w:style>
  <w:style w:type="paragraph" w:styleId="ListBullet3">
    <w:name w:val="List Bullet 3"/>
    <w:basedOn w:val="Normal"/>
    <w:uiPriority w:val="4"/>
    <w:qFormat/>
    <w:rsid w:val="00BB3F57"/>
    <w:pPr>
      <w:numPr>
        <w:ilvl w:val="2"/>
        <w:numId w:val="11"/>
      </w:numPr>
      <w:spacing w:before="120" w:after="120" w:line="260" w:lineRule="atLeast"/>
      <w:ind w:left="1071" w:hanging="357"/>
    </w:pPr>
    <w:rPr>
      <w:rFonts w:eastAsia="Times New Roman" w:cs="Times New Roman"/>
      <w:szCs w:val="24"/>
      <w:lang w:eastAsia="en-GB"/>
    </w:rPr>
  </w:style>
  <w:style w:type="numbering" w:customStyle="1" w:styleId="ListNumbermaster">
    <w:name w:val="List Number (master)"/>
    <w:rsid w:val="00BB3F57"/>
    <w:pPr>
      <w:numPr>
        <w:numId w:val="5"/>
      </w:numPr>
    </w:pPr>
  </w:style>
  <w:style w:type="paragraph" w:styleId="ListNumber2">
    <w:name w:val="List Number 2"/>
    <w:basedOn w:val="Normal"/>
    <w:uiPriority w:val="5"/>
    <w:qFormat/>
    <w:rsid w:val="00BB3F57"/>
    <w:pPr>
      <w:numPr>
        <w:ilvl w:val="1"/>
        <w:numId w:val="10"/>
      </w:numPr>
      <w:spacing w:before="120" w:after="120" w:line="260" w:lineRule="atLeast"/>
      <w:ind w:left="714" w:hanging="357"/>
    </w:pPr>
    <w:rPr>
      <w:rFonts w:eastAsia="Times New Roman" w:cs="Times New Roman"/>
      <w:szCs w:val="24"/>
      <w:lang w:eastAsia="en-GB"/>
    </w:rPr>
  </w:style>
  <w:style w:type="paragraph" w:styleId="ListNumber3">
    <w:name w:val="List Number 3"/>
    <w:basedOn w:val="Normal"/>
    <w:uiPriority w:val="5"/>
    <w:qFormat/>
    <w:rsid w:val="00BB3F57"/>
    <w:pPr>
      <w:numPr>
        <w:ilvl w:val="2"/>
        <w:numId w:val="10"/>
      </w:numPr>
      <w:spacing w:before="120" w:after="120" w:line="260" w:lineRule="atLeast"/>
      <w:ind w:left="1077" w:hanging="357"/>
    </w:pPr>
    <w:rPr>
      <w:rFonts w:eastAsia="Times New Roman" w:cs="Times New Roman"/>
      <w:szCs w:val="24"/>
      <w:lang w:eastAsia="en-GB"/>
    </w:rPr>
  </w:style>
  <w:style w:type="paragraph" w:styleId="ListNumber">
    <w:name w:val="List Number"/>
    <w:basedOn w:val="Normal"/>
    <w:uiPriority w:val="5"/>
    <w:qFormat/>
    <w:rsid w:val="00BB3F57"/>
    <w:pPr>
      <w:numPr>
        <w:numId w:val="10"/>
      </w:numPr>
      <w:spacing w:before="120" w:after="120" w:line="260" w:lineRule="atLeast"/>
      <w:ind w:left="357" w:hanging="357"/>
    </w:pPr>
    <w:rPr>
      <w:rFonts w:eastAsia="Times New Roman" w:cs="Times New Roman"/>
      <w:szCs w:val="24"/>
      <w:lang w:eastAsia="en-GB"/>
    </w:rPr>
  </w:style>
  <w:style w:type="paragraph" w:styleId="NoSpacing">
    <w:name w:val="No Spacing"/>
    <w:uiPriority w:val="99"/>
    <w:qFormat/>
    <w:rsid w:val="00BB3F57"/>
    <w:pPr>
      <w:spacing w:after="0" w:line="240" w:lineRule="auto"/>
    </w:pPr>
    <w:rPr>
      <w:rFonts w:ascii="Arial" w:eastAsia="Times New Roman" w:hAnsi="Arial" w:cs="Times New Roman"/>
      <w:sz w:val="2"/>
      <w:szCs w:val="24"/>
      <w:lang w:val="en-AU" w:eastAsia="en-GB"/>
    </w:rPr>
  </w:style>
  <w:style w:type="paragraph" w:customStyle="1" w:styleId="TableHeading">
    <w:name w:val="Table Heading"/>
    <w:basedOn w:val="Normal"/>
    <w:uiPriority w:val="14"/>
    <w:qFormat/>
    <w:rsid w:val="00BB3F57"/>
    <w:pPr>
      <w:spacing w:before="120" w:after="60" w:line="260" w:lineRule="atLeast"/>
    </w:pPr>
    <w:rPr>
      <w:rFonts w:eastAsia="Times New Roman" w:cs="Times New Roman"/>
      <w:b/>
      <w:bCs/>
      <w:color w:val="FFFFFF" w:themeColor="background1"/>
      <w:spacing w:val="6"/>
      <w:sz w:val="18"/>
      <w:szCs w:val="24"/>
      <w:lang w:eastAsia="en-GB"/>
    </w:rPr>
  </w:style>
  <w:style w:type="paragraph" w:customStyle="1" w:styleId="TableListBullet">
    <w:name w:val="Table List Bullet"/>
    <w:basedOn w:val="Normal"/>
    <w:uiPriority w:val="16"/>
    <w:qFormat/>
    <w:rsid w:val="00BB3F57"/>
    <w:pPr>
      <w:numPr>
        <w:numId w:val="12"/>
      </w:numPr>
      <w:spacing w:before="120" w:after="120" w:line="260" w:lineRule="atLeast"/>
      <w:ind w:left="341" w:hanging="284"/>
    </w:pPr>
    <w:rPr>
      <w:rFonts w:eastAsia="Times New Roman" w:cs="Times New Roman"/>
      <w:bCs/>
      <w:sz w:val="18"/>
      <w:szCs w:val="24"/>
      <w:lang w:eastAsia="en-GB"/>
    </w:rPr>
  </w:style>
  <w:style w:type="numbering" w:customStyle="1" w:styleId="TableListBulletmaster">
    <w:name w:val="Table List Bullet (master)"/>
    <w:rsid w:val="00BB3F57"/>
    <w:pPr>
      <w:numPr>
        <w:numId w:val="6"/>
      </w:numPr>
    </w:pPr>
  </w:style>
  <w:style w:type="paragraph" w:customStyle="1" w:styleId="TableListBullet2">
    <w:name w:val="Table List Bullet 2"/>
    <w:basedOn w:val="TableListBullet"/>
    <w:uiPriority w:val="16"/>
    <w:qFormat/>
    <w:rsid w:val="00BB3F57"/>
    <w:pPr>
      <w:numPr>
        <w:ilvl w:val="1"/>
      </w:numPr>
      <w:spacing w:after="40"/>
    </w:pPr>
  </w:style>
  <w:style w:type="paragraph" w:customStyle="1" w:styleId="TableListNumber">
    <w:name w:val="Table List Number"/>
    <w:basedOn w:val="Normal"/>
    <w:uiPriority w:val="16"/>
    <w:qFormat/>
    <w:rsid w:val="00BB3F57"/>
    <w:pPr>
      <w:numPr>
        <w:numId w:val="8"/>
      </w:numPr>
      <w:spacing w:before="120" w:line="260" w:lineRule="atLeast"/>
      <w:ind w:left="357" w:hanging="357"/>
    </w:pPr>
    <w:rPr>
      <w:rFonts w:eastAsia="Times New Roman" w:cs="Times New Roman"/>
      <w:bCs/>
      <w:sz w:val="18"/>
      <w:szCs w:val="24"/>
      <w:lang w:eastAsia="en-GB"/>
    </w:rPr>
  </w:style>
  <w:style w:type="numbering" w:customStyle="1" w:styleId="TableListNumbermaster">
    <w:name w:val="Table List Number (master)"/>
    <w:rsid w:val="00BB3F57"/>
    <w:pPr>
      <w:numPr>
        <w:numId w:val="7"/>
      </w:numPr>
    </w:pPr>
  </w:style>
  <w:style w:type="paragraph" w:customStyle="1" w:styleId="TableListNumber2">
    <w:name w:val="Table List Number 2"/>
    <w:basedOn w:val="TableListNumber"/>
    <w:uiPriority w:val="16"/>
    <w:qFormat/>
    <w:rsid w:val="00BB3F57"/>
    <w:pPr>
      <w:numPr>
        <w:ilvl w:val="1"/>
      </w:numPr>
      <w:spacing w:after="120"/>
      <w:ind w:left="714" w:hanging="357"/>
    </w:pPr>
  </w:style>
  <w:style w:type="paragraph" w:customStyle="1" w:styleId="TableText">
    <w:name w:val="Table Text"/>
    <w:basedOn w:val="Normal"/>
    <w:uiPriority w:val="14"/>
    <w:qFormat/>
    <w:rsid w:val="00BB3F57"/>
    <w:pPr>
      <w:spacing w:before="120" w:after="120" w:line="260" w:lineRule="atLeast"/>
    </w:pPr>
    <w:rPr>
      <w:rFonts w:eastAsia="Times New Roman" w:cs="Times New Roman"/>
      <w:bCs/>
      <w:sz w:val="18"/>
      <w:szCs w:val="24"/>
      <w:lang w:eastAsia="en-GB"/>
    </w:rPr>
  </w:style>
  <w:style w:type="paragraph" w:customStyle="1" w:styleId="TableTextsmall">
    <w:name w:val="Table Text (small)"/>
    <w:basedOn w:val="TableText"/>
    <w:uiPriority w:val="17"/>
    <w:qFormat/>
    <w:rsid w:val="00BB3F57"/>
    <w:pPr>
      <w:spacing w:before="60" w:after="60" w:line="140" w:lineRule="atLeast"/>
    </w:pPr>
    <w:rPr>
      <w:sz w:val="15"/>
    </w:rPr>
  </w:style>
  <w:style w:type="character" w:customStyle="1" w:styleId="Characterbold">
    <w:name w:val="Character (bold)"/>
    <w:basedOn w:val="DefaultParagraphFont"/>
    <w:uiPriority w:val="2"/>
    <w:qFormat/>
    <w:rsid w:val="00BB3F57"/>
    <w:rPr>
      <w:b/>
      <w:lang w:val="en-AU"/>
    </w:rPr>
  </w:style>
  <w:style w:type="character" w:customStyle="1" w:styleId="Characteritalic">
    <w:name w:val="Character (italic)"/>
    <w:basedOn w:val="DefaultParagraphFont"/>
    <w:uiPriority w:val="2"/>
    <w:qFormat/>
    <w:rsid w:val="00BB3F57"/>
    <w:rPr>
      <w:i/>
      <w:lang w:val="en-AU"/>
    </w:rPr>
  </w:style>
  <w:style w:type="character" w:customStyle="1" w:styleId="Charactersubscript">
    <w:name w:val="Character (subscript)"/>
    <w:basedOn w:val="DefaultParagraphFont"/>
    <w:uiPriority w:val="3"/>
    <w:qFormat/>
    <w:rsid w:val="00BB3F57"/>
    <w:rPr>
      <w:vertAlign w:val="subscript"/>
      <w:lang w:val="en-AU"/>
    </w:rPr>
  </w:style>
  <w:style w:type="character" w:customStyle="1" w:styleId="Charactersuperscript">
    <w:name w:val="Character (superscript)"/>
    <w:basedOn w:val="DefaultParagraphFont"/>
    <w:uiPriority w:val="3"/>
    <w:qFormat/>
    <w:rsid w:val="00BB3F57"/>
    <w:rPr>
      <w:vertAlign w:val="superscript"/>
      <w:lang w:val="en-AU"/>
    </w:rPr>
  </w:style>
  <w:style w:type="character" w:customStyle="1" w:styleId="Characterunderline">
    <w:name w:val="Character (underline)"/>
    <w:basedOn w:val="DefaultParagraphFont"/>
    <w:uiPriority w:val="2"/>
    <w:qFormat/>
    <w:rsid w:val="00BB3F57"/>
    <w:rPr>
      <w:u w:val="single"/>
      <w:lang w:val="en-AU"/>
    </w:rPr>
  </w:style>
  <w:style w:type="paragraph" w:styleId="ListParagraph">
    <w:name w:val="List Paragraph"/>
    <w:basedOn w:val="Normal"/>
    <w:uiPriority w:val="34"/>
    <w:qFormat/>
    <w:rsid w:val="00BB3F57"/>
    <w:pPr>
      <w:ind w:left="720"/>
      <w:contextualSpacing/>
    </w:pPr>
  </w:style>
  <w:style w:type="paragraph" w:customStyle="1" w:styleId="AppendixHeading1">
    <w:name w:val="Appendix Heading 1"/>
    <w:basedOn w:val="Heading1"/>
    <w:next w:val="BodyText"/>
    <w:uiPriority w:val="11"/>
    <w:rsid w:val="00BB3F57"/>
    <w:pPr>
      <w:keepNext w:val="0"/>
      <w:numPr>
        <w:numId w:val="16"/>
      </w:numPr>
      <w:tabs>
        <w:tab w:val="left" w:pos="2835"/>
      </w:tabs>
      <w:suppressAutoHyphens/>
    </w:pPr>
    <w:rPr>
      <w:szCs w:val="30"/>
    </w:rPr>
  </w:style>
  <w:style w:type="numbering" w:customStyle="1" w:styleId="AppendixHeadingmaster">
    <w:name w:val="Appendix Heading (master)"/>
    <w:uiPriority w:val="99"/>
    <w:rsid w:val="00BB3F57"/>
    <w:pPr>
      <w:numPr>
        <w:numId w:val="1"/>
      </w:numPr>
    </w:pPr>
  </w:style>
  <w:style w:type="paragraph" w:styleId="BodyText">
    <w:name w:val="Body Text"/>
    <w:basedOn w:val="Normal"/>
    <w:link w:val="BodyTextChar"/>
    <w:rsid w:val="00BB3F57"/>
    <w:pPr>
      <w:spacing w:before="120" w:after="120" w:line="260" w:lineRule="atLeast"/>
    </w:pPr>
  </w:style>
  <w:style w:type="character" w:customStyle="1" w:styleId="BodyTextChar">
    <w:name w:val="Body Text Char"/>
    <w:basedOn w:val="DefaultParagraphFont"/>
    <w:link w:val="BodyText"/>
    <w:rsid w:val="00BB3F57"/>
    <w:rPr>
      <w:rFonts w:ascii="Trebuchet MS" w:hAnsi="Trebuchet MS"/>
      <w:sz w:val="20"/>
      <w:szCs w:val="20"/>
      <w:lang w:val="en-AU"/>
    </w:rPr>
  </w:style>
  <w:style w:type="paragraph" w:customStyle="1" w:styleId="AppendixHeading2">
    <w:name w:val="Appendix Heading 2"/>
    <w:basedOn w:val="AppendixHeading1"/>
    <w:next w:val="BodyText"/>
    <w:uiPriority w:val="11"/>
    <w:rsid w:val="00BB3F57"/>
    <w:pPr>
      <w:keepNext/>
      <w:pageBreakBefore w:val="0"/>
      <w:numPr>
        <w:ilvl w:val="1"/>
      </w:numPr>
      <w:spacing w:before="160" w:after="120"/>
    </w:pPr>
    <w:rPr>
      <w:sz w:val="28"/>
    </w:rPr>
  </w:style>
  <w:style w:type="paragraph" w:customStyle="1" w:styleId="AppendixHeading3">
    <w:name w:val="Appendix Heading 3"/>
    <w:basedOn w:val="Heading1"/>
    <w:next w:val="BodyText"/>
    <w:uiPriority w:val="11"/>
    <w:semiHidden/>
    <w:rsid w:val="00BB3F57"/>
    <w:pPr>
      <w:suppressAutoHyphens/>
      <w:spacing w:after="120" w:line="312" w:lineRule="auto"/>
    </w:pPr>
    <w:rPr>
      <w:b/>
      <w:color w:val="0C9FCD"/>
      <w:sz w:val="26"/>
      <w:szCs w:val="30"/>
    </w:rPr>
  </w:style>
  <w:style w:type="paragraph" w:customStyle="1" w:styleId="Heading1non-numbered">
    <w:name w:val="Heading 1 (non-numbered)"/>
    <w:basedOn w:val="Heading1"/>
    <w:next w:val="BodyText"/>
    <w:uiPriority w:val="10"/>
    <w:qFormat/>
    <w:rsid w:val="00BB3F57"/>
    <w:pPr>
      <w:numPr>
        <w:numId w:val="0"/>
      </w:numPr>
    </w:pPr>
  </w:style>
  <w:style w:type="numbering" w:customStyle="1" w:styleId="Headingsmaster">
    <w:name w:val="Headings (master)"/>
    <w:uiPriority w:val="99"/>
    <w:rsid w:val="00BB3F57"/>
    <w:pPr>
      <w:numPr>
        <w:numId w:val="3"/>
      </w:numPr>
    </w:pPr>
  </w:style>
  <w:style w:type="paragraph" w:customStyle="1" w:styleId="Image">
    <w:name w:val="Image"/>
    <w:basedOn w:val="Normal"/>
    <w:next w:val="BodyText"/>
    <w:uiPriority w:val="19"/>
    <w:qFormat/>
    <w:rsid w:val="00BB3F57"/>
    <w:pPr>
      <w:spacing w:before="120" w:after="120" w:line="260" w:lineRule="atLeast"/>
    </w:pPr>
    <w:rPr>
      <w:rFonts w:eastAsia="Times New Roman" w:cs="Times New Roman"/>
      <w:szCs w:val="24"/>
      <w:lang w:eastAsia="en-AU"/>
    </w:rPr>
  </w:style>
  <w:style w:type="paragraph" w:customStyle="1" w:styleId="InstructionalText">
    <w:name w:val="Instructional Text"/>
    <w:basedOn w:val="Normal"/>
    <w:uiPriority w:val="40"/>
    <w:semiHidden/>
    <w:qFormat/>
    <w:rsid w:val="00BB3F57"/>
    <w:pPr>
      <w:spacing w:after="80" w:line="288" w:lineRule="auto"/>
    </w:pPr>
    <w:rPr>
      <w:rFonts w:eastAsia="Times New Roman" w:cs="Times New Roman"/>
      <w:vanish/>
      <w:color w:val="FF0000"/>
      <w:sz w:val="16"/>
      <w:szCs w:val="24"/>
      <w:lang w:eastAsia="en-GB"/>
    </w:rPr>
  </w:style>
  <w:style w:type="paragraph" w:customStyle="1" w:styleId="TableNote">
    <w:name w:val="Table Note"/>
    <w:basedOn w:val="TableText"/>
    <w:next w:val="BodyText"/>
    <w:uiPriority w:val="17"/>
    <w:qFormat/>
    <w:rsid w:val="00BB3F57"/>
    <w:pPr>
      <w:spacing w:before="80" w:after="80" w:line="200" w:lineRule="atLeast"/>
    </w:pPr>
  </w:style>
  <w:style w:type="paragraph" w:customStyle="1" w:styleId="TableTextrightalign">
    <w:name w:val="Table Text (right align)"/>
    <w:basedOn w:val="TableText"/>
    <w:uiPriority w:val="17"/>
    <w:qFormat/>
    <w:rsid w:val="00BB3F57"/>
    <w:pPr>
      <w:jc w:val="right"/>
    </w:pPr>
  </w:style>
  <w:style w:type="table" w:styleId="TableGrid">
    <w:name w:val="Table Grid"/>
    <w:basedOn w:val="TableNormal"/>
    <w:uiPriority w:val="59"/>
    <w:rsid w:val="00BB3F57"/>
    <w:pPr>
      <w:spacing w:after="0" w:line="240" w:lineRule="auto"/>
    </w:pPr>
    <w:rPr>
      <w:rFonts w:ascii="Arial" w:hAnsi="Arial"/>
      <w:sz w:val="1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val="0"/>
        <w:sz w:val="18"/>
      </w:rPr>
      <w:tblPr/>
      <w:tcPr>
        <w:shd w:val="clear" w:color="auto" w:fill="F2F2F2" w:themeFill="background1" w:themeFillShade="F2"/>
      </w:tcPr>
    </w:tblStylePr>
  </w:style>
  <w:style w:type="paragraph" w:styleId="Quote">
    <w:name w:val="Quote"/>
    <w:basedOn w:val="Normal"/>
    <w:link w:val="QuoteChar"/>
    <w:uiPriority w:val="18"/>
    <w:qFormat/>
    <w:rsid w:val="00BB3F57"/>
    <w:pPr>
      <w:spacing w:before="120" w:after="120" w:line="260" w:lineRule="atLeast"/>
      <w:ind w:left="1021" w:right="1021"/>
    </w:pPr>
    <w:rPr>
      <w:i/>
      <w:iCs/>
      <w:color w:val="00A98F"/>
    </w:rPr>
  </w:style>
  <w:style w:type="character" w:customStyle="1" w:styleId="QuoteChar">
    <w:name w:val="Quote Char"/>
    <w:basedOn w:val="DefaultParagraphFont"/>
    <w:link w:val="Quote"/>
    <w:uiPriority w:val="18"/>
    <w:rsid w:val="00BB3F57"/>
    <w:rPr>
      <w:rFonts w:ascii="Trebuchet MS" w:hAnsi="Trebuchet MS"/>
      <w:i/>
      <w:iCs/>
      <w:color w:val="00A98F"/>
      <w:sz w:val="20"/>
      <w:szCs w:val="20"/>
      <w:lang w:val="en-AU"/>
    </w:rPr>
  </w:style>
  <w:style w:type="paragraph" w:styleId="Header">
    <w:name w:val="header"/>
    <w:basedOn w:val="Normal"/>
    <w:link w:val="HeaderChar"/>
    <w:uiPriority w:val="24"/>
    <w:rsid w:val="00BB3F57"/>
    <w:pPr>
      <w:tabs>
        <w:tab w:val="center" w:pos="4680"/>
        <w:tab w:val="right" w:pos="9360"/>
      </w:tabs>
      <w:spacing w:before="0" w:after="0"/>
    </w:pPr>
    <w:rPr>
      <w:sz w:val="16"/>
    </w:rPr>
  </w:style>
  <w:style w:type="character" w:customStyle="1" w:styleId="HeaderChar">
    <w:name w:val="Header Char"/>
    <w:basedOn w:val="DefaultParagraphFont"/>
    <w:link w:val="Header"/>
    <w:uiPriority w:val="24"/>
    <w:rsid w:val="00BB3F57"/>
    <w:rPr>
      <w:rFonts w:ascii="Trebuchet MS" w:hAnsi="Trebuchet MS"/>
      <w:sz w:val="16"/>
      <w:szCs w:val="20"/>
      <w:lang w:val="en-AU"/>
    </w:rPr>
  </w:style>
  <w:style w:type="paragraph" w:styleId="Footer">
    <w:name w:val="footer"/>
    <w:basedOn w:val="Normal"/>
    <w:link w:val="FooterChar"/>
    <w:uiPriority w:val="24"/>
    <w:rsid w:val="00BB3F57"/>
    <w:pPr>
      <w:tabs>
        <w:tab w:val="right" w:pos="8959"/>
        <w:tab w:val="right" w:pos="14629"/>
      </w:tabs>
      <w:spacing w:before="0" w:after="0"/>
    </w:pPr>
    <w:rPr>
      <w:color w:val="00A98F"/>
      <w:sz w:val="16"/>
    </w:rPr>
  </w:style>
  <w:style w:type="character" w:customStyle="1" w:styleId="FooterChar">
    <w:name w:val="Footer Char"/>
    <w:basedOn w:val="DefaultParagraphFont"/>
    <w:link w:val="Footer"/>
    <w:uiPriority w:val="24"/>
    <w:rsid w:val="00BB3F57"/>
    <w:rPr>
      <w:rFonts w:ascii="Trebuchet MS" w:hAnsi="Trebuchet MS"/>
      <w:color w:val="00A98F"/>
      <w:sz w:val="16"/>
      <w:szCs w:val="20"/>
      <w:lang w:val="en-AU"/>
    </w:rPr>
  </w:style>
  <w:style w:type="character" w:styleId="PageNumber">
    <w:name w:val="page number"/>
    <w:basedOn w:val="DefaultParagraphFont"/>
    <w:uiPriority w:val="24"/>
    <w:rsid w:val="00BB3F57"/>
    <w:rPr>
      <w:color w:val="00A98F"/>
      <w:lang w:val="en-AU"/>
    </w:rPr>
  </w:style>
  <w:style w:type="table" w:styleId="LightShading">
    <w:name w:val="Light Shading"/>
    <w:basedOn w:val="TableNormal"/>
    <w:uiPriority w:val="60"/>
    <w:rsid w:val="00BB3F57"/>
    <w:pPr>
      <w:spacing w:after="0" w:line="240" w:lineRule="auto"/>
    </w:pPr>
    <w:rPr>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B3F57"/>
    <w:pPr>
      <w:spacing w:after="0" w:line="240" w:lineRule="auto"/>
    </w:pPr>
    <w:rPr>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itle">
    <w:name w:val="Title"/>
    <w:basedOn w:val="Normal"/>
    <w:next w:val="Normal"/>
    <w:link w:val="TitleChar"/>
    <w:uiPriority w:val="24"/>
    <w:qFormat/>
    <w:rsid w:val="00BB3F57"/>
    <w:pPr>
      <w:spacing w:before="400" w:after="400"/>
      <w:ind w:left="680"/>
      <w:contextualSpacing/>
    </w:pPr>
    <w:rPr>
      <w:rFonts w:eastAsiaTheme="majorEastAsia" w:cstheme="majorBidi"/>
      <w:b/>
      <w:color w:val="00A98F"/>
      <w:kern w:val="28"/>
      <w:sz w:val="52"/>
      <w:szCs w:val="52"/>
    </w:rPr>
  </w:style>
  <w:style w:type="character" w:customStyle="1" w:styleId="TitleChar">
    <w:name w:val="Title Char"/>
    <w:basedOn w:val="DefaultParagraphFont"/>
    <w:link w:val="Title"/>
    <w:uiPriority w:val="24"/>
    <w:rsid w:val="00BB3F57"/>
    <w:rPr>
      <w:rFonts w:ascii="Trebuchet MS" w:eastAsiaTheme="majorEastAsia" w:hAnsi="Trebuchet MS" w:cstheme="majorBidi"/>
      <w:b/>
      <w:color w:val="00A98F"/>
      <w:kern w:val="28"/>
      <w:sz w:val="52"/>
      <w:szCs w:val="52"/>
      <w:lang w:val="en-AU"/>
    </w:rPr>
  </w:style>
  <w:style w:type="paragraph" w:styleId="Subtitle">
    <w:name w:val="Subtitle"/>
    <w:basedOn w:val="Normal"/>
    <w:next w:val="Normal"/>
    <w:link w:val="SubtitleChar"/>
    <w:uiPriority w:val="24"/>
    <w:qFormat/>
    <w:rsid w:val="00BB3F57"/>
    <w:pPr>
      <w:numPr>
        <w:ilvl w:val="1"/>
      </w:numPr>
      <w:spacing w:before="200" w:after="200"/>
      <w:ind w:left="680"/>
    </w:pPr>
    <w:rPr>
      <w:rFonts w:eastAsiaTheme="majorEastAsia" w:cstheme="majorBidi"/>
      <w:b/>
      <w:iCs/>
      <w:color w:val="009ADA"/>
      <w:sz w:val="40"/>
      <w:szCs w:val="24"/>
    </w:rPr>
  </w:style>
  <w:style w:type="character" w:customStyle="1" w:styleId="SubtitleChar">
    <w:name w:val="Subtitle Char"/>
    <w:basedOn w:val="DefaultParagraphFont"/>
    <w:link w:val="Subtitle"/>
    <w:uiPriority w:val="24"/>
    <w:rsid w:val="00BB3F57"/>
    <w:rPr>
      <w:rFonts w:ascii="Trebuchet MS" w:eastAsiaTheme="majorEastAsia" w:hAnsi="Trebuchet MS" w:cstheme="majorBidi"/>
      <w:b/>
      <w:iCs/>
      <w:color w:val="009ADA"/>
      <w:sz w:val="40"/>
      <w:szCs w:val="24"/>
      <w:lang w:val="en-AU"/>
    </w:rPr>
  </w:style>
  <w:style w:type="numbering" w:customStyle="1" w:styleId="ListAlphanumericmaster">
    <w:name w:val="List Alphanumeric (master)"/>
    <w:uiPriority w:val="99"/>
    <w:rsid w:val="00BB3F57"/>
    <w:pPr>
      <w:numPr>
        <w:numId w:val="9"/>
      </w:numPr>
    </w:pPr>
  </w:style>
  <w:style w:type="paragraph" w:styleId="TOCHeading">
    <w:name w:val="TOC Heading"/>
    <w:basedOn w:val="Heading1"/>
    <w:next w:val="Normal"/>
    <w:uiPriority w:val="24"/>
    <w:qFormat/>
    <w:rsid w:val="00BB3F57"/>
    <w:pPr>
      <w:keepLines/>
      <w:numPr>
        <w:numId w:val="0"/>
      </w:numPr>
      <w:outlineLvl w:val="9"/>
    </w:pPr>
    <w:rPr>
      <w:rFonts w:eastAsiaTheme="majorEastAsia" w:cstheme="majorBidi"/>
      <w:szCs w:val="28"/>
      <w:lang w:eastAsia="en-US"/>
    </w:rPr>
  </w:style>
  <w:style w:type="paragraph" w:styleId="TOC1">
    <w:name w:val="toc 1"/>
    <w:basedOn w:val="Normal"/>
    <w:next w:val="Normal"/>
    <w:autoRedefine/>
    <w:uiPriority w:val="39"/>
    <w:rsid w:val="004448FB"/>
    <w:pPr>
      <w:tabs>
        <w:tab w:val="left" w:pos="440"/>
        <w:tab w:val="right" w:leader="dot" w:pos="9017"/>
      </w:tabs>
      <w:spacing w:after="100"/>
      <w:ind w:right="851"/>
    </w:pPr>
    <w:rPr>
      <w:b/>
    </w:rPr>
  </w:style>
  <w:style w:type="paragraph" w:styleId="TOC2">
    <w:name w:val="toc 2"/>
    <w:basedOn w:val="Normal"/>
    <w:next w:val="Normal"/>
    <w:autoRedefine/>
    <w:uiPriority w:val="39"/>
    <w:rsid w:val="00FB0215"/>
    <w:pPr>
      <w:tabs>
        <w:tab w:val="left" w:pos="1134"/>
        <w:tab w:val="right" w:leader="dot" w:pos="9017"/>
      </w:tabs>
      <w:spacing w:after="100"/>
      <w:ind w:left="454"/>
    </w:pPr>
  </w:style>
  <w:style w:type="character" w:styleId="Hyperlink">
    <w:name w:val="Hyperlink"/>
    <w:basedOn w:val="DefaultParagraphFont"/>
    <w:uiPriority w:val="99"/>
    <w:rsid w:val="00BB3F57"/>
    <w:rPr>
      <w:color w:val="0000FF" w:themeColor="hyperlink"/>
      <w:u w:val="single"/>
    </w:rPr>
  </w:style>
  <w:style w:type="paragraph" w:styleId="TOC3">
    <w:name w:val="toc 3"/>
    <w:basedOn w:val="Normal"/>
    <w:next w:val="Normal"/>
    <w:autoRedefine/>
    <w:uiPriority w:val="39"/>
    <w:rsid w:val="00BB3F57"/>
    <w:pPr>
      <w:tabs>
        <w:tab w:val="left" w:pos="1928"/>
        <w:tab w:val="right" w:leader="dot" w:pos="9017"/>
      </w:tabs>
      <w:spacing w:after="100"/>
      <w:ind w:left="1134" w:right="851"/>
    </w:pPr>
  </w:style>
  <w:style w:type="paragraph" w:styleId="Caption">
    <w:name w:val="caption"/>
    <w:basedOn w:val="Normal"/>
    <w:next w:val="Normal"/>
    <w:uiPriority w:val="22"/>
    <w:qFormat/>
    <w:rsid w:val="00BB3F57"/>
    <w:pPr>
      <w:spacing w:before="120"/>
    </w:pPr>
    <w:rPr>
      <w:b/>
      <w:bCs/>
      <w:color w:val="009ADA"/>
      <w:sz w:val="18"/>
      <w:szCs w:val="18"/>
    </w:rPr>
  </w:style>
  <w:style w:type="paragraph" w:customStyle="1" w:styleId="Footerlandscape">
    <w:name w:val="Footer (landscape)"/>
    <w:basedOn w:val="Footer"/>
    <w:uiPriority w:val="24"/>
    <w:qFormat/>
    <w:rsid w:val="00BB3F57"/>
    <w:pPr>
      <w:tabs>
        <w:tab w:val="clear" w:pos="8959"/>
        <w:tab w:val="right" w:pos="13608"/>
      </w:tabs>
    </w:pPr>
  </w:style>
  <w:style w:type="paragraph" w:customStyle="1" w:styleId="Headerlandscape">
    <w:name w:val="Header (landscape)"/>
    <w:basedOn w:val="Header"/>
    <w:uiPriority w:val="24"/>
    <w:qFormat/>
    <w:locked/>
    <w:rsid w:val="00BB3F57"/>
    <w:pPr>
      <w:tabs>
        <w:tab w:val="clear" w:pos="9360"/>
        <w:tab w:val="right" w:pos="13608"/>
      </w:tabs>
    </w:pPr>
  </w:style>
  <w:style w:type="paragraph" w:customStyle="1" w:styleId="ListLegal">
    <w:name w:val="List Legal"/>
    <w:basedOn w:val="ListNumber"/>
    <w:uiPriority w:val="8"/>
    <w:semiHidden/>
    <w:qFormat/>
    <w:rsid w:val="00BB3F57"/>
    <w:pPr>
      <w:numPr>
        <w:numId w:val="14"/>
      </w:numPr>
    </w:pPr>
  </w:style>
  <w:style w:type="numbering" w:customStyle="1" w:styleId="ListLegalmaster">
    <w:name w:val="List Legal (master)"/>
    <w:uiPriority w:val="99"/>
    <w:rsid w:val="00BB3F57"/>
    <w:pPr>
      <w:numPr>
        <w:numId w:val="13"/>
      </w:numPr>
    </w:pPr>
  </w:style>
  <w:style w:type="paragraph" w:customStyle="1" w:styleId="ListLegal2">
    <w:name w:val="List Legal 2"/>
    <w:basedOn w:val="ListNumber2"/>
    <w:uiPriority w:val="8"/>
    <w:semiHidden/>
    <w:qFormat/>
    <w:rsid w:val="00BB3F57"/>
    <w:pPr>
      <w:numPr>
        <w:numId w:val="14"/>
      </w:numPr>
      <w:tabs>
        <w:tab w:val="clear" w:pos="720"/>
        <w:tab w:val="left" w:pos="1077"/>
      </w:tabs>
      <w:ind w:left="1434" w:hanging="1077"/>
    </w:pPr>
  </w:style>
  <w:style w:type="paragraph" w:customStyle="1" w:styleId="ListLegal3">
    <w:name w:val="List Legal 3"/>
    <w:basedOn w:val="ListLegal2"/>
    <w:uiPriority w:val="8"/>
    <w:semiHidden/>
    <w:qFormat/>
    <w:rsid w:val="00BB3F57"/>
    <w:pPr>
      <w:numPr>
        <w:ilvl w:val="2"/>
      </w:numPr>
    </w:pPr>
  </w:style>
  <w:style w:type="paragraph" w:customStyle="1" w:styleId="DocumentDetails">
    <w:name w:val="Document Details"/>
    <w:basedOn w:val="Normal"/>
    <w:uiPriority w:val="24"/>
    <w:qFormat/>
    <w:locked/>
    <w:rsid w:val="00BB3F57"/>
    <w:pPr>
      <w:spacing w:before="120"/>
      <w:ind w:left="680"/>
    </w:pPr>
    <w:rPr>
      <w:color w:val="009ADA"/>
      <w:sz w:val="24"/>
    </w:rPr>
  </w:style>
  <w:style w:type="paragraph" w:customStyle="1" w:styleId="SingleSpace">
    <w:name w:val="Single Space"/>
    <w:basedOn w:val="BodyText"/>
    <w:uiPriority w:val="21"/>
    <w:semiHidden/>
    <w:qFormat/>
    <w:rsid w:val="00BB3F57"/>
    <w:pPr>
      <w:spacing w:before="0" w:after="0" w:line="240" w:lineRule="auto"/>
    </w:pPr>
    <w:rPr>
      <w:sz w:val="2"/>
    </w:rPr>
  </w:style>
  <w:style w:type="character" w:customStyle="1" w:styleId="Characteryellowhighlight">
    <w:name w:val="Character (yellow highlight)"/>
    <w:basedOn w:val="DefaultParagraphFont"/>
    <w:uiPriority w:val="2"/>
    <w:qFormat/>
    <w:rsid w:val="00BB3F57"/>
    <w:rPr>
      <w:bdr w:val="none" w:sz="0" w:space="0" w:color="auto"/>
      <w:shd w:val="clear" w:color="auto" w:fill="FFFF00"/>
      <w:lang w:val="en-AU"/>
    </w:rPr>
  </w:style>
  <w:style w:type="paragraph" w:styleId="TableofFigures">
    <w:name w:val="table of figures"/>
    <w:basedOn w:val="Normal"/>
    <w:next w:val="Normal"/>
    <w:uiPriority w:val="24"/>
    <w:semiHidden/>
    <w:rsid w:val="00BB3F57"/>
    <w:pPr>
      <w:spacing w:after="0"/>
    </w:pPr>
  </w:style>
  <w:style w:type="paragraph" w:customStyle="1" w:styleId="BodyTextindent">
    <w:name w:val="Body Text (indent)"/>
    <w:basedOn w:val="BodyText"/>
    <w:qFormat/>
    <w:rsid w:val="00BB3F57"/>
    <w:pPr>
      <w:ind w:left="357"/>
    </w:pPr>
  </w:style>
  <w:style w:type="paragraph" w:customStyle="1" w:styleId="Bodytextindent2">
    <w:name w:val="Body text (indent 2)"/>
    <w:basedOn w:val="BodyText"/>
    <w:uiPriority w:val="1"/>
    <w:qFormat/>
    <w:rsid w:val="00BB3F57"/>
    <w:pPr>
      <w:ind w:left="714"/>
    </w:pPr>
  </w:style>
  <w:style w:type="paragraph" w:customStyle="1" w:styleId="Bodytextindent3">
    <w:name w:val="Body text (indent 3)"/>
    <w:basedOn w:val="BodyText"/>
    <w:uiPriority w:val="1"/>
    <w:qFormat/>
    <w:rsid w:val="00BB3F57"/>
    <w:pPr>
      <w:ind w:left="1077"/>
    </w:pPr>
  </w:style>
  <w:style w:type="character" w:customStyle="1" w:styleId="Charactersourcecode">
    <w:name w:val="Character (source code)"/>
    <w:basedOn w:val="DefaultParagraphFont"/>
    <w:uiPriority w:val="3"/>
    <w:semiHidden/>
    <w:qFormat/>
    <w:rsid w:val="00BB3F57"/>
    <w:rPr>
      <w:rFonts w:ascii="Courier New" w:hAnsi="Courier New"/>
    </w:rPr>
  </w:style>
  <w:style w:type="character" w:styleId="PlaceholderText">
    <w:name w:val="Placeholder Text"/>
    <w:basedOn w:val="DefaultParagraphFont"/>
    <w:uiPriority w:val="99"/>
    <w:semiHidden/>
    <w:rsid w:val="00BB3F57"/>
    <w:rPr>
      <w:color w:val="808080"/>
    </w:rPr>
  </w:style>
  <w:style w:type="character" w:customStyle="1" w:styleId="Charactergreen">
    <w:name w:val="Character (green)"/>
    <w:basedOn w:val="DefaultParagraphFont"/>
    <w:uiPriority w:val="3"/>
    <w:qFormat/>
    <w:rsid w:val="00BB3F57"/>
    <w:rPr>
      <w:color w:val="00A98F"/>
    </w:rPr>
  </w:style>
  <w:style w:type="character" w:customStyle="1" w:styleId="Characterblue">
    <w:name w:val="Character (blue)"/>
    <w:basedOn w:val="Charactergreen"/>
    <w:uiPriority w:val="3"/>
    <w:qFormat/>
    <w:rsid w:val="00BB3F57"/>
    <w:rPr>
      <w:color w:val="009ADA"/>
    </w:rPr>
  </w:style>
  <w:style w:type="table" w:customStyle="1" w:styleId="CEITablebasic">
    <w:name w:val="CEI Table (basic)"/>
    <w:basedOn w:val="TableNormal"/>
    <w:uiPriority w:val="99"/>
    <w:rsid w:val="00BB3F57"/>
    <w:pPr>
      <w:spacing w:after="0" w:line="240" w:lineRule="auto"/>
    </w:pPr>
    <w:rPr>
      <w:sz w:val="18"/>
      <w:szCs w:val="20"/>
    </w:rPr>
    <w:tblPr>
      <w:tblBorders>
        <w:top w:val="single" w:sz="4" w:space="0" w:color="009ADA"/>
        <w:left w:val="single" w:sz="4" w:space="0" w:color="009ADA"/>
        <w:bottom w:val="single" w:sz="4" w:space="0" w:color="009ADA"/>
        <w:right w:val="single" w:sz="4" w:space="0" w:color="009ADA"/>
        <w:insideH w:val="single" w:sz="4" w:space="0" w:color="009ADA"/>
        <w:insideV w:val="single" w:sz="4" w:space="0" w:color="009ADA"/>
      </w:tblBorders>
    </w:tblPr>
    <w:tcPr>
      <w:shd w:val="clear" w:color="auto" w:fill="auto"/>
    </w:tcPr>
    <w:tblStylePr w:type="firstRow">
      <w:rPr>
        <w:b/>
        <w:color w:val="FFFFFF" w:themeColor="background1"/>
      </w:rPr>
      <w:tblPr/>
      <w:trPr>
        <w:tblHeader/>
      </w:trPr>
      <w:tcPr>
        <w:shd w:val="clear" w:color="auto" w:fill="009ADA"/>
      </w:tcPr>
    </w:tblStylePr>
    <w:tblStylePr w:type="firstCol">
      <w:rPr>
        <w:b w:val="0"/>
        <w:color w:val="16211F"/>
      </w:rPr>
    </w:tblStylePr>
  </w:style>
  <w:style w:type="paragraph" w:customStyle="1" w:styleId="EndNoteBibliography">
    <w:name w:val="EndNote Bibliography"/>
    <w:basedOn w:val="BodyText"/>
    <w:link w:val="EndNoteBibliographyChar"/>
    <w:uiPriority w:val="20"/>
    <w:rsid w:val="00BB3F57"/>
    <w:pPr>
      <w:spacing w:before="60" w:line="240" w:lineRule="auto"/>
      <w:ind w:left="720" w:hanging="720"/>
    </w:pPr>
    <w:rPr>
      <w:rFonts w:ascii="Calibri" w:hAnsi="Calibri" w:cs="Calibri"/>
      <w:noProof/>
    </w:rPr>
  </w:style>
  <w:style w:type="paragraph" w:styleId="FootnoteText">
    <w:name w:val="footnote text"/>
    <w:basedOn w:val="Normal"/>
    <w:link w:val="FootnoteTextChar"/>
    <w:uiPriority w:val="8"/>
    <w:rsid w:val="00BB3F57"/>
    <w:pPr>
      <w:spacing w:before="0" w:after="0"/>
    </w:pPr>
    <w:rPr>
      <w:sz w:val="18"/>
    </w:rPr>
  </w:style>
  <w:style w:type="character" w:customStyle="1" w:styleId="FootnoteTextChar">
    <w:name w:val="Footnote Text Char"/>
    <w:basedOn w:val="DefaultParagraphFont"/>
    <w:link w:val="FootnoteText"/>
    <w:uiPriority w:val="8"/>
    <w:rsid w:val="00BB3F57"/>
    <w:rPr>
      <w:rFonts w:ascii="Trebuchet MS" w:hAnsi="Trebuchet MS"/>
      <w:sz w:val="18"/>
      <w:szCs w:val="20"/>
      <w:lang w:val="en-AU"/>
    </w:rPr>
  </w:style>
  <w:style w:type="character" w:customStyle="1" w:styleId="EndNoteBibliographyChar">
    <w:name w:val="EndNote Bibliography Char"/>
    <w:basedOn w:val="BodyTextChar"/>
    <w:link w:val="EndNoteBibliography"/>
    <w:uiPriority w:val="20"/>
    <w:rsid w:val="00BB3F57"/>
    <w:rPr>
      <w:rFonts w:ascii="Calibri" w:hAnsi="Calibri" w:cs="Calibri"/>
      <w:noProof/>
      <w:sz w:val="20"/>
      <w:szCs w:val="20"/>
      <w:lang w:val="en-AU"/>
    </w:rPr>
  </w:style>
  <w:style w:type="paragraph" w:customStyle="1" w:styleId="EndNoteBibliographyTitle">
    <w:name w:val="EndNote Bibliography Title"/>
    <w:basedOn w:val="Heading1"/>
    <w:link w:val="EndNoteBibliographyTitleChar4"/>
    <w:uiPriority w:val="20"/>
    <w:rsid w:val="00BB3F57"/>
    <w:pPr>
      <w:pageBreakBefore w:val="0"/>
      <w:numPr>
        <w:numId w:val="0"/>
      </w:numPr>
      <w:spacing w:before="320" w:after="0" w:line="240" w:lineRule="auto"/>
    </w:pPr>
    <w:rPr>
      <w:rFonts w:ascii="Calibri" w:hAnsi="Calibri" w:cs="Calibri"/>
      <w:b/>
      <w:noProof/>
      <w:color w:val="auto"/>
      <w:sz w:val="20"/>
    </w:rPr>
  </w:style>
  <w:style w:type="character" w:customStyle="1" w:styleId="EndNoteBibliographyTitleChar4">
    <w:name w:val="EndNote Bibliography Title Char4"/>
    <w:basedOn w:val="BodyTextChar"/>
    <w:link w:val="EndNoteBibliographyTitle"/>
    <w:uiPriority w:val="20"/>
    <w:rsid w:val="00BB3F57"/>
    <w:rPr>
      <w:rFonts w:ascii="Calibri" w:eastAsia="Times New Roman" w:hAnsi="Calibri" w:cs="Calibri"/>
      <w:b/>
      <w:bCs/>
      <w:noProof/>
      <w:sz w:val="20"/>
      <w:szCs w:val="32"/>
      <w:lang w:val="en-AU" w:eastAsia="en-AU"/>
    </w:rPr>
  </w:style>
  <w:style w:type="table" w:customStyle="1" w:styleId="CEITablecomplex">
    <w:name w:val="CEI Table (complex)"/>
    <w:basedOn w:val="CEITablebasic"/>
    <w:uiPriority w:val="99"/>
    <w:rsid w:val="00BB3F57"/>
    <w:tblPr>
      <w:tblStyleRowBandSize w:val="1"/>
      <w:tblStyleColBandSize w:val="1"/>
    </w:tblPr>
    <w:tcPr>
      <w:shd w:val="clear" w:color="auto" w:fill="auto"/>
    </w:tcPr>
    <w:tblStylePr w:type="firstRow">
      <w:rPr>
        <w:b/>
        <w:color w:val="FFFFFF" w:themeColor="background1"/>
      </w:rPr>
      <w:tblPr/>
      <w:trPr>
        <w:tblHeader/>
      </w:trPr>
      <w:tcPr>
        <w:shd w:val="clear" w:color="auto" w:fill="009ADA"/>
      </w:tcPr>
    </w:tblStylePr>
    <w:tblStylePr w:type="firstCol">
      <w:rPr>
        <w:b/>
        <w:color w:val="FFFFFF" w:themeColor="background1"/>
      </w:rPr>
      <w:tblPr/>
      <w:tcPr>
        <w:shd w:val="clear" w:color="auto" w:fill="009ADA"/>
      </w:tcPr>
    </w:tblStylePr>
    <w:tblStylePr w:type="band2Vert">
      <w:tblPr/>
      <w:tcPr>
        <w:shd w:val="clear" w:color="auto" w:fill="DBE5F1" w:themeFill="accent1" w:themeFillTint="33"/>
      </w:tcPr>
    </w:tblStylePr>
    <w:tblStylePr w:type="band2Horz">
      <w:tblPr/>
      <w:tcPr>
        <w:shd w:val="clear" w:color="auto" w:fill="DBE5F1" w:themeFill="accent1" w:themeFillTint="33"/>
      </w:tcPr>
    </w:tblStylePr>
  </w:style>
  <w:style w:type="paragraph" w:customStyle="1" w:styleId="AboutCEI">
    <w:name w:val="About CEI"/>
    <w:basedOn w:val="Normal"/>
    <w:uiPriority w:val="27"/>
    <w:qFormat/>
    <w:rsid w:val="00BB3F57"/>
    <w:rPr>
      <w:color w:val="000000"/>
      <w:sz w:val="18"/>
    </w:rPr>
  </w:style>
  <w:style w:type="paragraph" w:customStyle="1" w:styleId="AboutCEIbullet">
    <w:name w:val="About CEI (bullet)"/>
    <w:basedOn w:val="AboutCEI"/>
    <w:uiPriority w:val="27"/>
    <w:qFormat/>
    <w:rsid w:val="00BB3F57"/>
    <w:pPr>
      <w:numPr>
        <w:numId w:val="17"/>
      </w:numPr>
      <w:ind w:left="283" w:hanging="170"/>
    </w:pPr>
  </w:style>
  <w:style w:type="paragraph" w:styleId="NormalWeb">
    <w:name w:val="Normal (Web)"/>
    <w:basedOn w:val="Normal"/>
    <w:uiPriority w:val="99"/>
    <w:unhideWhenUsed/>
    <w:rsid w:val="00BB3F57"/>
    <w:pPr>
      <w:spacing w:before="0" w:after="150"/>
    </w:pPr>
    <w:rPr>
      <w:rFonts w:ascii="Times New Roman" w:eastAsia="Times New Roman" w:hAnsi="Times New Roman" w:cs="Times New Roman"/>
      <w:sz w:val="24"/>
      <w:szCs w:val="24"/>
      <w:lang w:eastAsia="en-AU"/>
    </w:rPr>
  </w:style>
  <w:style w:type="character" w:styleId="FootnoteReference">
    <w:name w:val="footnote reference"/>
    <w:basedOn w:val="DefaultParagraphFont"/>
    <w:uiPriority w:val="8"/>
    <w:rsid w:val="00BB3F57"/>
    <w:rPr>
      <w:vertAlign w:val="superscript"/>
    </w:rPr>
  </w:style>
  <w:style w:type="character" w:styleId="CommentReference">
    <w:name w:val="annotation reference"/>
    <w:basedOn w:val="DefaultParagraphFont"/>
    <w:uiPriority w:val="99"/>
    <w:semiHidden/>
    <w:unhideWhenUsed/>
    <w:rsid w:val="00B72305"/>
    <w:rPr>
      <w:sz w:val="16"/>
      <w:szCs w:val="16"/>
    </w:rPr>
  </w:style>
  <w:style w:type="paragraph" w:styleId="CommentText">
    <w:name w:val="annotation text"/>
    <w:basedOn w:val="Normal"/>
    <w:link w:val="CommentTextChar"/>
    <w:uiPriority w:val="99"/>
    <w:unhideWhenUsed/>
    <w:rsid w:val="00B72305"/>
  </w:style>
  <w:style w:type="character" w:customStyle="1" w:styleId="CommentTextChar">
    <w:name w:val="Comment Text Char"/>
    <w:basedOn w:val="DefaultParagraphFont"/>
    <w:link w:val="CommentText"/>
    <w:uiPriority w:val="99"/>
    <w:rsid w:val="00B72305"/>
    <w:rPr>
      <w:rFonts w:ascii="Trebuchet MS" w:hAnsi="Trebuchet MS"/>
      <w:sz w:val="20"/>
      <w:szCs w:val="20"/>
      <w:lang w:val="en-AU"/>
    </w:rPr>
  </w:style>
  <w:style w:type="table" w:customStyle="1" w:styleId="CEITablebasic1">
    <w:name w:val="CEI Table (basic)1"/>
    <w:basedOn w:val="TableNormal"/>
    <w:uiPriority w:val="99"/>
    <w:rsid w:val="00B72305"/>
    <w:pPr>
      <w:spacing w:after="0" w:line="240" w:lineRule="auto"/>
    </w:pPr>
    <w:rPr>
      <w:sz w:val="18"/>
      <w:szCs w:val="20"/>
    </w:rPr>
    <w:tblPr>
      <w:tblBorders>
        <w:top w:val="single" w:sz="4" w:space="0" w:color="009ADA"/>
        <w:left w:val="single" w:sz="4" w:space="0" w:color="009ADA"/>
        <w:bottom w:val="single" w:sz="4" w:space="0" w:color="009ADA"/>
        <w:right w:val="single" w:sz="4" w:space="0" w:color="009ADA"/>
        <w:insideH w:val="single" w:sz="4" w:space="0" w:color="009ADA"/>
        <w:insideV w:val="single" w:sz="4" w:space="0" w:color="009ADA"/>
      </w:tblBorders>
    </w:tblPr>
    <w:tcPr>
      <w:shd w:val="clear" w:color="auto" w:fill="auto"/>
    </w:tcPr>
    <w:tblStylePr w:type="firstRow">
      <w:rPr>
        <w:b/>
        <w:color w:val="FFFFFF" w:themeColor="background1"/>
      </w:rPr>
      <w:tblPr/>
      <w:trPr>
        <w:tblHeader/>
      </w:trPr>
      <w:tcPr>
        <w:shd w:val="clear" w:color="auto" w:fill="009ADA"/>
      </w:tcPr>
    </w:tblStylePr>
    <w:tblStylePr w:type="firstCol">
      <w:rPr>
        <w:b w:val="0"/>
        <w:color w:val="16211F"/>
      </w:rPr>
    </w:tblStylePr>
  </w:style>
  <w:style w:type="paragraph" w:styleId="TOC9">
    <w:name w:val="toc 9"/>
    <w:basedOn w:val="Normal"/>
    <w:next w:val="Normal"/>
    <w:autoRedefine/>
    <w:uiPriority w:val="39"/>
    <w:unhideWhenUsed/>
    <w:rsid w:val="00E74811"/>
    <w:pPr>
      <w:spacing w:after="100"/>
      <w:ind w:left="1600"/>
    </w:pPr>
  </w:style>
  <w:style w:type="paragraph" w:customStyle="1" w:styleId="DHHSbullet1">
    <w:name w:val="DHHS bullet 1"/>
    <w:basedOn w:val="Normal"/>
    <w:uiPriority w:val="99"/>
    <w:qFormat/>
    <w:rsid w:val="00E74811"/>
    <w:pPr>
      <w:numPr>
        <w:numId w:val="20"/>
      </w:numPr>
      <w:spacing w:before="0" w:line="270" w:lineRule="atLeast"/>
    </w:pPr>
    <w:rPr>
      <w:rFonts w:ascii="Arial" w:eastAsia="Times" w:hAnsi="Arial" w:cs="Times New Roman"/>
    </w:rPr>
  </w:style>
  <w:style w:type="paragraph" w:customStyle="1" w:styleId="DHHSbullet2">
    <w:name w:val="DHHS bullet 2"/>
    <w:basedOn w:val="Normal"/>
    <w:uiPriority w:val="99"/>
    <w:qFormat/>
    <w:rsid w:val="00E74811"/>
    <w:pPr>
      <w:numPr>
        <w:ilvl w:val="2"/>
        <w:numId w:val="20"/>
      </w:numPr>
      <w:spacing w:before="0" w:line="270" w:lineRule="atLeast"/>
    </w:pPr>
    <w:rPr>
      <w:rFonts w:ascii="Arial" w:eastAsia="Times" w:hAnsi="Arial" w:cs="Times New Roman"/>
    </w:rPr>
  </w:style>
  <w:style w:type="paragraph" w:customStyle="1" w:styleId="DHHStablebullet">
    <w:name w:val="DHHS table bullet"/>
    <w:basedOn w:val="Normal"/>
    <w:uiPriority w:val="99"/>
    <w:qFormat/>
    <w:rsid w:val="00E74811"/>
    <w:pPr>
      <w:numPr>
        <w:ilvl w:val="6"/>
        <w:numId w:val="20"/>
      </w:numPr>
      <w:spacing w:before="80" w:after="60"/>
    </w:pPr>
    <w:rPr>
      <w:rFonts w:ascii="Arial" w:eastAsia="Times New Roman" w:hAnsi="Arial" w:cs="Times New Roman"/>
    </w:rPr>
  </w:style>
  <w:style w:type="paragraph" w:customStyle="1" w:styleId="DHHSbulletindent">
    <w:name w:val="DHHS bullet indent"/>
    <w:basedOn w:val="Normal"/>
    <w:uiPriority w:val="99"/>
    <w:rsid w:val="00E74811"/>
    <w:pPr>
      <w:numPr>
        <w:ilvl w:val="4"/>
        <w:numId w:val="20"/>
      </w:numPr>
      <w:spacing w:before="0" w:line="270" w:lineRule="atLeast"/>
    </w:pPr>
    <w:rPr>
      <w:rFonts w:ascii="Arial" w:eastAsia="Times" w:hAnsi="Arial" w:cs="Times New Roman"/>
    </w:rPr>
  </w:style>
  <w:style w:type="paragraph" w:customStyle="1" w:styleId="DHHSbullet1lastline">
    <w:name w:val="DHHS bullet 1 last line"/>
    <w:basedOn w:val="DHHSbullet1"/>
    <w:uiPriority w:val="99"/>
    <w:qFormat/>
    <w:rsid w:val="00E74811"/>
    <w:pPr>
      <w:numPr>
        <w:ilvl w:val="1"/>
      </w:numPr>
      <w:spacing w:after="120"/>
    </w:pPr>
  </w:style>
  <w:style w:type="paragraph" w:customStyle="1" w:styleId="DHHSbullet2lastline">
    <w:name w:val="DHHS bullet 2 last line"/>
    <w:basedOn w:val="DHHSbullet2"/>
    <w:uiPriority w:val="99"/>
    <w:qFormat/>
    <w:rsid w:val="00E74811"/>
    <w:pPr>
      <w:numPr>
        <w:ilvl w:val="3"/>
      </w:numPr>
      <w:spacing w:after="120"/>
      <w:ind w:left="567"/>
    </w:pPr>
  </w:style>
  <w:style w:type="numbering" w:customStyle="1" w:styleId="ZZBullets">
    <w:name w:val="ZZ Bullets"/>
    <w:rsid w:val="00E74811"/>
    <w:pPr>
      <w:numPr>
        <w:numId w:val="20"/>
      </w:numPr>
    </w:pPr>
  </w:style>
  <w:style w:type="paragraph" w:customStyle="1" w:styleId="DHHSbulletindentlastline">
    <w:name w:val="DHHS bullet indent last line"/>
    <w:basedOn w:val="Normal"/>
    <w:uiPriority w:val="99"/>
    <w:rsid w:val="00E74811"/>
    <w:pPr>
      <w:numPr>
        <w:ilvl w:val="5"/>
        <w:numId w:val="20"/>
      </w:numPr>
      <w:spacing w:before="0" w:after="120" w:line="270" w:lineRule="atLeast"/>
    </w:pPr>
    <w:rPr>
      <w:rFonts w:ascii="Arial" w:eastAsia="Times" w:hAnsi="Arial" w:cs="Times New Roman"/>
    </w:rPr>
  </w:style>
  <w:style w:type="numbering" w:customStyle="1" w:styleId="Bullets">
    <w:name w:val="Bullets"/>
    <w:rsid w:val="00E74811"/>
    <w:pPr>
      <w:numPr>
        <w:numId w:val="21"/>
      </w:numPr>
    </w:pPr>
  </w:style>
  <w:style w:type="paragraph" w:customStyle="1" w:styleId="DHHSbullet">
    <w:name w:val="DHHS bullet"/>
    <w:basedOn w:val="Normal"/>
    <w:qFormat/>
    <w:rsid w:val="00E74811"/>
    <w:pPr>
      <w:spacing w:before="0" w:after="120" w:line="280" w:lineRule="atLeast"/>
      <w:jc w:val="both"/>
    </w:pPr>
    <w:rPr>
      <w:rFonts w:ascii="Arial" w:eastAsia="Times" w:hAnsi="Arial" w:cs="Arial"/>
    </w:rPr>
  </w:style>
  <w:style w:type="paragraph" w:customStyle="1" w:styleId="p1">
    <w:name w:val="p1"/>
    <w:basedOn w:val="Normal"/>
    <w:rsid w:val="00AD265A"/>
    <w:pPr>
      <w:spacing w:before="0" w:after="0"/>
    </w:pPr>
    <w:rPr>
      <w:rFonts w:ascii="Helvetica" w:hAnsi="Helvetica" w:cs="Times New Roman"/>
      <w:sz w:val="21"/>
      <w:szCs w:val="21"/>
      <w:lang w:val="en-US"/>
    </w:rPr>
  </w:style>
  <w:style w:type="paragraph" w:customStyle="1" w:styleId="Default">
    <w:name w:val="Default"/>
    <w:rsid w:val="000D5483"/>
    <w:pPr>
      <w:autoSpaceDE w:val="0"/>
      <w:autoSpaceDN w:val="0"/>
      <w:adjustRightInd w:val="0"/>
      <w:spacing w:after="0" w:line="240" w:lineRule="auto"/>
    </w:pPr>
    <w:rPr>
      <w:rFonts w:ascii="Book Antiqua" w:hAnsi="Book Antiqua" w:cs="Book Antiqua"/>
      <w:color w:val="000000"/>
      <w:sz w:val="24"/>
      <w:szCs w:val="24"/>
      <w:lang w:val="en-AU"/>
    </w:rPr>
  </w:style>
  <w:style w:type="character" w:customStyle="1" w:styleId="apple-converted-space">
    <w:name w:val="apple-converted-space"/>
    <w:basedOn w:val="DefaultParagraphFont"/>
    <w:semiHidden/>
    <w:rsid w:val="00882023"/>
  </w:style>
  <w:style w:type="character" w:customStyle="1" w:styleId="s1">
    <w:name w:val="s1"/>
    <w:basedOn w:val="DefaultParagraphFont"/>
    <w:semiHidden/>
    <w:rsid w:val="00882023"/>
  </w:style>
  <w:style w:type="character" w:styleId="Emphasis">
    <w:name w:val="Emphasis"/>
    <w:basedOn w:val="DefaultParagraphFont"/>
    <w:uiPriority w:val="20"/>
    <w:qFormat/>
    <w:rsid w:val="00F244CB"/>
    <w:rPr>
      <w:i/>
      <w:iCs/>
    </w:rPr>
  </w:style>
  <w:style w:type="paragraph" w:customStyle="1" w:styleId="rteindent11">
    <w:name w:val="rteindent11"/>
    <w:basedOn w:val="Normal"/>
    <w:rsid w:val="00F244CB"/>
    <w:pPr>
      <w:spacing w:before="0" w:after="0"/>
      <w:ind w:left="600"/>
    </w:pPr>
    <w:rPr>
      <w:rFonts w:ascii="Times New Roman" w:eastAsia="Times New Roman" w:hAnsi="Times New Roman" w:cs="Times New Roman"/>
      <w:sz w:val="21"/>
      <w:szCs w:val="21"/>
      <w:lang w:eastAsia="en-AU"/>
    </w:rPr>
  </w:style>
  <w:style w:type="character" w:styleId="FollowedHyperlink">
    <w:name w:val="FollowedHyperlink"/>
    <w:basedOn w:val="DefaultParagraphFont"/>
    <w:uiPriority w:val="99"/>
    <w:semiHidden/>
    <w:unhideWhenUsed/>
    <w:rsid w:val="009E498C"/>
    <w:rPr>
      <w:color w:val="800080" w:themeColor="followedHyperlink"/>
      <w:u w:val="single"/>
    </w:rPr>
  </w:style>
  <w:style w:type="character" w:customStyle="1" w:styleId="UnresolvedMention1">
    <w:name w:val="Unresolved Mention1"/>
    <w:basedOn w:val="DefaultParagraphFont"/>
    <w:uiPriority w:val="99"/>
    <w:rsid w:val="00D91526"/>
    <w:rPr>
      <w:color w:val="808080"/>
      <w:shd w:val="clear" w:color="auto" w:fill="E6E6E6"/>
    </w:rPr>
  </w:style>
  <w:style w:type="paragraph" w:styleId="Revision">
    <w:name w:val="Revision"/>
    <w:hidden/>
    <w:uiPriority w:val="99"/>
    <w:semiHidden/>
    <w:rsid w:val="00A44CBB"/>
    <w:pPr>
      <w:spacing w:after="0" w:line="240" w:lineRule="auto"/>
    </w:pPr>
    <w:rPr>
      <w:rFonts w:ascii="Trebuchet MS" w:hAnsi="Trebuchet MS"/>
      <w:sz w:val="20"/>
      <w:szCs w:val="20"/>
      <w:lang w:val="en-AU"/>
    </w:rPr>
  </w:style>
  <w:style w:type="paragraph" w:styleId="CommentSubject">
    <w:name w:val="annotation subject"/>
    <w:basedOn w:val="CommentText"/>
    <w:next w:val="CommentText"/>
    <w:link w:val="CommentSubjectChar"/>
    <w:uiPriority w:val="99"/>
    <w:semiHidden/>
    <w:unhideWhenUsed/>
    <w:rsid w:val="00C96E3A"/>
    <w:rPr>
      <w:b/>
      <w:bCs/>
    </w:rPr>
  </w:style>
  <w:style w:type="character" w:customStyle="1" w:styleId="CommentSubjectChar">
    <w:name w:val="Comment Subject Char"/>
    <w:basedOn w:val="CommentTextChar"/>
    <w:link w:val="CommentSubject"/>
    <w:uiPriority w:val="99"/>
    <w:semiHidden/>
    <w:rsid w:val="00C96E3A"/>
    <w:rPr>
      <w:rFonts w:ascii="Trebuchet MS" w:hAnsi="Trebuchet MS"/>
      <w:b/>
      <w:bCs/>
      <w:sz w:val="20"/>
      <w:szCs w:val="20"/>
      <w:lang w:val="en-AU"/>
    </w:rPr>
  </w:style>
  <w:style w:type="character" w:styleId="Strong">
    <w:name w:val="Strong"/>
    <w:basedOn w:val="DefaultParagraphFont"/>
    <w:uiPriority w:val="22"/>
    <w:qFormat/>
    <w:rsid w:val="00E54194"/>
    <w:rPr>
      <w:b/>
      <w:bCs/>
    </w:rPr>
  </w:style>
  <w:style w:type="character" w:customStyle="1" w:styleId="UnresolvedMention2">
    <w:name w:val="Unresolved Mention2"/>
    <w:basedOn w:val="DefaultParagraphFont"/>
    <w:uiPriority w:val="99"/>
    <w:semiHidden/>
    <w:unhideWhenUsed/>
    <w:rsid w:val="007A34B2"/>
    <w:rPr>
      <w:color w:val="808080"/>
      <w:shd w:val="clear" w:color="auto" w:fill="E6E6E6"/>
    </w:rPr>
  </w:style>
  <w:style w:type="character" w:customStyle="1" w:styleId="UnresolvedMention3">
    <w:name w:val="Unresolved Mention3"/>
    <w:basedOn w:val="DefaultParagraphFont"/>
    <w:uiPriority w:val="99"/>
    <w:semiHidden/>
    <w:unhideWhenUsed/>
    <w:rsid w:val="0078726A"/>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header" w:uiPriority="24"/>
    <w:lsdException w:name="footer" w:uiPriority="24"/>
    <w:lsdException w:name="caption" w:uiPriority="22" w:qFormat="1"/>
    <w:lsdException w:name="table of figures" w:uiPriority="24"/>
    <w:lsdException w:name="footnote reference" w:uiPriority="8"/>
    <w:lsdException w:name="page number" w:uiPriority="24"/>
    <w:lsdException w:name="List Bullet" w:uiPriority="4" w:qFormat="1"/>
    <w:lsdException w:name="List Number" w:uiPriority="5" w:qFormat="1"/>
    <w:lsdException w:name="List Bullet 2" w:uiPriority="4" w:qFormat="1"/>
    <w:lsdException w:name="List Bullet 3" w:uiPriority="4" w:qFormat="1"/>
    <w:lsdException w:name="List Number 2" w:uiPriority="5" w:qFormat="1"/>
    <w:lsdException w:name="List Number 3" w:uiPriority="5" w:qFormat="1"/>
    <w:lsdException w:name="Title" w:semiHidden="0" w:uiPriority="24" w:unhideWhenUsed="0" w:qFormat="1"/>
    <w:lsdException w:name="Default Paragraph Font" w:uiPriority="1"/>
    <w:lsdException w:name="Body Text" w:uiPriority="0"/>
    <w:lsdException w:name="Subtitle" w:semiHidden="0" w:uiPriority="24"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8"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24" w:qFormat="1"/>
  </w:latentStyles>
  <w:style w:type="paragraph" w:default="1" w:styleId="Normal">
    <w:name w:val="Normal"/>
    <w:qFormat/>
    <w:rsid w:val="00BB3F57"/>
    <w:pPr>
      <w:spacing w:before="40" w:after="40" w:line="240" w:lineRule="auto"/>
    </w:pPr>
    <w:rPr>
      <w:rFonts w:ascii="Trebuchet MS" w:hAnsi="Trebuchet MS"/>
      <w:sz w:val="20"/>
      <w:szCs w:val="20"/>
      <w:lang w:val="en-AU"/>
    </w:rPr>
  </w:style>
  <w:style w:type="paragraph" w:styleId="Heading1">
    <w:name w:val="heading 1"/>
    <w:basedOn w:val="BodyText"/>
    <w:next w:val="BodyText"/>
    <w:link w:val="Heading1Char"/>
    <w:uiPriority w:val="9"/>
    <w:qFormat/>
    <w:rsid w:val="00BB3F57"/>
    <w:pPr>
      <w:keepNext/>
      <w:pageBreakBefore/>
      <w:numPr>
        <w:numId w:val="15"/>
      </w:numPr>
      <w:spacing w:before="200" w:after="400"/>
      <w:contextualSpacing/>
      <w:outlineLvl w:val="0"/>
    </w:pPr>
    <w:rPr>
      <w:rFonts w:eastAsia="Times New Roman" w:cs="Arial"/>
      <w:bCs/>
      <w:color w:val="16211F"/>
      <w:sz w:val="40"/>
      <w:szCs w:val="32"/>
      <w:lang w:eastAsia="en-AU"/>
    </w:rPr>
  </w:style>
  <w:style w:type="paragraph" w:styleId="Heading2">
    <w:name w:val="heading 2"/>
    <w:basedOn w:val="Heading1"/>
    <w:next w:val="BodyText"/>
    <w:link w:val="Heading2Char"/>
    <w:uiPriority w:val="9"/>
    <w:qFormat/>
    <w:rsid w:val="00BB3F57"/>
    <w:pPr>
      <w:pageBreakBefore w:val="0"/>
      <w:numPr>
        <w:ilvl w:val="1"/>
      </w:numPr>
      <w:spacing w:after="120"/>
      <w:outlineLvl w:val="1"/>
    </w:pPr>
    <w:rPr>
      <w:bCs w:val="0"/>
      <w:iCs/>
      <w:sz w:val="28"/>
      <w:szCs w:val="28"/>
    </w:rPr>
  </w:style>
  <w:style w:type="paragraph" w:styleId="Heading3">
    <w:name w:val="heading 3"/>
    <w:basedOn w:val="Heading1"/>
    <w:next w:val="BodyText"/>
    <w:link w:val="Heading3Char"/>
    <w:uiPriority w:val="9"/>
    <w:qFormat/>
    <w:rsid w:val="00BB3F57"/>
    <w:pPr>
      <w:pageBreakBefore w:val="0"/>
      <w:numPr>
        <w:ilvl w:val="2"/>
      </w:numPr>
      <w:spacing w:after="120"/>
      <w:outlineLvl w:val="2"/>
    </w:pPr>
    <w:rPr>
      <w:bCs w:val="0"/>
      <w:sz w:val="24"/>
      <w:szCs w:val="26"/>
    </w:rPr>
  </w:style>
  <w:style w:type="paragraph" w:styleId="Heading4">
    <w:name w:val="heading 4"/>
    <w:basedOn w:val="Heading1"/>
    <w:next w:val="BodyText"/>
    <w:link w:val="Heading4Char"/>
    <w:uiPriority w:val="9"/>
    <w:qFormat/>
    <w:rsid w:val="00BB3F57"/>
    <w:pPr>
      <w:pageBreakBefore w:val="0"/>
      <w:numPr>
        <w:numId w:val="0"/>
      </w:numPr>
      <w:spacing w:before="120" w:after="40"/>
      <w:outlineLvl w:val="3"/>
    </w:pPr>
    <w:rPr>
      <w:b/>
      <w:bCs w:val="0"/>
      <w:color w:val="00A98F"/>
      <w:sz w:val="22"/>
      <w:szCs w:val="21"/>
    </w:rPr>
  </w:style>
  <w:style w:type="paragraph" w:styleId="Heading5">
    <w:name w:val="heading 5"/>
    <w:basedOn w:val="Normal"/>
    <w:next w:val="Normal"/>
    <w:link w:val="Heading5Char"/>
    <w:uiPriority w:val="9"/>
    <w:semiHidden/>
    <w:qFormat/>
    <w:rsid w:val="00BB3F57"/>
    <w:pPr>
      <w:numPr>
        <w:ilvl w:val="4"/>
        <w:numId w:val="2"/>
      </w:numPr>
      <w:tabs>
        <w:tab w:val="left" w:pos="1021"/>
      </w:tabs>
      <w:spacing w:before="80"/>
      <w:outlineLvl w:val="4"/>
    </w:pPr>
    <w:rPr>
      <w:rFonts w:eastAsia="Times New Roman" w:cs="Times New Roman"/>
      <w:b/>
      <w:bCs/>
      <w:iCs/>
      <w:color w:val="414141"/>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F57"/>
    <w:rPr>
      <w:rFonts w:ascii="Trebuchet MS" w:eastAsia="Times New Roman" w:hAnsi="Trebuchet MS" w:cs="Arial"/>
      <w:bCs/>
      <w:color w:val="16211F"/>
      <w:sz w:val="40"/>
      <w:szCs w:val="32"/>
      <w:lang w:val="en-AU" w:eastAsia="en-AU"/>
    </w:rPr>
  </w:style>
  <w:style w:type="character" w:customStyle="1" w:styleId="Heading2Char">
    <w:name w:val="Heading 2 Char"/>
    <w:basedOn w:val="DefaultParagraphFont"/>
    <w:link w:val="Heading2"/>
    <w:uiPriority w:val="9"/>
    <w:rsid w:val="00BB3F57"/>
    <w:rPr>
      <w:rFonts w:ascii="Trebuchet MS" w:eastAsia="Times New Roman" w:hAnsi="Trebuchet MS" w:cs="Arial"/>
      <w:iCs/>
      <w:color w:val="16211F"/>
      <w:sz w:val="28"/>
      <w:szCs w:val="28"/>
      <w:lang w:val="en-AU" w:eastAsia="en-AU"/>
    </w:rPr>
  </w:style>
  <w:style w:type="character" w:customStyle="1" w:styleId="Heading3Char">
    <w:name w:val="Heading 3 Char"/>
    <w:basedOn w:val="DefaultParagraphFont"/>
    <w:link w:val="Heading3"/>
    <w:uiPriority w:val="9"/>
    <w:rsid w:val="00BB3F57"/>
    <w:rPr>
      <w:rFonts w:ascii="Trebuchet MS" w:eastAsia="Times New Roman" w:hAnsi="Trebuchet MS" w:cs="Arial"/>
      <w:color w:val="16211F"/>
      <w:sz w:val="24"/>
      <w:szCs w:val="26"/>
      <w:lang w:val="en-AU" w:eastAsia="en-AU"/>
    </w:rPr>
  </w:style>
  <w:style w:type="character" w:customStyle="1" w:styleId="Heading4Char">
    <w:name w:val="Heading 4 Char"/>
    <w:basedOn w:val="DefaultParagraphFont"/>
    <w:link w:val="Heading4"/>
    <w:uiPriority w:val="9"/>
    <w:rsid w:val="00BB3F57"/>
    <w:rPr>
      <w:rFonts w:ascii="Trebuchet MS" w:eastAsia="Times New Roman" w:hAnsi="Trebuchet MS" w:cs="Arial"/>
      <w:b/>
      <w:color w:val="00A98F"/>
      <w:szCs w:val="21"/>
      <w:lang w:val="en-AU" w:eastAsia="en-AU"/>
    </w:rPr>
  </w:style>
  <w:style w:type="character" w:customStyle="1" w:styleId="Heading5Char">
    <w:name w:val="Heading 5 Char"/>
    <w:basedOn w:val="DefaultParagraphFont"/>
    <w:link w:val="Heading5"/>
    <w:uiPriority w:val="9"/>
    <w:semiHidden/>
    <w:rsid w:val="00BB3F57"/>
    <w:rPr>
      <w:rFonts w:ascii="Trebuchet MS" w:eastAsia="Times New Roman" w:hAnsi="Trebuchet MS" w:cs="Times New Roman"/>
      <w:b/>
      <w:bCs/>
      <w:iCs/>
      <w:color w:val="414141"/>
      <w:sz w:val="20"/>
      <w:szCs w:val="20"/>
      <w:lang w:val="en-GB" w:eastAsia="en-AU"/>
    </w:rPr>
  </w:style>
  <w:style w:type="paragraph" w:styleId="BalloonText">
    <w:name w:val="Balloon Text"/>
    <w:basedOn w:val="Normal"/>
    <w:link w:val="BalloonTextChar"/>
    <w:uiPriority w:val="99"/>
    <w:semiHidden/>
    <w:rsid w:val="00BB3F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F57"/>
    <w:rPr>
      <w:rFonts w:ascii="Tahoma" w:hAnsi="Tahoma" w:cs="Tahoma"/>
      <w:sz w:val="16"/>
      <w:szCs w:val="16"/>
      <w:lang w:val="en-AU"/>
    </w:rPr>
  </w:style>
  <w:style w:type="paragraph" w:styleId="ListBullet">
    <w:name w:val="List Bullet"/>
    <w:basedOn w:val="Normal"/>
    <w:uiPriority w:val="4"/>
    <w:qFormat/>
    <w:rsid w:val="00BB3F57"/>
    <w:pPr>
      <w:numPr>
        <w:numId w:val="11"/>
      </w:numPr>
      <w:spacing w:before="120" w:after="120" w:line="260" w:lineRule="atLeast"/>
      <w:ind w:left="357" w:hanging="357"/>
    </w:pPr>
    <w:rPr>
      <w:rFonts w:eastAsia="Times New Roman" w:cs="Times New Roman"/>
      <w:szCs w:val="24"/>
      <w:lang w:eastAsia="en-GB"/>
    </w:rPr>
  </w:style>
  <w:style w:type="numbering" w:customStyle="1" w:styleId="ListBulletmaster">
    <w:name w:val="List Bullet (master)"/>
    <w:rsid w:val="00BB3F57"/>
    <w:pPr>
      <w:numPr>
        <w:numId w:val="4"/>
      </w:numPr>
    </w:pPr>
  </w:style>
  <w:style w:type="paragraph" w:styleId="ListBullet2">
    <w:name w:val="List Bullet 2"/>
    <w:basedOn w:val="Normal"/>
    <w:uiPriority w:val="4"/>
    <w:qFormat/>
    <w:rsid w:val="00BB3F57"/>
    <w:pPr>
      <w:numPr>
        <w:ilvl w:val="1"/>
        <w:numId w:val="11"/>
      </w:numPr>
      <w:spacing w:before="120" w:after="120" w:line="260" w:lineRule="atLeast"/>
    </w:pPr>
    <w:rPr>
      <w:rFonts w:eastAsia="Times New Roman" w:cs="Times New Roman"/>
      <w:szCs w:val="24"/>
      <w:lang w:eastAsia="en-GB"/>
    </w:rPr>
  </w:style>
  <w:style w:type="paragraph" w:styleId="ListBullet3">
    <w:name w:val="List Bullet 3"/>
    <w:basedOn w:val="Normal"/>
    <w:uiPriority w:val="4"/>
    <w:qFormat/>
    <w:rsid w:val="00BB3F57"/>
    <w:pPr>
      <w:numPr>
        <w:ilvl w:val="2"/>
        <w:numId w:val="11"/>
      </w:numPr>
      <w:spacing w:before="120" w:after="120" w:line="260" w:lineRule="atLeast"/>
      <w:ind w:left="1071" w:hanging="357"/>
    </w:pPr>
    <w:rPr>
      <w:rFonts w:eastAsia="Times New Roman" w:cs="Times New Roman"/>
      <w:szCs w:val="24"/>
      <w:lang w:eastAsia="en-GB"/>
    </w:rPr>
  </w:style>
  <w:style w:type="numbering" w:customStyle="1" w:styleId="ListNumbermaster">
    <w:name w:val="List Number (master)"/>
    <w:rsid w:val="00BB3F57"/>
    <w:pPr>
      <w:numPr>
        <w:numId w:val="5"/>
      </w:numPr>
    </w:pPr>
  </w:style>
  <w:style w:type="paragraph" w:styleId="ListNumber2">
    <w:name w:val="List Number 2"/>
    <w:basedOn w:val="Normal"/>
    <w:uiPriority w:val="5"/>
    <w:qFormat/>
    <w:rsid w:val="00BB3F57"/>
    <w:pPr>
      <w:numPr>
        <w:ilvl w:val="1"/>
        <w:numId w:val="10"/>
      </w:numPr>
      <w:spacing w:before="120" w:after="120" w:line="260" w:lineRule="atLeast"/>
      <w:ind w:left="714" w:hanging="357"/>
    </w:pPr>
    <w:rPr>
      <w:rFonts w:eastAsia="Times New Roman" w:cs="Times New Roman"/>
      <w:szCs w:val="24"/>
      <w:lang w:eastAsia="en-GB"/>
    </w:rPr>
  </w:style>
  <w:style w:type="paragraph" w:styleId="ListNumber3">
    <w:name w:val="List Number 3"/>
    <w:basedOn w:val="Normal"/>
    <w:uiPriority w:val="5"/>
    <w:qFormat/>
    <w:rsid w:val="00BB3F57"/>
    <w:pPr>
      <w:numPr>
        <w:ilvl w:val="2"/>
        <w:numId w:val="10"/>
      </w:numPr>
      <w:spacing w:before="120" w:after="120" w:line="260" w:lineRule="atLeast"/>
      <w:ind w:left="1077" w:hanging="357"/>
    </w:pPr>
    <w:rPr>
      <w:rFonts w:eastAsia="Times New Roman" w:cs="Times New Roman"/>
      <w:szCs w:val="24"/>
      <w:lang w:eastAsia="en-GB"/>
    </w:rPr>
  </w:style>
  <w:style w:type="paragraph" w:styleId="ListNumber">
    <w:name w:val="List Number"/>
    <w:basedOn w:val="Normal"/>
    <w:uiPriority w:val="5"/>
    <w:qFormat/>
    <w:rsid w:val="00BB3F57"/>
    <w:pPr>
      <w:numPr>
        <w:numId w:val="10"/>
      </w:numPr>
      <w:spacing w:before="120" w:after="120" w:line="260" w:lineRule="atLeast"/>
      <w:ind w:left="357" w:hanging="357"/>
    </w:pPr>
    <w:rPr>
      <w:rFonts w:eastAsia="Times New Roman" w:cs="Times New Roman"/>
      <w:szCs w:val="24"/>
      <w:lang w:eastAsia="en-GB"/>
    </w:rPr>
  </w:style>
  <w:style w:type="paragraph" w:styleId="NoSpacing">
    <w:name w:val="No Spacing"/>
    <w:uiPriority w:val="99"/>
    <w:qFormat/>
    <w:rsid w:val="00BB3F57"/>
    <w:pPr>
      <w:spacing w:after="0" w:line="240" w:lineRule="auto"/>
    </w:pPr>
    <w:rPr>
      <w:rFonts w:ascii="Arial" w:eastAsia="Times New Roman" w:hAnsi="Arial" w:cs="Times New Roman"/>
      <w:sz w:val="2"/>
      <w:szCs w:val="24"/>
      <w:lang w:val="en-AU" w:eastAsia="en-GB"/>
    </w:rPr>
  </w:style>
  <w:style w:type="paragraph" w:customStyle="1" w:styleId="TableHeading">
    <w:name w:val="Table Heading"/>
    <w:basedOn w:val="Normal"/>
    <w:uiPriority w:val="14"/>
    <w:qFormat/>
    <w:rsid w:val="00BB3F57"/>
    <w:pPr>
      <w:spacing w:before="120" w:after="60" w:line="260" w:lineRule="atLeast"/>
    </w:pPr>
    <w:rPr>
      <w:rFonts w:eastAsia="Times New Roman" w:cs="Times New Roman"/>
      <w:b/>
      <w:bCs/>
      <w:color w:val="FFFFFF" w:themeColor="background1"/>
      <w:spacing w:val="6"/>
      <w:sz w:val="18"/>
      <w:szCs w:val="24"/>
      <w:lang w:eastAsia="en-GB"/>
    </w:rPr>
  </w:style>
  <w:style w:type="paragraph" w:customStyle="1" w:styleId="TableListBullet">
    <w:name w:val="Table List Bullet"/>
    <w:basedOn w:val="Normal"/>
    <w:uiPriority w:val="16"/>
    <w:qFormat/>
    <w:rsid w:val="00BB3F57"/>
    <w:pPr>
      <w:numPr>
        <w:numId w:val="12"/>
      </w:numPr>
      <w:spacing w:before="120" w:after="120" w:line="260" w:lineRule="atLeast"/>
      <w:ind w:left="341" w:hanging="284"/>
    </w:pPr>
    <w:rPr>
      <w:rFonts w:eastAsia="Times New Roman" w:cs="Times New Roman"/>
      <w:bCs/>
      <w:sz w:val="18"/>
      <w:szCs w:val="24"/>
      <w:lang w:eastAsia="en-GB"/>
    </w:rPr>
  </w:style>
  <w:style w:type="numbering" w:customStyle="1" w:styleId="TableListBulletmaster">
    <w:name w:val="Table List Bullet (master)"/>
    <w:rsid w:val="00BB3F57"/>
    <w:pPr>
      <w:numPr>
        <w:numId w:val="6"/>
      </w:numPr>
    </w:pPr>
  </w:style>
  <w:style w:type="paragraph" w:customStyle="1" w:styleId="TableListBullet2">
    <w:name w:val="Table List Bullet 2"/>
    <w:basedOn w:val="TableListBullet"/>
    <w:uiPriority w:val="16"/>
    <w:qFormat/>
    <w:rsid w:val="00BB3F57"/>
    <w:pPr>
      <w:numPr>
        <w:ilvl w:val="1"/>
      </w:numPr>
      <w:spacing w:after="40"/>
    </w:pPr>
  </w:style>
  <w:style w:type="paragraph" w:customStyle="1" w:styleId="TableListNumber">
    <w:name w:val="Table List Number"/>
    <w:basedOn w:val="Normal"/>
    <w:uiPriority w:val="16"/>
    <w:qFormat/>
    <w:rsid w:val="00BB3F57"/>
    <w:pPr>
      <w:numPr>
        <w:numId w:val="8"/>
      </w:numPr>
      <w:spacing w:before="120" w:line="260" w:lineRule="atLeast"/>
      <w:ind w:left="357" w:hanging="357"/>
    </w:pPr>
    <w:rPr>
      <w:rFonts w:eastAsia="Times New Roman" w:cs="Times New Roman"/>
      <w:bCs/>
      <w:sz w:val="18"/>
      <w:szCs w:val="24"/>
      <w:lang w:eastAsia="en-GB"/>
    </w:rPr>
  </w:style>
  <w:style w:type="numbering" w:customStyle="1" w:styleId="TableListNumbermaster">
    <w:name w:val="Table List Number (master)"/>
    <w:rsid w:val="00BB3F57"/>
    <w:pPr>
      <w:numPr>
        <w:numId w:val="7"/>
      </w:numPr>
    </w:pPr>
  </w:style>
  <w:style w:type="paragraph" w:customStyle="1" w:styleId="TableListNumber2">
    <w:name w:val="Table List Number 2"/>
    <w:basedOn w:val="TableListNumber"/>
    <w:uiPriority w:val="16"/>
    <w:qFormat/>
    <w:rsid w:val="00BB3F57"/>
    <w:pPr>
      <w:numPr>
        <w:ilvl w:val="1"/>
      </w:numPr>
      <w:spacing w:after="120"/>
      <w:ind w:left="714" w:hanging="357"/>
    </w:pPr>
  </w:style>
  <w:style w:type="paragraph" w:customStyle="1" w:styleId="TableText">
    <w:name w:val="Table Text"/>
    <w:basedOn w:val="Normal"/>
    <w:uiPriority w:val="14"/>
    <w:qFormat/>
    <w:rsid w:val="00BB3F57"/>
    <w:pPr>
      <w:spacing w:before="120" w:after="120" w:line="260" w:lineRule="atLeast"/>
    </w:pPr>
    <w:rPr>
      <w:rFonts w:eastAsia="Times New Roman" w:cs="Times New Roman"/>
      <w:bCs/>
      <w:sz w:val="18"/>
      <w:szCs w:val="24"/>
      <w:lang w:eastAsia="en-GB"/>
    </w:rPr>
  </w:style>
  <w:style w:type="paragraph" w:customStyle="1" w:styleId="TableTextsmall">
    <w:name w:val="Table Text (small)"/>
    <w:basedOn w:val="TableText"/>
    <w:uiPriority w:val="17"/>
    <w:qFormat/>
    <w:rsid w:val="00BB3F57"/>
    <w:pPr>
      <w:spacing w:before="60" w:after="60" w:line="140" w:lineRule="atLeast"/>
    </w:pPr>
    <w:rPr>
      <w:sz w:val="15"/>
    </w:rPr>
  </w:style>
  <w:style w:type="character" w:customStyle="1" w:styleId="Characterbold">
    <w:name w:val="Character (bold)"/>
    <w:basedOn w:val="DefaultParagraphFont"/>
    <w:uiPriority w:val="2"/>
    <w:qFormat/>
    <w:rsid w:val="00BB3F57"/>
    <w:rPr>
      <w:b/>
      <w:lang w:val="en-AU"/>
    </w:rPr>
  </w:style>
  <w:style w:type="character" w:customStyle="1" w:styleId="Characteritalic">
    <w:name w:val="Character (italic)"/>
    <w:basedOn w:val="DefaultParagraphFont"/>
    <w:uiPriority w:val="2"/>
    <w:qFormat/>
    <w:rsid w:val="00BB3F57"/>
    <w:rPr>
      <w:i/>
      <w:lang w:val="en-AU"/>
    </w:rPr>
  </w:style>
  <w:style w:type="character" w:customStyle="1" w:styleId="Charactersubscript">
    <w:name w:val="Character (subscript)"/>
    <w:basedOn w:val="DefaultParagraphFont"/>
    <w:uiPriority w:val="3"/>
    <w:qFormat/>
    <w:rsid w:val="00BB3F57"/>
    <w:rPr>
      <w:vertAlign w:val="subscript"/>
      <w:lang w:val="en-AU"/>
    </w:rPr>
  </w:style>
  <w:style w:type="character" w:customStyle="1" w:styleId="Charactersuperscript">
    <w:name w:val="Character (superscript)"/>
    <w:basedOn w:val="DefaultParagraphFont"/>
    <w:uiPriority w:val="3"/>
    <w:qFormat/>
    <w:rsid w:val="00BB3F57"/>
    <w:rPr>
      <w:vertAlign w:val="superscript"/>
      <w:lang w:val="en-AU"/>
    </w:rPr>
  </w:style>
  <w:style w:type="character" w:customStyle="1" w:styleId="Characterunderline">
    <w:name w:val="Character (underline)"/>
    <w:basedOn w:val="DefaultParagraphFont"/>
    <w:uiPriority w:val="2"/>
    <w:qFormat/>
    <w:rsid w:val="00BB3F57"/>
    <w:rPr>
      <w:u w:val="single"/>
      <w:lang w:val="en-AU"/>
    </w:rPr>
  </w:style>
  <w:style w:type="paragraph" w:styleId="ListParagraph">
    <w:name w:val="List Paragraph"/>
    <w:basedOn w:val="Normal"/>
    <w:uiPriority w:val="34"/>
    <w:qFormat/>
    <w:rsid w:val="00BB3F57"/>
    <w:pPr>
      <w:ind w:left="720"/>
      <w:contextualSpacing/>
    </w:pPr>
  </w:style>
  <w:style w:type="paragraph" w:customStyle="1" w:styleId="AppendixHeading1">
    <w:name w:val="Appendix Heading 1"/>
    <w:basedOn w:val="Heading1"/>
    <w:next w:val="BodyText"/>
    <w:uiPriority w:val="11"/>
    <w:rsid w:val="00BB3F57"/>
    <w:pPr>
      <w:keepNext w:val="0"/>
      <w:numPr>
        <w:numId w:val="16"/>
      </w:numPr>
      <w:tabs>
        <w:tab w:val="left" w:pos="2835"/>
      </w:tabs>
      <w:suppressAutoHyphens/>
    </w:pPr>
    <w:rPr>
      <w:szCs w:val="30"/>
    </w:rPr>
  </w:style>
  <w:style w:type="numbering" w:customStyle="1" w:styleId="AppendixHeadingmaster">
    <w:name w:val="Appendix Heading (master)"/>
    <w:uiPriority w:val="99"/>
    <w:rsid w:val="00BB3F57"/>
    <w:pPr>
      <w:numPr>
        <w:numId w:val="1"/>
      </w:numPr>
    </w:pPr>
  </w:style>
  <w:style w:type="paragraph" w:styleId="BodyText">
    <w:name w:val="Body Text"/>
    <w:basedOn w:val="Normal"/>
    <w:link w:val="BodyTextChar"/>
    <w:rsid w:val="00BB3F57"/>
    <w:pPr>
      <w:spacing w:before="120" w:after="120" w:line="260" w:lineRule="atLeast"/>
    </w:pPr>
  </w:style>
  <w:style w:type="character" w:customStyle="1" w:styleId="BodyTextChar">
    <w:name w:val="Body Text Char"/>
    <w:basedOn w:val="DefaultParagraphFont"/>
    <w:link w:val="BodyText"/>
    <w:rsid w:val="00BB3F57"/>
    <w:rPr>
      <w:rFonts w:ascii="Trebuchet MS" w:hAnsi="Trebuchet MS"/>
      <w:sz w:val="20"/>
      <w:szCs w:val="20"/>
      <w:lang w:val="en-AU"/>
    </w:rPr>
  </w:style>
  <w:style w:type="paragraph" w:customStyle="1" w:styleId="AppendixHeading2">
    <w:name w:val="Appendix Heading 2"/>
    <w:basedOn w:val="AppendixHeading1"/>
    <w:next w:val="BodyText"/>
    <w:uiPriority w:val="11"/>
    <w:rsid w:val="00BB3F57"/>
    <w:pPr>
      <w:keepNext/>
      <w:pageBreakBefore w:val="0"/>
      <w:numPr>
        <w:ilvl w:val="1"/>
      </w:numPr>
      <w:spacing w:before="160" w:after="120"/>
    </w:pPr>
    <w:rPr>
      <w:sz w:val="28"/>
    </w:rPr>
  </w:style>
  <w:style w:type="paragraph" w:customStyle="1" w:styleId="AppendixHeading3">
    <w:name w:val="Appendix Heading 3"/>
    <w:basedOn w:val="Heading1"/>
    <w:next w:val="BodyText"/>
    <w:uiPriority w:val="11"/>
    <w:semiHidden/>
    <w:rsid w:val="00BB3F57"/>
    <w:pPr>
      <w:suppressAutoHyphens/>
      <w:spacing w:after="120" w:line="312" w:lineRule="auto"/>
    </w:pPr>
    <w:rPr>
      <w:b/>
      <w:color w:val="0C9FCD"/>
      <w:sz w:val="26"/>
      <w:szCs w:val="30"/>
    </w:rPr>
  </w:style>
  <w:style w:type="paragraph" w:customStyle="1" w:styleId="Heading1non-numbered">
    <w:name w:val="Heading 1 (non-numbered)"/>
    <w:basedOn w:val="Heading1"/>
    <w:next w:val="BodyText"/>
    <w:uiPriority w:val="10"/>
    <w:qFormat/>
    <w:rsid w:val="00BB3F57"/>
    <w:pPr>
      <w:numPr>
        <w:numId w:val="0"/>
      </w:numPr>
    </w:pPr>
  </w:style>
  <w:style w:type="numbering" w:customStyle="1" w:styleId="Headingsmaster">
    <w:name w:val="Headings (master)"/>
    <w:uiPriority w:val="99"/>
    <w:rsid w:val="00BB3F57"/>
    <w:pPr>
      <w:numPr>
        <w:numId w:val="3"/>
      </w:numPr>
    </w:pPr>
  </w:style>
  <w:style w:type="paragraph" w:customStyle="1" w:styleId="Image">
    <w:name w:val="Image"/>
    <w:basedOn w:val="Normal"/>
    <w:next w:val="BodyText"/>
    <w:uiPriority w:val="19"/>
    <w:qFormat/>
    <w:rsid w:val="00BB3F57"/>
    <w:pPr>
      <w:spacing w:before="120" w:after="120" w:line="260" w:lineRule="atLeast"/>
    </w:pPr>
    <w:rPr>
      <w:rFonts w:eastAsia="Times New Roman" w:cs="Times New Roman"/>
      <w:szCs w:val="24"/>
      <w:lang w:eastAsia="en-AU"/>
    </w:rPr>
  </w:style>
  <w:style w:type="paragraph" w:customStyle="1" w:styleId="InstructionalText">
    <w:name w:val="Instructional Text"/>
    <w:basedOn w:val="Normal"/>
    <w:uiPriority w:val="40"/>
    <w:semiHidden/>
    <w:qFormat/>
    <w:rsid w:val="00BB3F57"/>
    <w:pPr>
      <w:spacing w:after="80" w:line="288" w:lineRule="auto"/>
    </w:pPr>
    <w:rPr>
      <w:rFonts w:eastAsia="Times New Roman" w:cs="Times New Roman"/>
      <w:vanish/>
      <w:color w:val="FF0000"/>
      <w:sz w:val="16"/>
      <w:szCs w:val="24"/>
      <w:lang w:eastAsia="en-GB"/>
    </w:rPr>
  </w:style>
  <w:style w:type="paragraph" w:customStyle="1" w:styleId="TableNote">
    <w:name w:val="Table Note"/>
    <w:basedOn w:val="TableText"/>
    <w:next w:val="BodyText"/>
    <w:uiPriority w:val="17"/>
    <w:qFormat/>
    <w:rsid w:val="00BB3F57"/>
    <w:pPr>
      <w:spacing w:before="80" w:after="80" w:line="200" w:lineRule="atLeast"/>
    </w:pPr>
  </w:style>
  <w:style w:type="paragraph" w:customStyle="1" w:styleId="TableTextrightalign">
    <w:name w:val="Table Text (right align)"/>
    <w:basedOn w:val="TableText"/>
    <w:uiPriority w:val="17"/>
    <w:qFormat/>
    <w:rsid w:val="00BB3F57"/>
    <w:pPr>
      <w:jc w:val="right"/>
    </w:pPr>
  </w:style>
  <w:style w:type="table" w:styleId="TableGrid">
    <w:name w:val="Table Grid"/>
    <w:basedOn w:val="TableNormal"/>
    <w:uiPriority w:val="59"/>
    <w:rsid w:val="00BB3F57"/>
    <w:pPr>
      <w:spacing w:after="0" w:line="240" w:lineRule="auto"/>
    </w:pPr>
    <w:rPr>
      <w:rFonts w:ascii="Arial" w:hAnsi="Arial"/>
      <w:sz w:val="1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val="0"/>
        <w:sz w:val="18"/>
      </w:rPr>
      <w:tblPr/>
      <w:tcPr>
        <w:shd w:val="clear" w:color="auto" w:fill="F2F2F2" w:themeFill="background1" w:themeFillShade="F2"/>
      </w:tcPr>
    </w:tblStylePr>
  </w:style>
  <w:style w:type="paragraph" w:styleId="Quote">
    <w:name w:val="Quote"/>
    <w:basedOn w:val="Normal"/>
    <w:link w:val="QuoteChar"/>
    <w:uiPriority w:val="18"/>
    <w:qFormat/>
    <w:rsid w:val="00BB3F57"/>
    <w:pPr>
      <w:spacing w:before="120" w:after="120" w:line="260" w:lineRule="atLeast"/>
      <w:ind w:left="1021" w:right="1021"/>
    </w:pPr>
    <w:rPr>
      <w:i/>
      <w:iCs/>
      <w:color w:val="00A98F"/>
    </w:rPr>
  </w:style>
  <w:style w:type="character" w:customStyle="1" w:styleId="QuoteChar">
    <w:name w:val="Quote Char"/>
    <w:basedOn w:val="DefaultParagraphFont"/>
    <w:link w:val="Quote"/>
    <w:uiPriority w:val="18"/>
    <w:rsid w:val="00BB3F57"/>
    <w:rPr>
      <w:rFonts w:ascii="Trebuchet MS" w:hAnsi="Trebuchet MS"/>
      <w:i/>
      <w:iCs/>
      <w:color w:val="00A98F"/>
      <w:sz w:val="20"/>
      <w:szCs w:val="20"/>
      <w:lang w:val="en-AU"/>
    </w:rPr>
  </w:style>
  <w:style w:type="paragraph" w:styleId="Header">
    <w:name w:val="header"/>
    <w:basedOn w:val="Normal"/>
    <w:link w:val="HeaderChar"/>
    <w:uiPriority w:val="24"/>
    <w:rsid w:val="00BB3F57"/>
    <w:pPr>
      <w:tabs>
        <w:tab w:val="center" w:pos="4680"/>
        <w:tab w:val="right" w:pos="9360"/>
      </w:tabs>
      <w:spacing w:before="0" w:after="0"/>
    </w:pPr>
    <w:rPr>
      <w:sz w:val="16"/>
    </w:rPr>
  </w:style>
  <w:style w:type="character" w:customStyle="1" w:styleId="HeaderChar">
    <w:name w:val="Header Char"/>
    <w:basedOn w:val="DefaultParagraphFont"/>
    <w:link w:val="Header"/>
    <w:uiPriority w:val="24"/>
    <w:rsid w:val="00BB3F57"/>
    <w:rPr>
      <w:rFonts w:ascii="Trebuchet MS" w:hAnsi="Trebuchet MS"/>
      <w:sz w:val="16"/>
      <w:szCs w:val="20"/>
      <w:lang w:val="en-AU"/>
    </w:rPr>
  </w:style>
  <w:style w:type="paragraph" w:styleId="Footer">
    <w:name w:val="footer"/>
    <w:basedOn w:val="Normal"/>
    <w:link w:val="FooterChar"/>
    <w:uiPriority w:val="24"/>
    <w:rsid w:val="00BB3F57"/>
    <w:pPr>
      <w:tabs>
        <w:tab w:val="right" w:pos="8959"/>
        <w:tab w:val="right" w:pos="14629"/>
      </w:tabs>
      <w:spacing w:before="0" w:after="0"/>
    </w:pPr>
    <w:rPr>
      <w:color w:val="00A98F"/>
      <w:sz w:val="16"/>
    </w:rPr>
  </w:style>
  <w:style w:type="character" w:customStyle="1" w:styleId="FooterChar">
    <w:name w:val="Footer Char"/>
    <w:basedOn w:val="DefaultParagraphFont"/>
    <w:link w:val="Footer"/>
    <w:uiPriority w:val="24"/>
    <w:rsid w:val="00BB3F57"/>
    <w:rPr>
      <w:rFonts w:ascii="Trebuchet MS" w:hAnsi="Trebuchet MS"/>
      <w:color w:val="00A98F"/>
      <w:sz w:val="16"/>
      <w:szCs w:val="20"/>
      <w:lang w:val="en-AU"/>
    </w:rPr>
  </w:style>
  <w:style w:type="character" w:styleId="PageNumber">
    <w:name w:val="page number"/>
    <w:basedOn w:val="DefaultParagraphFont"/>
    <w:uiPriority w:val="24"/>
    <w:rsid w:val="00BB3F57"/>
    <w:rPr>
      <w:color w:val="00A98F"/>
      <w:lang w:val="en-AU"/>
    </w:rPr>
  </w:style>
  <w:style w:type="table" w:styleId="LightShading">
    <w:name w:val="Light Shading"/>
    <w:basedOn w:val="TableNormal"/>
    <w:uiPriority w:val="60"/>
    <w:rsid w:val="00BB3F57"/>
    <w:pPr>
      <w:spacing w:after="0" w:line="240" w:lineRule="auto"/>
    </w:pPr>
    <w:rPr>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B3F57"/>
    <w:pPr>
      <w:spacing w:after="0" w:line="240" w:lineRule="auto"/>
    </w:pPr>
    <w:rPr>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itle">
    <w:name w:val="Title"/>
    <w:basedOn w:val="Normal"/>
    <w:next w:val="Normal"/>
    <w:link w:val="TitleChar"/>
    <w:uiPriority w:val="24"/>
    <w:qFormat/>
    <w:rsid w:val="00BB3F57"/>
    <w:pPr>
      <w:spacing w:before="400" w:after="400"/>
      <w:ind w:left="680"/>
      <w:contextualSpacing/>
    </w:pPr>
    <w:rPr>
      <w:rFonts w:eastAsiaTheme="majorEastAsia" w:cstheme="majorBidi"/>
      <w:b/>
      <w:color w:val="00A98F"/>
      <w:kern w:val="28"/>
      <w:sz w:val="52"/>
      <w:szCs w:val="52"/>
    </w:rPr>
  </w:style>
  <w:style w:type="character" w:customStyle="1" w:styleId="TitleChar">
    <w:name w:val="Title Char"/>
    <w:basedOn w:val="DefaultParagraphFont"/>
    <w:link w:val="Title"/>
    <w:uiPriority w:val="24"/>
    <w:rsid w:val="00BB3F57"/>
    <w:rPr>
      <w:rFonts w:ascii="Trebuchet MS" w:eastAsiaTheme="majorEastAsia" w:hAnsi="Trebuchet MS" w:cstheme="majorBidi"/>
      <w:b/>
      <w:color w:val="00A98F"/>
      <w:kern w:val="28"/>
      <w:sz w:val="52"/>
      <w:szCs w:val="52"/>
      <w:lang w:val="en-AU"/>
    </w:rPr>
  </w:style>
  <w:style w:type="paragraph" w:styleId="Subtitle">
    <w:name w:val="Subtitle"/>
    <w:basedOn w:val="Normal"/>
    <w:next w:val="Normal"/>
    <w:link w:val="SubtitleChar"/>
    <w:uiPriority w:val="24"/>
    <w:qFormat/>
    <w:rsid w:val="00BB3F57"/>
    <w:pPr>
      <w:numPr>
        <w:ilvl w:val="1"/>
      </w:numPr>
      <w:spacing w:before="200" w:after="200"/>
      <w:ind w:left="680"/>
    </w:pPr>
    <w:rPr>
      <w:rFonts w:eastAsiaTheme="majorEastAsia" w:cstheme="majorBidi"/>
      <w:b/>
      <w:iCs/>
      <w:color w:val="009ADA"/>
      <w:sz w:val="40"/>
      <w:szCs w:val="24"/>
    </w:rPr>
  </w:style>
  <w:style w:type="character" w:customStyle="1" w:styleId="SubtitleChar">
    <w:name w:val="Subtitle Char"/>
    <w:basedOn w:val="DefaultParagraphFont"/>
    <w:link w:val="Subtitle"/>
    <w:uiPriority w:val="24"/>
    <w:rsid w:val="00BB3F57"/>
    <w:rPr>
      <w:rFonts w:ascii="Trebuchet MS" w:eastAsiaTheme="majorEastAsia" w:hAnsi="Trebuchet MS" w:cstheme="majorBidi"/>
      <w:b/>
      <w:iCs/>
      <w:color w:val="009ADA"/>
      <w:sz w:val="40"/>
      <w:szCs w:val="24"/>
      <w:lang w:val="en-AU"/>
    </w:rPr>
  </w:style>
  <w:style w:type="numbering" w:customStyle="1" w:styleId="ListAlphanumericmaster">
    <w:name w:val="List Alphanumeric (master)"/>
    <w:uiPriority w:val="99"/>
    <w:rsid w:val="00BB3F57"/>
    <w:pPr>
      <w:numPr>
        <w:numId w:val="9"/>
      </w:numPr>
    </w:pPr>
  </w:style>
  <w:style w:type="paragraph" w:styleId="TOCHeading">
    <w:name w:val="TOC Heading"/>
    <w:basedOn w:val="Heading1"/>
    <w:next w:val="Normal"/>
    <w:uiPriority w:val="24"/>
    <w:qFormat/>
    <w:rsid w:val="00BB3F57"/>
    <w:pPr>
      <w:keepLines/>
      <w:numPr>
        <w:numId w:val="0"/>
      </w:numPr>
      <w:outlineLvl w:val="9"/>
    </w:pPr>
    <w:rPr>
      <w:rFonts w:eastAsiaTheme="majorEastAsia" w:cstheme="majorBidi"/>
      <w:szCs w:val="28"/>
      <w:lang w:eastAsia="en-US"/>
    </w:rPr>
  </w:style>
  <w:style w:type="paragraph" w:styleId="TOC1">
    <w:name w:val="toc 1"/>
    <w:basedOn w:val="Normal"/>
    <w:next w:val="Normal"/>
    <w:autoRedefine/>
    <w:uiPriority w:val="39"/>
    <w:rsid w:val="004448FB"/>
    <w:pPr>
      <w:tabs>
        <w:tab w:val="left" w:pos="440"/>
        <w:tab w:val="right" w:leader="dot" w:pos="9017"/>
      </w:tabs>
      <w:spacing w:after="100"/>
      <w:ind w:right="851"/>
    </w:pPr>
    <w:rPr>
      <w:b/>
    </w:rPr>
  </w:style>
  <w:style w:type="paragraph" w:styleId="TOC2">
    <w:name w:val="toc 2"/>
    <w:basedOn w:val="Normal"/>
    <w:next w:val="Normal"/>
    <w:autoRedefine/>
    <w:uiPriority w:val="39"/>
    <w:rsid w:val="00FB0215"/>
    <w:pPr>
      <w:tabs>
        <w:tab w:val="left" w:pos="1134"/>
        <w:tab w:val="right" w:leader="dot" w:pos="9017"/>
      </w:tabs>
      <w:spacing w:after="100"/>
      <w:ind w:left="454"/>
    </w:pPr>
  </w:style>
  <w:style w:type="character" w:styleId="Hyperlink">
    <w:name w:val="Hyperlink"/>
    <w:basedOn w:val="DefaultParagraphFont"/>
    <w:uiPriority w:val="99"/>
    <w:rsid w:val="00BB3F57"/>
    <w:rPr>
      <w:color w:val="0000FF" w:themeColor="hyperlink"/>
      <w:u w:val="single"/>
    </w:rPr>
  </w:style>
  <w:style w:type="paragraph" w:styleId="TOC3">
    <w:name w:val="toc 3"/>
    <w:basedOn w:val="Normal"/>
    <w:next w:val="Normal"/>
    <w:autoRedefine/>
    <w:uiPriority w:val="39"/>
    <w:rsid w:val="00BB3F57"/>
    <w:pPr>
      <w:tabs>
        <w:tab w:val="left" w:pos="1928"/>
        <w:tab w:val="right" w:leader="dot" w:pos="9017"/>
      </w:tabs>
      <w:spacing w:after="100"/>
      <w:ind w:left="1134" w:right="851"/>
    </w:pPr>
  </w:style>
  <w:style w:type="paragraph" w:styleId="Caption">
    <w:name w:val="caption"/>
    <w:basedOn w:val="Normal"/>
    <w:next w:val="Normal"/>
    <w:uiPriority w:val="22"/>
    <w:qFormat/>
    <w:rsid w:val="00BB3F57"/>
    <w:pPr>
      <w:spacing w:before="120"/>
    </w:pPr>
    <w:rPr>
      <w:b/>
      <w:bCs/>
      <w:color w:val="009ADA"/>
      <w:sz w:val="18"/>
      <w:szCs w:val="18"/>
    </w:rPr>
  </w:style>
  <w:style w:type="paragraph" w:customStyle="1" w:styleId="Footerlandscape">
    <w:name w:val="Footer (landscape)"/>
    <w:basedOn w:val="Footer"/>
    <w:uiPriority w:val="24"/>
    <w:qFormat/>
    <w:rsid w:val="00BB3F57"/>
    <w:pPr>
      <w:tabs>
        <w:tab w:val="clear" w:pos="8959"/>
        <w:tab w:val="right" w:pos="13608"/>
      </w:tabs>
    </w:pPr>
  </w:style>
  <w:style w:type="paragraph" w:customStyle="1" w:styleId="Headerlandscape">
    <w:name w:val="Header (landscape)"/>
    <w:basedOn w:val="Header"/>
    <w:uiPriority w:val="24"/>
    <w:qFormat/>
    <w:locked/>
    <w:rsid w:val="00BB3F57"/>
    <w:pPr>
      <w:tabs>
        <w:tab w:val="clear" w:pos="9360"/>
        <w:tab w:val="right" w:pos="13608"/>
      </w:tabs>
    </w:pPr>
  </w:style>
  <w:style w:type="paragraph" w:customStyle="1" w:styleId="ListLegal">
    <w:name w:val="List Legal"/>
    <w:basedOn w:val="ListNumber"/>
    <w:uiPriority w:val="8"/>
    <w:semiHidden/>
    <w:qFormat/>
    <w:rsid w:val="00BB3F57"/>
    <w:pPr>
      <w:numPr>
        <w:numId w:val="14"/>
      </w:numPr>
    </w:pPr>
  </w:style>
  <w:style w:type="numbering" w:customStyle="1" w:styleId="ListLegalmaster">
    <w:name w:val="List Legal (master)"/>
    <w:uiPriority w:val="99"/>
    <w:rsid w:val="00BB3F57"/>
    <w:pPr>
      <w:numPr>
        <w:numId w:val="13"/>
      </w:numPr>
    </w:pPr>
  </w:style>
  <w:style w:type="paragraph" w:customStyle="1" w:styleId="ListLegal2">
    <w:name w:val="List Legal 2"/>
    <w:basedOn w:val="ListNumber2"/>
    <w:uiPriority w:val="8"/>
    <w:semiHidden/>
    <w:qFormat/>
    <w:rsid w:val="00BB3F57"/>
    <w:pPr>
      <w:numPr>
        <w:numId w:val="14"/>
      </w:numPr>
      <w:tabs>
        <w:tab w:val="clear" w:pos="720"/>
        <w:tab w:val="left" w:pos="1077"/>
      </w:tabs>
      <w:ind w:left="1434" w:hanging="1077"/>
    </w:pPr>
  </w:style>
  <w:style w:type="paragraph" w:customStyle="1" w:styleId="ListLegal3">
    <w:name w:val="List Legal 3"/>
    <w:basedOn w:val="ListLegal2"/>
    <w:uiPriority w:val="8"/>
    <w:semiHidden/>
    <w:qFormat/>
    <w:rsid w:val="00BB3F57"/>
    <w:pPr>
      <w:numPr>
        <w:ilvl w:val="2"/>
      </w:numPr>
    </w:pPr>
  </w:style>
  <w:style w:type="paragraph" w:customStyle="1" w:styleId="DocumentDetails">
    <w:name w:val="Document Details"/>
    <w:basedOn w:val="Normal"/>
    <w:uiPriority w:val="24"/>
    <w:qFormat/>
    <w:locked/>
    <w:rsid w:val="00BB3F57"/>
    <w:pPr>
      <w:spacing w:before="120"/>
      <w:ind w:left="680"/>
    </w:pPr>
    <w:rPr>
      <w:color w:val="009ADA"/>
      <w:sz w:val="24"/>
    </w:rPr>
  </w:style>
  <w:style w:type="paragraph" w:customStyle="1" w:styleId="SingleSpace">
    <w:name w:val="Single Space"/>
    <w:basedOn w:val="BodyText"/>
    <w:uiPriority w:val="21"/>
    <w:semiHidden/>
    <w:qFormat/>
    <w:rsid w:val="00BB3F57"/>
    <w:pPr>
      <w:spacing w:before="0" w:after="0" w:line="240" w:lineRule="auto"/>
    </w:pPr>
    <w:rPr>
      <w:sz w:val="2"/>
    </w:rPr>
  </w:style>
  <w:style w:type="character" w:customStyle="1" w:styleId="Characteryellowhighlight">
    <w:name w:val="Character (yellow highlight)"/>
    <w:basedOn w:val="DefaultParagraphFont"/>
    <w:uiPriority w:val="2"/>
    <w:qFormat/>
    <w:rsid w:val="00BB3F57"/>
    <w:rPr>
      <w:bdr w:val="none" w:sz="0" w:space="0" w:color="auto"/>
      <w:shd w:val="clear" w:color="auto" w:fill="FFFF00"/>
      <w:lang w:val="en-AU"/>
    </w:rPr>
  </w:style>
  <w:style w:type="paragraph" w:styleId="TableofFigures">
    <w:name w:val="table of figures"/>
    <w:basedOn w:val="Normal"/>
    <w:next w:val="Normal"/>
    <w:uiPriority w:val="24"/>
    <w:semiHidden/>
    <w:rsid w:val="00BB3F57"/>
    <w:pPr>
      <w:spacing w:after="0"/>
    </w:pPr>
  </w:style>
  <w:style w:type="paragraph" w:customStyle="1" w:styleId="BodyTextindent">
    <w:name w:val="Body Text (indent)"/>
    <w:basedOn w:val="BodyText"/>
    <w:qFormat/>
    <w:rsid w:val="00BB3F57"/>
    <w:pPr>
      <w:ind w:left="357"/>
    </w:pPr>
  </w:style>
  <w:style w:type="paragraph" w:customStyle="1" w:styleId="Bodytextindent2">
    <w:name w:val="Body text (indent 2)"/>
    <w:basedOn w:val="BodyText"/>
    <w:uiPriority w:val="1"/>
    <w:qFormat/>
    <w:rsid w:val="00BB3F57"/>
    <w:pPr>
      <w:ind w:left="714"/>
    </w:pPr>
  </w:style>
  <w:style w:type="paragraph" w:customStyle="1" w:styleId="Bodytextindent3">
    <w:name w:val="Body text (indent 3)"/>
    <w:basedOn w:val="BodyText"/>
    <w:uiPriority w:val="1"/>
    <w:qFormat/>
    <w:rsid w:val="00BB3F57"/>
    <w:pPr>
      <w:ind w:left="1077"/>
    </w:pPr>
  </w:style>
  <w:style w:type="character" w:customStyle="1" w:styleId="Charactersourcecode">
    <w:name w:val="Character (source code)"/>
    <w:basedOn w:val="DefaultParagraphFont"/>
    <w:uiPriority w:val="3"/>
    <w:semiHidden/>
    <w:qFormat/>
    <w:rsid w:val="00BB3F57"/>
    <w:rPr>
      <w:rFonts w:ascii="Courier New" w:hAnsi="Courier New"/>
    </w:rPr>
  </w:style>
  <w:style w:type="character" w:styleId="PlaceholderText">
    <w:name w:val="Placeholder Text"/>
    <w:basedOn w:val="DefaultParagraphFont"/>
    <w:uiPriority w:val="99"/>
    <w:semiHidden/>
    <w:rsid w:val="00BB3F57"/>
    <w:rPr>
      <w:color w:val="808080"/>
    </w:rPr>
  </w:style>
  <w:style w:type="character" w:customStyle="1" w:styleId="Charactergreen">
    <w:name w:val="Character (green)"/>
    <w:basedOn w:val="DefaultParagraphFont"/>
    <w:uiPriority w:val="3"/>
    <w:qFormat/>
    <w:rsid w:val="00BB3F57"/>
    <w:rPr>
      <w:color w:val="00A98F"/>
    </w:rPr>
  </w:style>
  <w:style w:type="character" w:customStyle="1" w:styleId="Characterblue">
    <w:name w:val="Character (blue)"/>
    <w:basedOn w:val="Charactergreen"/>
    <w:uiPriority w:val="3"/>
    <w:qFormat/>
    <w:rsid w:val="00BB3F57"/>
    <w:rPr>
      <w:color w:val="009ADA"/>
    </w:rPr>
  </w:style>
  <w:style w:type="table" w:customStyle="1" w:styleId="CEITablebasic">
    <w:name w:val="CEI Table (basic)"/>
    <w:basedOn w:val="TableNormal"/>
    <w:uiPriority w:val="99"/>
    <w:rsid w:val="00BB3F57"/>
    <w:pPr>
      <w:spacing w:after="0" w:line="240" w:lineRule="auto"/>
    </w:pPr>
    <w:rPr>
      <w:sz w:val="18"/>
      <w:szCs w:val="20"/>
    </w:rPr>
    <w:tblPr>
      <w:tblBorders>
        <w:top w:val="single" w:sz="4" w:space="0" w:color="009ADA"/>
        <w:left w:val="single" w:sz="4" w:space="0" w:color="009ADA"/>
        <w:bottom w:val="single" w:sz="4" w:space="0" w:color="009ADA"/>
        <w:right w:val="single" w:sz="4" w:space="0" w:color="009ADA"/>
        <w:insideH w:val="single" w:sz="4" w:space="0" w:color="009ADA"/>
        <w:insideV w:val="single" w:sz="4" w:space="0" w:color="009ADA"/>
      </w:tblBorders>
    </w:tblPr>
    <w:tcPr>
      <w:shd w:val="clear" w:color="auto" w:fill="auto"/>
    </w:tcPr>
    <w:tblStylePr w:type="firstRow">
      <w:rPr>
        <w:b/>
        <w:color w:val="FFFFFF" w:themeColor="background1"/>
      </w:rPr>
      <w:tblPr/>
      <w:trPr>
        <w:tblHeader/>
      </w:trPr>
      <w:tcPr>
        <w:shd w:val="clear" w:color="auto" w:fill="009ADA"/>
      </w:tcPr>
    </w:tblStylePr>
    <w:tblStylePr w:type="firstCol">
      <w:rPr>
        <w:b w:val="0"/>
        <w:color w:val="16211F"/>
      </w:rPr>
    </w:tblStylePr>
  </w:style>
  <w:style w:type="paragraph" w:customStyle="1" w:styleId="EndNoteBibliography">
    <w:name w:val="EndNote Bibliography"/>
    <w:basedOn w:val="BodyText"/>
    <w:link w:val="EndNoteBibliographyChar"/>
    <w:uiPriority w:val="20"/>
    <w:rsid w:val="00BB3F57"/>
    <w:pPr>
      <w:spacing w:before="60" w:line="240" w:lineRule="auto"/>
      <w:ind w:left="720" w:hanging="720"/>
    </w:pPr>
    <w:rPr>
      <w:rFonts w:ascii="Calibri" w:hAnsi="Calibri" w:cs="Calibri"/>
      <w:noProof/>
    </w:rPr>
  </w:style>
  <w:style w:type="paragraph" w:styleId="FootnoteText">
    <w:name w:val="footnote text"/>
    <w:basedOn w:val="Normal"/>
    <w:link w:val="FootnoteTextChar"/>
    <w:uiPriority w:val="8"/>
    <w:rsid w:val="00BB3F57"/>
    <w:pPr>
      <w:spacing w:before="0" w:after="0"/>
    </w:pPr>
    <w:rPr>
      <w:sz w:val="18"/>
    </w:rPr>
  </w:style>
  <w:style w:type="character" w:customStyle="1" w:styleId="FootnoteTextChar">
    <w:name w:val="Footnote Text Char"/>
    <w:basedOn w:val="DefaultParagraphFont"/>
    <w:link w:val="FootnoteText"/>
    <w:uiPriority w:val="8"/>
    <w:rsid w:val="00BB3F57"/>
    <w:rPr>
      <w:rFonts w:ascii="Trebuchet MS" w:hAnsi="Trebuchet MS"/>
      <w:sz w:val="18"/>
      <w:szCs w:val="20"/>
      <w:lang w:val="en-AU"/>
    </w:rPr>
  </w:style>
  <w:style w:type="character" w:customStyle="1" w:styleId="EndNoteBibliographyChar">
    <w:name w:val="EndNote Bibliography Char"/>
    <w:basedOn w:val="BodyTextChar"/>
    <w:link w:val="EndNoteBibliography"/>
    <w:uiPriority w:val="20"/>
    <w:rsid w:val="00BB3F57"/>
    <w:rPr>
      <w:rFonts w:ascii="Calibri" w:hAnsi="Calibri" w:cs="Calibri"/>
      <w:noProof/>
      <w:sz w:val="20"/>
      <w:szCs w:val="20"/>
      <w:lang w:val="en-AU"/>
    </w:rPr>
  </w:style>
  <w:style w:type="paragraph" w:customStyle="1" w:styleId="EndNoteBibliographyTitle">
    <w:name w:val="EndNote Bibliography Title"/>
    <w:basedOn w:val="Heading1"/>
    <w:link w:val="EndNoteBibliographyTitleChar4"/>
    <w:uiPriority w:val="20"/>
    <w:rsid w:val="00BB3F57"/>
    <w:pPr>
      <w:pageBreakBefore w:val="0"/>
      <w:numPr>
        <w:numId w:val="0"/>
      </w:numPr>
      <w:spacing w:before="320" w:after="0" w:line="240" w:lineRule="auto"/>
    </w:pPr>
    <w:rPr>
      <w:rFonts w:ascii="Calibri" w:hAnsi="Calibri" w:cs="Calibri"/>
      <w:b/>
      <w:noProof/>
      <w:color w:val="auto"/>
      <w:sz w:val="20"/>
    </w:rPr>
  </w:style>
  <w:style w:type="character" w:customStyle="1" w:styleId="EndNoteBibliographyTitleChar4">
    <w:name w:val="EndNote Bibliography Title Char4"/>
    <w:basedOn w:val="BodyTextChar"/>
    <w:link w:val="EndNoteBibliographyTitle"/>
    <w:uiPriority w:val="20"/>
    <w:rsid w:val="00BB3F57"/>
    <w:rPr>
      <w:rFonts w:ascii="Calibri" w:eastAsia="Times New Roman" w:hAnsi="Calibri" w:cs="Calibri"/>
      <w:b/>
      <w:bCs/>
      <w:noProof/>
      <w:sz w:val="20"/>
      <w:szCs w:val="32"/>
      <w:lang w:val="en-AU" w:eastAsia="en-AU"/>
    </w:rPr>
  </w:style>
  <w:style w:type="table" w:customStyle="1" w:styleId="CEITablecomplex">
    <w:name w:val="CEI Table (complex)"/>
    <w:basedOn w:val="CEITablebasic"/>
    <w:uiPriority w:val="99"/>
    <w:rsid w:val="00BB3F57"/>
    <w:tblPr>
      <w:tblStyleRowBandSize w:val="1"/>
      <w:tblStyleColBandSize w:val="1"/>
    </w:tblPr>
    <w:tcPr>
      <w:shd w:val="clear" w:color="auto" w:fill="auto"/>
    </w:tcPr>
    <w:tblStylePr w:type="firstRow">
      <w:rPr>
        <w:b/>
        <w:color w:val="FFFFFF" w:themeColor="background1"/>
      </w:rPr>
      <w:tblPr/>
      <w:trPr>
        <w:tblHeader/>
      </w:trPr>
      <w:tcPr>
        <w:shd w:val="clear" w:color="auto" w:fill="009ADA"/>
      </w:tcPr>
    </w:tblStylePr>
    <w:tblStylePr w:type="firstCol">
      <w:rPr>
        <w:b/>
        <w:color w:val="FFFFFF" w:themeColor="background1"/>
      </w:rPr>
      <w:tblPr/>
      <w:tcPr>
        <w:shd w:val="clear" w:color="auto" w:fill="009ADA"/>
      </w:tcPr>
    </w:tblStylePr>
    <w:tblStylePr w:type="band2Vert">
      <w:tblPr/>
      <w:tcPr>
        <w:shd w:val="clear" w:color="auto" w:fill="DBE5F1" w:themeFill="accent1" w:themeFillTint="33"/>
      </w:tcPr>
    </w:tblStylePr>
    <w:tblStylePr w:type="band2Horz">
      <w:tblPr/>
      <w:tcPr>
        <w:shd w:val="clear" w:color="auto" w:fill="DBE5F1" w:themeFill="accent1" w:themeFillTint="33"/>
      </w:tcPr>
    </w:tblStylePr>
  </w:style>
  <w:style w:type="paragraph" w:customStyle="1" w:styleId="AboutCEI">
    <w:name w:val="About CEI"/>
    <w:basedOn w:val="Normal"/>
    <w:uiPriority w:val="27"/>
    <w:qFormat/>
    <w:rsid w:val="00BB3F57"/>
    <w:rPr>
      <w:color w:val="000000"/>
      <w:sz w:val="18"/>
    </w:rPr>
  </w:style>
  <w:style w:type="paragraph" w:customStyle="1" w:styleId="AboutCEIbullet">
    <w:name w:val="About CEI (bullet)"/>
    <w:basedOn w:val="AboutCEI"/>
    <w:uiPriority w:val="27"/>
    <w:qFormat/>
    <w:rsid w:val="00BB3F57"/>
    <w:pPr>
      <w:numPr>
        <w:numId w:val="17"/>
      </w:numPr>
      <w:ind w:left="283" w:hanging="170"/>
    </w:pPr>
  </w:style>
  <w:style w:type="paragraph" w:styleId="NormalWeb">
    <w:name w:val="Normal (Web)"/>
    <w:basedOn w:val="Normal"/>
    <w:uiPriority w:val="99"/>
    <w:unhideWhenUsed/>
    <w:rsid w:val="00BB3F57"/>
    <w:pPr>
      <w:spacing w:before="0" w:after="150"/>
    </w:pPr>
    <w:rPr>
      <w:rFonts w:ascii="Times New Roman" w:eastAsia="Times New Roman" w:hAnsi="Times New Roman" w:cs="Times New Roman"/>
      <w:sz w:val="24"/>
      <w:szCs w:val="24"/>
      <w:lang w:eastAsia="en-AU"/>
    </w:rPr>
  </w:style>
  <w:style w:type="character" w:styleId="FootnoteReference">
    <w:name w:val="footnote reference"/>
    <w:basedOn w:val="DefaultParagraphFont"/>
    <w:uiPriority w:val="8"/>
    <w:rsid w:val="00BB3F57"/>
    <w:rPr>
      <w:vertAlign w:val="superscript"/>
    </w:rPr>
  </w:style>
  <w:style w:type="character" w:styleId="CommentReference">
    <w:name w:val="annotation reference"/>
    <w:basedOn w:val="DefaultParagraphFont"/>
    <w:uiPriority w:val="99"/>
    <w:semiHidden/>
    <w:unhideWhenUsed/>
    <w:rsid w:val="00B72305"/>
    <w:rPr>
      <w:sz w:val="16"/>
      <w:szCs w:val="16"/>
    </w:rPr>
  </w:style>
  <w:style w:type="paragraph" w:styleId="CommentText">
    <w:name w:val="annotation text"/>
    <w:basedOn w:val="Normal"/>
    <w:link w:val="CommentTextChar"/>
    <w:uiPriority w:val="99"/>
    <w:unhideWhenUsed/>
    <w:rsid w:val="00B72305"/>
  </w:style>
  <w:style w:type="character" w:customStyle="1" w:styleId="CommentTextChar">
    <w:name w:val="Comment Text Char"/>
    <w:basedOn w:val="DefaultParagraphFont"/>
    <w:link w:val="CommentText"/>
    <w:uiPriority w:val="99"/>
    <w:rsid w:val="00B72305"/>
    <w:rPr>
      <w:rFonts w:ascii="Trebuchet MS" w:hAnsi="Trebuchet MS"/>
      <w:sz w:val="20"/>
      <w:szCs w:val="20"/>
      <w:lang w:val="en-AU"/>
    </w:rPr>
  </w:style>
  <w:style w:type="table" w:customStyle="1" w:styleId="CEITablebasic1">
    <w:name w:val="CEI Table (basic)1"/>
    <w:basedOn w:val="TableNormal"/>
    <w:uiPriority w:val="99"/>
    <w:rsid w:val="00B72305"/>
    <w:pPr>
      <w:spacing w:after="0" w:line="240" w:lineRule="auto"/>
    </w:pPr>
    <w:rPr>
      <w:sz w:val="18"/>
      <w:szCs w:val="20"/>
    </w:rPr>
    <w:tblPr>
      <w:tblBorders>
        <w:top w:val="single" w:sz="4" w:space="0" w:color="009ADA"/>
        <w:left w:val="single" w:sz="4" w:space="0" w:color="009ADA"/>
        <w:bottom w:val="single" w:sz="4" w:space="0" w:color="009ADA"/>
        <w:right w:val="single" w:sz="4" w:space="0" w:color="009ADA"/>
        <w:insideH w:val="single" w:sz="4" w:space="0" w:color="009ADA"/>
        <w:insideV w:val="single" w:sz="4" w:space="0" w:color="009ADA"/>
      </w:tblBorders>
    </w:tblPr>
    <w:tcPr>
      <w:shd w:val="clear" w:color="auto" w:fill="auto"/>
    </w:tcPr>
    <w:tblStylePr w:type="firstRow">
      <w:rPr>
        <w:b/>
        <w:color w:val="FFFFFF" w:themeColor="background1"/>
      </w:rPr>
      <w:tblPr/>
      <w:trPr>
        <w:tblHeader/>
      </w:trPr>
      <w:tcPr>
        <w:shd w:val="clear" w:color="auto" w:fill="009ADA"/>
      </w:tcPr>
    </w:tblStylePr>
    <w:tblStylePr w:type="firstCol">
      <w:rPr>
        <w:b w:val="0"/>
        <w:color w:val="16211F"/>
      </w:rPr>
    </w:tblStylePr>
  </w:style>
  <w:style w:type="paragraph" w:styleId="TOC9">
    <w:name w:val="toc 9"/>
    <w:basedOn w:val="Normal"/>
    <w:next w:val="Normal"/>
    <w:autoRedefine/>
    <w:uiPriority w:val="39"/>
    <w:unhideWhenUsed/>
    <w:rsid w:val="00E74811"/>
    <w:pPr>
      <w:spacing w:after="100"/>
      <w:ind w:left="1600"/>
    </w:pPr>
  </w:style>
  <w:style w:type="paragraph" w:customStyle="1" w:styleId="DHHSbullet1">
    <w:name w:val="DHHS bullet 1"/>
    <w:basedOn w:val="Normal"/>
    <w:uiPriority w:val="99"/>
    <w:qFormat/>
    <w:rsid w:val="00E74811"/>
    <w:pPr>
      <w:numPr>
        <w:numId w:val="20"/>
      </w:numPr>
      <w:spacing w:before="0" w:line="270" w:lineRule="atLeast"/>
    </w:pPr>
    <w:rPr>
      <w:rFonts w:ascii="Arial" w:eastAsia="Times" w:hAnsi="Arial" w:cs="Times New Roman"/>
    </w:rPr>
  </w:style>
  <w:style w:type="paragraph" w:customStyle="1" w:styleId="DHHSbullet2">
    <w:name w:val="DHHS bullet 2"/>
    <w:basedOn w:val="Normal"/>
    <w:uiPriority w:val="99"/>
    <w:qFormat/>
    <w:rsid w:val="00E74811"/>
    <w:pPr>
      <w:numPr>
        <w:ilvl w:val="2"/>
        <w:numId w:val="20"/>
      </w:numPr>
      <w:spacing w:before="0" w:line="270" w:lineRule="atLeast"/>
    </w:pPr>
    <w:rPr>
      <w:rFonts w:ascii="Arial" w:eastAsia="Times" w:hAnsi="Arial" w:cs="Times New Roman"/>
    </w:rPr>
  </w:style>
  <w:style w:type="paragraph" w:customStyle="1" w:styleId="DHHStablebullet">
    <w:name w:val="DHHS table bullet"/>
    <w:basedOn w:val="Normal"/>
    <w:uiPriority w:val="99"/>
    <w:qFormat/>
    <w:rsid w:val="00E74811"/>
    <w:pPr>
      <w:numPr>
        <w:ilvl w:val="6"/>
        <w:numId w:val="20"/>
      </w:numPr>
      <w:spacing w:before="80" w:after="60"/>
    </w:pPr>
    <w:rPr>
      <w:rFonts w:ascii="Arial" w:eastAsia="Times New Roman" w:hAnsi="Arial" w:cs="Times New Roman"/>
    </w:rPr>
  </w:style>
  <w:style w:type="paragraph" w:customStyle="1" w:styleId="DHHSbulletindent">
    <w:name w:val="DHHS bullet indent"/>
    <w:basedOn w:val="Normal"/>
    <w:uiPriority w:val="99"/>
    <w:rsid w:val="00E74811"/>
    <w:pPr>
      <w:numPr>
        <w:ilvl w:val="4"/>
        <w:numId w:val="20"/>
      </w:numPr>
      <w:spacing w:before="0" w:line="270" w:lineRule="atLeast"/>
    </w:pPr>
    <w:rPr>
      <w:rFonts w:ascii="Arial" w:eastAsia="Times" w:hAnsi="Arial" w:cs="Times New Roman"/>
    </w:rPr>
  </w:style>
  <w:style w:type="paragraph" w:customStyle="1" w:styleId="DHHSbullet1lastline">
    <w:name w:val="DHHS bullet 1 last line"/>
    <w:basedOn w:val="DHHSbullet1"/>
    <w:uiPriority w:val="99"/>
    <w:qFormat/>
    <w:rsid w:val="00E74811"/>
    <w:pPr>
      <w:numPr>
        <w:ilvl w:val="1"/>
      </w:numPr>
      <w:spacing w:after="120"/>
    </w:pPr>
  </w:style>
  <w:style w:type="paragraph" w:customStyle="1" w:styleId="DHHSbullet2lastline">
    <w:name w:val="DHHS bullet 2 last line"/>
    <w:basedOn w:val="DHHSbullet2"/>
    <w:uiPriority w:val="99"/>
    <w:qFormat/>
    <w:rsid w:val="00E74811"/>
    <w:pPr>
      <w:numPr>
        <w:ilvl w:val="3"/>
      </w:numPr>
      <w:spacing w:after="120"/>
      <w:ind w:left="567"/>
    </w:pPr>
  </w:style>
  <w:style w:type="numbering" w:customStyle="1" w:styleId="ZZBullets">
    <w:name w:val="ZZ Bullets"/>
    <w:rsid w:val="00E74811"/>
    <w:pPr>
      <w:numPr>
        <w:numId w:val="20"/>
      </w:numPr>
    </w:pPr>
  </w:style>
  <w:style w:type="paragraph" w:customStyle="1" w:styleId="DHHSbulletindentlastline">
    <w:name w:val="DHHS bullet indent last line"/>
    <w:basedOn w:val="Normal"/>
    <w:uiPriority w:val="99"/>
    <w:rsid w:val="00E74811"/>
    <w:pPr>
      <w:numPr>
        <w:ilvl w:val="5"/>
        <w:numId w:val="20"/>
      </w:numPr>
      <w:spacing w:before="0" w:after="120" w:line="270" w:lineRule="atLeast"/>
    </w:pPr>
    <w:rPr>
      <w:rFonts w:ascii="Arial" w:eastAsia="Times" w:hAnsi="Arial" w:cs="Times New Roman"/>
    </w:rPr>
  </w:style>
  <w:style w:type="numbering" w:customStyle="1" w:styleId="Bullets">
    <w:name w:val="Bullets"/>
    <w:rsid w:val="00E74811"/>
    <w:pPr>
      <w:numPr>
        <w:numId w:val="21"/>
      </w:numPr>
    </w:pPr>
  </w:style>
  <w:style w:type="paragraph" w:customStyle="1" w:styleId="DHHSbullet">
    <w:name w:val="DHHS bullet"/>
    <w:basedOn w:val="Normal"/>
    <w:qFormat/>
    <w:rsid w:val="00E74811"/>
    <w:pPr>
      <w:spacing w:before="0" w:after="120" w:line="280" w:lineRule="atLeast"/>
      <w:jc w:val="both"/>
    </w:pPr>
    <w:rPr>
      <w:rFonts w:ascii="Arial" w:eastAsia="Times" w:hAnsi="Arial" w:cs="Arial"/>
    </w:rPr>
  </w:style>
  <w:style w:type="paragraph" w:customStyle="1" w:styleId="p1">
    <w:name w:val="p1"/>
    <w:basedOn w:val="Normal"/>
    <w:rsid w:val="00AD265A"/>
    <w:pPr>
      <w:spacing w:before="0" w:after="0"/>
    </w:pPr>
    <w:rPr>
      <w:rFonts w:ascii="Helvetica" w:hAnsi="Helvetica" w:cs="Times New Roman"/>
      <w:sz w:val="21"/>
      <w:szCs w:val="21"/>
      <w:lang w:val="en-US"/>
    </w:rPr>
  </w:style>
  <w:style w:type="paragraph" w:customStyle="1" w:styleId="Default">
    <w:name w:val="Default"/>
    <w:rsid w:val="000D5483"/>
    <w:pPr>
      <w:autoSpaceDE w:val="0"/>
      <w:autoSpaceDN w:val="0"/>
      <w:adjustRightInd w:val="0"/>
      <w:spacing w:after="0" w:line="240" w:lineRule="auto"/>
    </w:pPr>
    <w:rPr>
      <w:rFonts w:ascii="Book Antiqua" w:hAnsi="Book Antiqua" w:cs="Book Antiqua"/>
      <w:color w:val="000000"/>
      <w:sz w:val="24"/>
      <w:szCs w:val="24"/>
      <w:lang w:val="en-AU"/>
    </w:rPr>
  </w:style>
  <w:style w:type="character" w:customStyle="1" w:styleId="apple-converted-space">
    <w:name w:val="apple-converted-space"/>
    <w:basedOn w:val="DefaultParagraphFont"/>
    <w:semiHidden/>
    <w:rsid w:val="00882023"/>
  </w:style>
  <w:style w:type="character" w:customStyle="1" w:styleId="s1">
    <w:name w:val="s1"/>
    <w:basedOn w:val="DefaultParagraphFont"/>
    <w:semiHidden/>
    <w:rsid w:val="00882023"/>
  </w:style>
  <w:style w:type="character" w:styleId="Emphasis">
    <w:name w:val="Emphasis"/>
    <w:basedOn w:val="DefaultParagraphFont"/>
    <w:uiPriority w:val="20"/>
    <w:qFormat/>
    <w:rsid w:val="00F244CB"/>
    <w:rPr>
      <w:i/>
      <w:iCs/>
    </w:rPr>
  </w:style>
  <w:style w:type="paragraph" w:customStyle="1" w:styleId="rteindent11">
    <w:name w:val="rteindent11"/>
    <w:basedOn w:val="Normal"/>
    <w:rsid w:val="00F244CB"/>
    <w:pPr>
      <w:spacing w:before="0" w:after="0"/>
      <w:ind w:left="600"/>
    </w:pPr>
    <w:rPr>
      <w:rFonts w:ascii="Times New Roman" w:eastAsia="Times New Roman" w:hAnsi="Times New Roman" w:cs="Times New Roman"/>
      <w:sz w:val="21"/>
      <w:szCs w:val="21"/>
      <w:lang w:eastAsia="en-AU"/>
    </w:rPr>
  </w:style>
  <w:style w:type="character" w:styleId="FollowedHyperlink">
    <w:name w:val="FollowedHyperlink"/>
    <w:basedOn w:val="DefaultParagraphFont"/>
    <w:uiPriority w:val="99"/>
    <w:semiHidden/>
    <w:unhideWhenUsed/>
    <w:rsid w:val="009E498C"/>
    <w:rPr>
      <w:color w:val="800080" w:themeColor="followedHyperlink"/>
      <w:u w:val="single"/>
    </w:rPr>
  </w:style>
  <w:style w:type="character" w:customStyle="1" w:styleId="UnresolvedMention1">
    <w:name w:val="Unresolved Mention1"/>
    <w:basedOn w:val="DefaultParagraphFont"/>
    <w:uiPriority w:val="99"/>
    <w:rsid w:val="00D91526"/>
    <w:rPr>
      <w:color w:val="808080"/>
      <w:shd w:val="clear" w:color="auto" w:fill="E6E6E6"/>
    </w:rPr>
  </w:style>
  <w:style w:type="paragraph" w:styleId="Revision">
    <w:name w:val="Revision"/>
    <w:hidden/>
    <w:uiPriority w:val="99"/>
    <w:semiHidden/>
    <w:rsid w:val="00A44CBB"/>
    <w:pPr>
      <w:spacing w:after="0" w:line="240" w:lineRule="auto"/>
    </w:pPr>
    <w:rPr>
      <w:rFonts w:ascii="Trebuchet MS" w:hAnsi="Trebuchet MS"/>
      <w:sz w:val="20"/>
      <w:szCs w:val="20"/>
      <w:lang w:val="en-AU"/>
    </w:rPr>
  </w:style>
  <w:style w:type="paragraph" w:styleId="CommentSubject">
    <w:name w:val="annotation subject"/>
    <w:basedOn w:val="CommentText"/>
    <w:next w:val="CommentText"/>
    <w:link w:val="CommentSubjectChar"/>
    <w:uiPriority w:val="99"/>
    <w:semiHidden/>
    <w:unhideWhenUsed/>
    <w:rsid w:val="00C96E3A"/>
    <w:rPr>
      <w:b/>
      <w:bCs/>
    </w:rPr>
  </w:style>
  <w:style w:type="character" w:customStyle="1" w:styleId="CommentSubjectChar">
    <w:name w:val="Comment Subject Char"/>
    <w:basedOn w:val="CommentTextChar"/>
    <w:link w:val="CommentSubject"/>
    <w:uiPriority w:val="99"/>
    <w:semiHidden/>
    <w:rsid w:val="00C96E3A"/>
    <w:rPr>
      <w:rFonts w:ascii="Trebuchet MS" w:hAnsi="Trebuchet MS"/>
      <w:b/>
      <w:bCs/>
      <w:sz w:val="20"/>
      <w:szCs w:val="20"/>
      <w:lang w:val="en-AU"/>
    </w:rPr>
  </w:style>
  <w:style w:type="character" w:styleId="Strong">
    <w:name w:val="Strong"/>
    <w:basedOn w:val="DefaultParagraphFont"/>
    <w:uiPriority w:val="22"/>
    <w:qFormat/>
    <w:rsid w:val="00E54194"/>
    <w:rPr>
      <w:b/>
      <w:bCs/>
    </w:rPr>
  </w:style>
  <w:style w:type="character" w:customStyle="1" w:styleId="UnresolvedMention2">
    <w:name w:val="Unresolved Mention2"/>
    <w:basedOn w:val="DefaultParagraphFont"/>
    <w:uiPriority w:val="99"/>
    <w:semiHidden/>
    <w:unhideWhenUsed/>
    <w:rsid w:val="007A34B2"/>
    <w:rPr>
      <w:color w:val="808080"/>
      <w:shd w:val="clear" w:color="auto" w:fill="E6E6E6"/>
    </w:rPr>
  </w:style>
  <w:style w:type="character" w:customStyle="1" w:styleId="UnresolvedMention3">
    <w:name w:val="Unresolved Mention3"/>
    <w:basedOn w:val="DefaultParagraphFont"/>
    <w:uiPriority w:val="99"/>
    <w:semiHidden/>
    <w:unhideWhenUsed/>
    <w:rsid w:val="0078726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12373">
      <w:bodyDiv w:val="1"/>
      <w:marLeft w:val="0"/>
      <w:marRight w:val="0"/>
      <w:marTop w:val="0"/>
      <w:marBottom w:val="0"/>
      <w:divBdr>
        <w:top w:val="none" w:sz="0" w:space="0" w:color="auto"/>
        <w:left w:val="none" w:sz="0" w:space="0" w:color="auto"/>
        <w:bottom w:val="none" w:sz="0" w:space="0" w:color="auto"/>
        <w:right w:val="none" w:sz="0" w:space="0" w:color="auto"/>
      </w:divBdr>
    </w:div>
    <w:div w:id="117839996">
      <w:bodyDiv w:val="1"/>
      <w:marLeft w:val="0"/>
      <w:marRight w:val="0"/>
      <w:marTop w:val="0"/>
      <w:marBottom w:val="0"/>
      <w:divBdr>
        <w:top w:val="none" w:sz="0" w:space="0" w:color="auto"/>
        <w:left w:val="none" w:sz="0" w:space="0" w:color="auto"/>
        <w:bottom w:val="none" w:sz="0" w:space="0" w:color="auto"/>
        <w:right w:val="none" w:sz="0" w:space="0" w:color="auto"/>
      </w:divBdr>
      <w:divsChild>
        <w:div w:id="378432500">
          <w:marLeft w:val="547"/>
          <w:marRight w:val="0"/>
          <w:marTop w:val="0"/>
          <w:marBottom w:val="0"/>
          <w:divBdr>
            <w:top w:val="none" w:sz="0" w:space="0" w:color="auto"/>
            <w:left w:val="none" w:sz="0" w:space="0" w:color="auto"/>
            <w:bottom w:val="none" w:sz="0" w:space="0" w:color="auto"/>
            <w:right w:val="none" w:sz="0" w:space="0" w:color="auto"/>
          </w:divBdr>
        </w:div>
      </w:divsChild>
    </w:div>
    <w:div w:id="1006975816">
      <w:bodyDiv w:val="1"/>
      <w:marLeft w:val="0"/>
      <w:marRight w:val="0"/>
      <w:marTop w:val="0"/>
      <w:marBottom w:val="0"/>
      <w:divBdr>
        <w:top w:val="none" w:sz="0" w:space="0" w:color="auto"/>
        <w:left w:val="none" w:sz="0" w:space="0" w:color="auto"/>
        <w:bottom w:val="none" w:sz="0" w:space="0" w:color="auto"/>
        <w:right w:val="none" w:sz="0" w:space="0" w:color="auto"/>
      </w:divBdr>
      <w:divsChild>
        <w:div w:id="822500806">
          <w:marLeft w:val="547"/>
          <w:marRight w:val="0"/>
          <w:marTop w:val="0"/>
          <w:marBottom w:val="120"/>
          <w:divBdr>
            <w:top w:val="none" w:sz="0" w:space="0" w:color="auto"/>
            <w:left w:val="none" w:sz="0" w:space="0" w:color="auto"/>
            <w:bottom w:val="none" w:sz="0" w:space="0" w:color="auto"/>
            <w:right w:val="none" w:sz="0" w:space="0" w:color="auto"/>
          </w:divBdr>
        </w:div>
        <w:div w:id="714352484">
          <w:marLeft w:val="547"/>
          <w:marRight w:val="0"/>
          <w:marTop w:val="0"/>
          <w:marBottom w:val="120"/>
          <w:divBdr>
            <w:top w:val="none" w:sz="0" w:space="0" w:color="auto"/>
            <w:left w:val="none" w:sz="0" w:space="0" w:color="auto"/>
            <w:bottom w:val="none" w:sz="0" w:space="0" w:color="auto"/>
            <w:right w:val="none" w:sz="0" w:space="0" w:color="auto"/>
          </w:divBdr>
        </w:div>
        <w:div w:id="646085979">
          <w:marLeft w:val="547"/>
          <w:marRight w:val="0"/>
          <w:marTop w:val="0"/>
          <w:marBottom w:val="120"/>
          <w:divBdr>
            <w:top w:val="none" w:sz="0" w:space="0" w:color="auto"/>
            <w:left w:val="none" w:sz="0" w:space="0" w:color="auto"/>
            <w:bottom w:val="none" w:sz="0" w:space="0" w:color="auto"/>
            <w:right w:val="none" w:sz="0" w:space="0" w:color="auto"/>
          </w:divBdr>
        </w:div>
      </w:divsChild>
    </w:div>
    <w:div w:id="1055549977">
      <w:bodyDiv w:val="1"/>
      <w:marLeft w:val="0"/>
      <w:marRight w:val="0"/>
      <w:marTop w:val="0"/>
      <w:marBottom w:val="0"/>
      <w:divBdr>
        <w:top w:val="none" w:sz="0" w:space="0" w:color="auto"/>
        <w:left w:val="none" w:sz="0" w:space="0" w:color="auto"/>
        <w:bottom w:val="none" w:sz="0" w:space="0" w:color="auto"/>
        <w:right w:val="none" w:sz="0" w:space="0" w:color="auto"/>
      </w:divBdr>
      <w:divsChild>
        <w:div w:id="1843355046">
          <w:marLeft w:val="0"/>
          <w:marRight w:val="0"/>
          <w:marTop w:val="0"/>
          <w:marBottom w:val="0"/>
          <w:divBdr>
            <w:top w:val="none" w:sz="0" w:space="0" w:color="auto"/>
            <w:left w:val="none" w:sz="0" w:space="0" w:color="auto"/>
            <w:bottom w:val="none" w:sz="0" w:space="0" w:color="auto"/>
            <w:right w:val="none" w:sz="0" w:space="0" w:color="auto"/>
          </w:divBdr>
          <w:divsChild>
            <w:div w:id="1611165890">
              <w:marLeft w:val="0"/>
              <w:marRight w:val="0"/>
              <w:marTop w:val="0"/>
              <w:marBottom w:val="0"/>
              <w:divBdr>
                <w:top w:val="none" w:sz="0" w:space="0" w:color="auto"/>
                <w:left w:val="none" w:sz="0" w:space="0" w:color="auto"/>
                <w:bottom w:val="none" w:sz="0" w:space="0" w:color="auto"/>
                <w:right w:val="none" w:sz="0" w:space="0" w:color="auto"/>
              </w:divBdr>
              <w:divsChild>
                <w:div w:id="627468805">
                  <w:marLeft w:val="0"/>
                  <w:marRight w:val="0"/>
                  <w:marTop w:val="0"/>
                  <w:marBottom w:val="0"/>
                  <w:divBdr>
                    <w:top w:val="none" w:sz="0" w:space="0" w:color="auto"/>
                    <w:left w:val="none" w:sz="0" w:space="0" w:color="auto"/>
                    <w:bottom w:val="none" w:sz="0" w:space="0" w:color="auto"/>
                    <w:right w:val="none" w:sz="0" w:space="0" w:color="auto"/>
                  </w:divBdr>
                  <w:divsChild>
                    <w:div w:id="77289269">
                      <w:marLeft w:val="0"/>
                      <w:marRight w:val="0"/>
                      <w:marTop w:val="0"/>
                      <w:marBottom w:val="0"/>
                      <w:divBdr>
                        <w:top w:val="none" w:sz="0" w:space="0" w:color="auto"/>
                        <w:left w:val="none" w:sz="0" w:space="0" w:color="auto"/>
                        <w:bottom w:val="none" w:sz="0" w:space="0" w:color="auto"/>
                        <w:right w:val="none" w:sz="0" w:space="0" w:color="auto"/>
                      </w:divBdr>
                      <w:divsChild>
                        <w:div w:id="239218988">
                          <w:marLeft w:val="0"/>
                          <w:marRight w:val="0"/>
                          <w:marTop w:val="0"/>
                          <w:marBottom w:val="0"/>
                          <w:divBdr>
                            <w:top w:val="none" w:sz="0" w:space="0" w:color="auto"/>
                            <w:left w:val="none" w:sz="0" w:space="0" w:color="auto"/>
                            <w:bottom w:val="none" w:sz="0" w:space="0" w:color="auto"/>
                            <w:right w:val="none" w:sz="0" w:space="0" w:color="auto"/>
                          </w:divBdr>
                          <w:divsChild>
                            <w:div w:id="1653295213">
                              <w:marLeft w:val="0"/>
                              <w:marRight w:val="0"/>
                              <w:marTop w:val="0"/>
                              <w:marBottom w:val="0"/>
                              <w:divBdr>
                                <w:top w:val="none" w:sz="0" w:space="0" w:color="auto"/>
                                <w:left w:val="none" w:sz="0" w:space="0" w:color="auto"/>
                                <w:bottom w:val="none" w:sz="0" w:space="0" w:color="auto"/>
                                <w:right w:val="none" w:sz="0" w:space="0" w:color="auto"/>
                              </w:divBdr>
                              <w:divsChild>
                                <w:div w:id="1236434535">
                                  <w:marLeft w:val="0"/>
                                  <w:marRight w:val="0"/>
                                  <w:marTop w:val="0"/>
                                  <w:marBottom w:val="0"/>
                                  <w:divBdr>
                                    <w:top w:val="none" w:sz="0" w:space="0" w:color="auto"/>
                                    <w:left w:val="none" w:sz="0" w:space="0" w:color="auto"/>
                                    <w:bottom w:val="none" w:sz="0" w:space="0" w:color="auto"/>
                                    <w:right w:val="none" w:sz="0" w:space="0" w:color="auto"/>
                                  </w:divBdr>
                                  <w:divsChild>
                                    <w:div w:id="1315524068">
                                      <w:marLeft w:val="0"/>
                                      <w:marRight w:val="0"/>
                                      <w:marTop w:val="210"/>
                                      <w:marBottom w:val="0"/>
                                      <w:divBdr>
                                        <w:top w:val="none" w:sz="0" w:space="0" w:color="auto"/>
                                        <w:left w:val="none" w:sz="0" w:space="0" w:color="auto"/>
                                        <w:bottom w:val="none" w:sz="0" w:space="0" w:color="auto"/>
                                        <w:right w:val="none" w:sz="0" w:space="0" w:color="auto"/>
                                      </w:divBdr>
                                      <w:divsChild>
                                        <w:div w:id="1084259876">
                                          <w:marLeft w:val="0"/>
                                          <w:marRight w:val="0"/>
                                          <w:marTop w:val="0"/>
                                          <w:marBottom w:val="0"/>
                                          <w:divBdr>
                                            <w:top w:val="none" w:sz="0" w:space="0" w:color="auto"/>
                                            <w:left w:val="none" w:sz="0" w:space="0" w:color="auto"/>
                                            <w:bottom w:val="none" w:sz="0" w:space="0" w:color="auto"/>
                                            <w:right w:val="none" w:sz="0" w:space="0" w:color="auto"/>
                                          </w:divBdr>
                                          <w:divsChild>
                                            <w:div w:id="54317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9851025">
      <w:bodyDiv w:val="1"/>
      <w:marLeft w:val="0"/>
      <w:marRight w:val="0"/>
      <w:marTop w:val="0"/>
      <w:marBottom w:val="0"/>
      <w:divBdr>
        <w:top w:val="none" w:sz="0" w:space="0" w:color="auto"/>
        <w:left w:val="none" w:sz="0" w:space="0" w:color="auto"/>
        <w:bottom w:val="none" w:sz="0" w:space="0" w:color="auto"/>
        <w:right w:val="none" w:sz="0" w:space="0" w:color="auto"/>
      </w:divBdr>
    </w:div>
    <w:div w:id="1297179413">
      <w:bodyDiv w:val="1"/>
      <w:marLeft w:val="0"/>
      <w:marRight w:val="0"/>
      <w:marTop w:val="0"/>
      <w:marBottom w:val="0"/>
      <w:divBdr>
        <w:top w:val="none" w:sz="0" w:space="0" w:color="auto"/>
        <w:left w:val="none" w:sz="0" w:space="0" w:color="auto"/>
        <w:bottom w:val="none" w:sz="0" w:space="0" w:color="auto"/>
        <w:right w:val="none" w:sz="0" w:space="0" w:color="auto"/>
      </w:divBdr>
    </w:div>
    <w:div w:id="2022196677">
      <w:bodyDiv w:val="1"/>
      <w:marLeft w:val="0"/>
      <w:marRight w:val="0"/>
      <w:marTop w:val="0"/>
      <w:marBottom w:val="0"/>
      <w:divBdr>
        <w:top w:val="none" w:sz="0" w:space="0" w:color="auto"/>
        <w:left w:val="none" w:sz="0" w:space="0" w:color="auto"/>
        <w:bottom w:val="none" w:sz="0" w:space="0" w:color="auto"/>
        <w:right w:val="none" w:sz="0" w:space="0" w:color="auto"/>
      </w:divBdr>
      <w:divsChild>
        <w:div w:id="907610843">
          <w:marLeft w:val="0"/>
          <w:marRight w:val="0"/>
          <w:marTop w:val="0"/>
          <w:marBottom w:val="0"/>
          <w:divBdr>
            <w:top w:val="none" w:sz="0" w:space="0" w:color="auto"/>
            <w:left w:val="none" w:sz="0" w:space="0" w:color="auto"/>
            <w:bottom w:val="none" w:sz="0" w:space="0" w:color="auto"/>
            <w:right w:val="none" w:sz="0" w:space="0" w:color="auto"/>
          </w:divBdr>
          <w:divsChild>
            <w:div w:id="554656696">
              <w:marLeft w:val="0"/>
              <w:marRight w:val="0"/>
              <w:marTop w:val="0"/>
              <w:marBottom w:val="0"/>
              <w:divBdr>
                <w:top w:val="none" w:sz="0" w:space="0" w:color="auto"/>
                <w:left w:val="none" w:sz="0" w:space="0" w:color="auto"/>
                <w:bottom w:val="none" w:sz="0" w:space="0" w:color="auto"/>
                <w:right w:val="none" w:sz="0" w:space="0" w:color="auto"/>
              </w:divBdr>
              <w:divsChild>
                <w:div w:id="17511395">
                  <w:marLeft w:val="0"/>
                  <w:marRight w:val="0"/>
                  <w:marTop w:val="0"/>
                  <w:marBottom w:val="0"/>
                  <w:divBdr>
                    <w:top w:val="none" w:sz="0" w:space="0" w:color="auto"/>
                    <w:left w:val="none" w:sz="0" w:space="0" w:color="auto"/>
                    <w:bottom w:val="none" w:sz="0" w:space="0" w:color="auto"/>
                    <w:right w:val="none" w:sz="0" w:space="0" w:color="auto"/>
                  </w:divBdr>
                  <w:divsChild>
                    <w:div w:id="85223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www.campbellcollaboration.org"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www.cochrane.org" TargetMode="External"/><Relationship Id="rId33" Type="http://schemas.openxmlformats.org/officeDocument/2006/relationships/header" Target="header1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footer" Target="footer5.xml"/><Relationship Id="rId29" Type="http://schemas.openxmlformats.org/officeDocument/2006/relationships/hyperlink" Target="http://doi.org/10.1097/chi.0b013e318033ff71"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1.xml"/><Relationship Id="rId37"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yperlink" Target="http://doi.org/10.1177/1049731511408440" TargetMode="External"/><Relationship Id="rId36" Type="http://schemas.openxmlformats.org/officeDocument/2006/relationships/header" Target="header15.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yperlink" Target="http://www.strongfamiliessafechildren.vic.gov.au/" TargetMode="External"/><Relationship Id="rId35" Type="http://schemas.openxmlformats.org/officeDocument/2006/relationships/header" Target="header14.xml"/></Relationships>
</file>

<file path=word/_rels/footer7.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www.gradeworkinggrou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4A9A4-8CD7-4647-9829-5CD91C016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26</Pages>
  <Words>8427</Words>
  <Characters>48038</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Victorian Government</Company>
  <LinksUpToDate>false</LinksUpToDate>
  <CharactersWithSpaces>56353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Hennessy</dc:creator>
  <cp:lastModifiedBy>Nicola Thomson</cp:lastModifiedBy>
  <cp:revision>4</cp:revision>
  <cp:lastPrinted>2018-05-07T03:00:00Z</cp:lastPrinted>
  <dcterms:created xsi:type="dcterms:W3CDTF">2018-05-07T02:35:00Z</dcterms:created>
  <dcterms:modified xsi:type="dcterms:W3CDTF">2018-05-07T03:01:00Z</dcterms:modified>
</cp:coreProperties>
</file>