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08B35455" w:rsidR="00A62D44" w:rsidRPr="004C6EEE" w:rsidRDefault="00242378" w:rsidP="003132B6">
      <w:pPr>
        <w:pStyle w:val="Spacerparatopof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Pr>
          <w:color w:val="2B579A"/>
          <w:shd w:val="clear" w:color="auto" w:fill="E6E6E6"/>
        </w:rP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8"/>
        <w:gridCol w:w="2727"/>
        <w:gridCol w:w="4928"/>
        <w:gridCol w:w="2727"/>
      </w:tblGrid>
      <w:tr w:rsidR="00AD784C" w14:paraId="765659DC" w14:textId="77777777" w:rsidTr="00364BDC">
        <w:trPr>
          <w:gridBefore w:val="1"/>
          <w:gridAfter w:val="1"/>
          <w:wBefore w:w="108" w:type="dxa"/>
          <w:wAfter w:w="2727" w:type="dxa"/>
          <w:trHeight w:val="1418"/>
        </w:trPr>
        <w:tc>
          <w:tcPr>
            <w:tcW w:w="7655" w:type="dxa"/>
            <w:gridSpan w:val="2"/>
            <w:vAlign w:val="bottom"/>
          </w:tcPr>
          <w:p w14:paraId="3C0552CB" w14:textId="3346186E" w:rsidR="00AF623F" w:rsidRDefault="00AF623F" w:rsidP="000F29B9">
            <w:pPr>
              <w:pStyle w:val="Heading1"/>
            </w:pPr>
            <w:r>
              <w:t>Department of Families, Fairness and Housing</w:t>
            </w:r>
          </w:p>
          <w:p w14:paraId="1B06FE4C" w14:textId="069A6EA2" w:rsidR="00AD784C" w:rsidRPr="00CE1C6B" w:rsidRDefault="00B92DA4" w:rsidP="000F29B9">
            <w:pPr>
              <w:pStyle w:val="Heading2"/>
            </w:pPr>
            <w:r w:rsidRPr="00CE1C6B">
              <w:t>Position description</w:t>
            </w:r>
          </w:p>
        </w:tc>
      </w:tr>
      <w:tr w:rsidR="000B2117" w14:paraId="5DF317EC" w14:textId="77777777" w:rsidTr="00364BDC">
        <w:trPr>
          <w:gridBefore w:val="1"/>
          <w:gridAfter w:val="1"/>
          <w:wBefore w:w="108" w:type="dxa"/>
          <w:wAfter w:w="2727" w:type="dxa"/>
          <w:trHeight w:val="1247"/>
        </w:trPr>
        <w:tc>
          <w:tcPr>
            <w:tcW w:w="7655" w:type="dxa"/>
            <w:gridSpan w:val="2"/>
          </w:tcPr>
          <w:p w14:paraId="69C24C39" w14:textId="3F8F8BD1" w:rsidR="000B2117" w:rsidRPr="00A1389F" w:rsidRDefault="000B2117" w:rsidP="00CF4148">
            <w:pPr>
              <w:pStyle w:val="Documentsubtitle"/>
            </w:pPr>
          </w:p>
        </w:tc>
      </w:tr>
      <w:tr w:rsidR="00030E12" w14:paraId="1C764A44" w14:textId="77777777" w:rsidTr="00364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gridSpan w:val="2"/>
          </w:tcPr>
          <w:p w14:paraId="6D267780" w14:textId="0BC7A9CC" w:rsidR="00030E12" w:rsidRDefault="00320D28" w:rsidP="00CE1C6B">
            <w:pPr>
              <w:pStyle w:val="Tablecolhead"/>
            </w:pPr>
            <w:r>
              <w:t xml:space="preserve"> </w:t>
            </w:r>
            <w:r w:rsidR="00030E12">
              <w:t xml:space="preserve">Position </w:t>
            </w:r>
            <w:r w:rsidR="009A27FA">
              <w:t>t</w:t>
            </w:r>
            <w:r w:rsidR="00030E12">
              <w:t>itle</w:t>
            </w:r>
            <w:r w:rsidR="009A27FA">
              <w:t>:</w:t>
            </w:r>
          </w:p>
        </w:tc>
        <w:tc>
          <w:tcPr>
            <w:tcW w:w="7655" w:type="dxa"/>
            <w:gridSpan w:val="2"/>
          </w:tcPr>
          <w:p w14:paraId="77C35A90" w14:textId="6BA1983F" w:rsidR="00030E12" w:rsidRPr="00AC4537" w:rsidRDefault="00364BDC" w:rsidP="00CE1C6B">
            <w:pPr>
              <w:pStyle w:val="Tabletext"/>
            </w:pPr>
            <w:r w:rsidRPr="00364BDC">
              <w:t>Clinician</w:t>
            </w:r>
            <w:r w:rsidR="00DD6A40">
              <w:t xml:space="preserve"> </w:t>
            </w:r>
            <w:r w:rsidR="000B54F2">
              <w:t>(Youth)</w:t>
            </w:r>
          </w:p>
        </w:tc>
      </w:tr>
      <w:tr w:rsidR="00B92DA4" w14:paraId="68763AAE" w14:textId="77777777" w:rsidTr="00364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gridSpan w:val="2"/>
          </w:tcPr>
          <w:p w14:paraId="280F5F3E" w14:textId="77777777" w:rsidR="00B92DA4" w:rsidRDefault="00B92DA4" w:rsidP="00CE1C6B">
            <w:pPr>
              <w:pStyle w:val="Tablecolhead"/>
            </w:pPr>
            <w:bookmarkStart w:id="0" w:name="_Hlk37240926"/>
            <w:r>
              <w:t>Position number:</w:t>
            </w:r>
          </w:p>
        </w:tc>
        <w:tc>
          <w:tcPr>
            <w:tcW w:w="7655" w:type="dxa"/>
            <w:gridSpan w:val="2"/>
          </w:tcPr>
          <w:p w14:paraId="70C59F1E" w14:textId="719E9406" w:rsidR="00B92DA4" w:rsidRPr="00AC4537" w:rsidRDefault="00B92DA4" w:rsidP="00CE1C6B">
            <w:pPr>
              <w:pStyle w:val="Tabletext"/>
            </w:pPr>
          </w:p>
        </w:tc>
      </w:tr>
      <w:tr w:rsidR="00B92DA4" w14:paraId="310BD209" w14:textId="77777777" w:rsidTr="00364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gridSpan w:val="2"/>
          </w:tcPr>
          <w:p w14:paraId="1AB61DEC" w14:textId="6E05C77E" w:rsidR="00B92DA4" w:rsidRDefault="00B92DA4" w:rsidP="00CE1C6B">
            <w:pPr>
              <w:pStyle w:val="Tablecolhead"/>
            </w:pPr>
            <w:r>
              <w:t>Division/</w:t>
            </w:r>
            <w:r w:rsidR="00120C17">
              <w:t>Branch/Team</w:t>
            </w:r>
            <w:r>
              <w:t>:</w:t>
            </w:r>
          </w:p>
        </w:tc>
        <w:tc>
          <w:tcPr>
            <w:tcW w:w="7655" w:type="dxa"/>
            <w:gridSpan w:val="2"/>
          </w:tcPr>
          <w:p w14:paraId="57A6B21C" w14:textId="7B58883F" w:rsidR="00B92DA4" w:rsidRPr="00AC4537" w:rsidRDefault="00364BDC" w:rsidP="00CE1C6B">
            <w:pPr>
              <w:pStyle w:val="Tabletext"/>
            </w:pPr>
            <w:r w:rsidRPr="00364BDC">
              <w:rPr>
                <w:rFonts w:cs="Arial"/>
                <w:szCs w:val="21"/>
              </w:rPr>
              <w:t>Community Operations Practice Leadership</w:t>
            </w:r>
            <w:r>
              <w:rPr>
                <w:rFonts w:cs="Arial"/>
                <w:szCs w:val="21"/>
              </w:rPr>
              <w:t>,</w:t>
            </w:r>
            <w:r w:rsidRPr="00364BDC">
              <w:rPr>
                <w:rFonts w:cs="Arial"/>
                <w:szCs w:val="21"/>
              </w:rPr>
              <w:t xml:space="preserve"> Statewide Disability &amp; Housing Op</w:t>
            </w:r>
            <w:r w:rsidR="00DD6A40">
              <w:rPr>
                <w:rFonts w:cs="Arial"/>
                <w:szCs w:val="21"/>
              </w:rPr>
              <w:t>eration</w:t>
            </w:r>
            <w:r w:rsidRPr="00364BDC">
              <w:rPr>
                <w:rFonts w:cs="Arial"/>
                <w:szCs w:val="21"/>
              </w:rPr>
              <w:t>s</w:t>
            </w:r>
            <w:r>
              <w:rPr>
                <w:rFonts w:cs="Arial"/>
                <w:szCs w:val="21"/>
              </w:rPr>
              <w:t xml:space="preserve">, </w:t>
            </w:r>
            <w:r w:rsidRPr="00364BDC">
              <w:rPr>
                <w:rFonts w:cs="Arial"/>
                <w:szCs w:val="21"/>
              </w:rPr>
              <w:t>Forensic Disability Services</w:t>
            </w:r>
          </w:p>
        </w:tc>
      </w:tr>
      <w:tr w:rsidR="00B92DA4" w14:paraId="6B904D7E" w14:textId="77777777" w:rsidTr="00364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gridSpan w:val="2"/>
          </w:tcPr>
          <w:p w14:paraId="2D857265" w14:textId="77777777" w:rsidR="00B92DA4" w:rsidRDefault="00B92DA4" w:rsidP="00CE1C6B">
            <w:pPr>
              <w:pStyle w:val="Tablecolhead"/>
            </w:pPr>
            <w:r>
              <w:t>Work location:</w:t>
            </w:r>
          </w:p>
        </w:tc>
        <w:tc>
          <w:tcPr>
            <w:tcW w:w="7655" w:type="dxa"/>
            <w:gridSpan w:val="2"/>
          </w:tcPr>
          <w:p w14:paraId="58095DEB" w14:textId="77777777" w:rsidR="00C60C93" w:rsidRDefault="00C60C93" w:rsidP="00C60C93">
            <w:pPr>
              <w:pStyle w:val="Tabletext"/>
            </w:pPr>
            <w:r>
              <w:t>Multiple locations:</w:t>
            </w:r>
          </w:p>
          <w:p w14:paraId="7A64E140" w14:textId="77777777" w:rsidR="00C60C93" w:rsidRDefault="00C60C93" w:rsidP="00C60C93">
            <w:pPr>
              <w:pStyle w:val="Tabletext"/>
            </w:pPr>
            <w:r>
              <w:t>145 Smith Street, Fitzroy, Victoria 3065</w:t>
            </w:r>
          </w:p>
          <w:p w14:paraId="73825F56" w14:textId="0B224F23" w:rsidR="00B92DA4" w:rsidRPr="00AC4537" w:rsidRDefault="00C60C93" w:rsidP="00C60C93">
            <w:pPr>
              <w:pStyle w:val="Tabletext"/>
            </w:pPr>
            <w:r>
              <w:t>100 Yarra Bend Road, Fairfield, Victoria 3078</w:t>
            </w:r>
          </w:p>
        </w:tc>
      </w:tr>
      <w:tr w:rsidR="00B92DA4" w14:paraId="1A49ABF6" w14:textId="77777777" w:rsidTr="00364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gridSpan w:val="2"/>
          </w:tcPr>
          <w:p w14:paraId="19F9C04E" w14:textId="77777777" w:rsidR="00B92DA4" w:rsidRDefault="00B92DA4" w:rsidP="00CE1C6B">
            <w:pPr>
              <w:pStyle w:val="Tablecolhead"/>
            </w:pPr>
            <w:r>
              <w:t>Classification:</w:t>
            </w:r>
          </w:p>
        </w:tc>
        <w:tc>
          <w:tcPr>
            <w:tcW w:w="7655" w:type="dxa"/>
            <w:gridSpan w:val="2"/>
          </w:tcPr>
          <w:p w14:paraId="1D53289C" w14:textId="692E0FDC" w:rsidR="00B92DA4" w:rsidRPr="00AC4537" w:rsidRDefault="00364BDC" w:rsidP="00CE1C6B">
            <w:pPr>
              <w:pStyle w:val="Tabletext"/>
            </w:pPr>
            <w:r>
              <w:t>AH-3</w:t>
            </w:r>
          </w:p>
        </w:tc>
      </w:tr>
      <w:tr w:rsidR="00E34B7C" w14:paraId="2FA0D553" w14:textId="77777777" w:rsidTr="00364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gridSpan w:val="2"/>
          </w:tcPr>
          <w:p w14:paraId="4C86DFC0" w14:textId="696C3FA1" w:rsidR="00E34B7C" w:rsidRDefault="00E34B7C" w:rsidP="00CE1C6B">
            <w:pPr>
              <w:pStyle w:val="Tablecolhead"/>
            </w:pPr>
            <w:r>
              <w:t>Salary</w:t>
            </w:r>
            <w:r w:rsidR="00FF7BBB">
              <w:t xml:space="preserve"> Range</w:t>
            </w:r>
            <w:r>
              <w:t>:</w:t>
            </w:r>
          </w:p>
        </w:tc>
        <w:tc>
          <w:tcPr>
            <w:tcW w:w="7655" w:type="dxa"/>
            <w:gridSpan w:val="2"/>
          </w:tcPr>
          <w:p w14:paraId="6D429D7E" w14:textId="09572232" w:rsidR="00AC4537" w:rsidRPr="00AC4537" w:rsidRDefault="00AC4537" w:rsidP="00364BDC">
            <w:pPr>
              <w:pStyle w:val="Tabletext"/>
            </w:pPr>
            <w:r>
              <w:t>Value Range: $</w:t>
            </w:r>
            <w:r w:rsidR="00364BDC">
              <w:t xml:space="preserve">91,418 – </w:t>
            </w:r>
            <w:r w:rsidR="00387844">
              <w:t>$103,725</w:t>
            </w:r>
            <w:r w:rsidR="00DD054F">
              <w:t xml:space="preserve"> </w:t>
            </w:r>
            <w:r w:rsidRPr="00AC4537">
              <w:t>plus superannuation</w:t>
            </w:r>
          </w:p>
        </w:tc>
      </w:tr>
      <w:tr w:rsidR="00B92DA4" w14:paraId="0ED31321" w14:textId="77777777" w:rsidTr="00364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gridSpan w:val="2"/>
          </w:tcPr>
          <w:p w14:paraId="1756B431" w14:textId="77777777" w:rsidR="00B92DA4" w:rsidRDefault="00B92DA4" w:rsidP="00CE1C6B">
            <w:pPr>
              <w:pStyle w:val="Tablecolhead"/>
            </w:pPr>
            <w:r>
              <w:t>Employment status:</w:t>
            </w:r>
          </w:p>
        </w:tc>
        <w:tc>
          <w:tcPr>
            <w:tcW w:w="7655" w:type="dxa"/>
            <w:gridSpan w:val="2"/>
          </w:tcPr>
          <w:p w14:paraId="744B7BA3" w14:textId="7FA9E204" w:rsidR="00B92DA4" w:rsidRPr="00AC4537" w:rsidRDefault="00986D08" w:rsidP="00CE1C6B">
            <w:pPr>
              <w:pStyle w:val="Tabletext"/>
            </w:pPr>
            <w:r w:rsidRPr="00AC4537">
              <w:t>Full-time</w:t>
            </w:r>
            <w:r w:rsidR="00AC4537">
              <w:t xml:space="preserve"> </w:t>
            </w:r>
            <w:r w:rsidRPr="00AC4537">
              <w:t>(</w:t>
            </w:r>
            <w:r w:rsidR="00AC4537">
              <w:t>76</w:t>
            </w:r>
            <w:r w:rsidRPr="00AC4537">
              <w:t xml:space="preserve"> hours per fortnight)</w:t>
            </w:r>
            <w:r w:rsidR="00364BDC">
              <w:t>, Ongoing</w:t>
            </w:r>
          </w:p>
        </w:tc>
      </w:tr>
      <w:tr w:rsidR="00B92DA4" w14:paraId="5400F270" w14:textId="77777777" w:rsidTr="00364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gridSpan w:val="2"/>
          </w:tcPr>
          <w:p w14:paraId="529196A7" w14:textId="303E9AE1" w:rsidR="00B92DA4" w:rsidRDefault="00B92DA4" w:rsidP="00CE1C6B">
            <w:pPr>
              <w:pStyle w:val="Tablecolhead"/>
            </w:pPr>
            <w:r>
              <w:t>Position reports to</w:t>
            </w:r>
            <w:r w:rsidR="004455AB">
              <w:t>:</w:t>
            </w:r>
          </w:p>
        </w:tc>
        <w:tc>
          <w:tcPr>
            <w:tcW w:w="7655" w:type="dxa"/>
            <w:gridSpan w:val="2"/>
          </w:tcPr>
          <w:p w14:paraId="364D7151" w14:textId="23C09E86" w:rsidR="00B92DA4" w:rsidRPr="00AC4537" w:rsidRDefault="00364BDC" w:rsidP="00CE1C6B">
            <w:pPr>
              <w:pStyle w:val="Tabletext"/>
            </w:pPr>
            <w:r>
              <w:t>Senior Clinician</w:t>
            </w:r>
            <w:r w:rsidR="00387844">
              <w:t xml:space="preserve">, </w:t>
            </w:r>
            <w:r w:rsidR="002E66F7">
              <w:t>Forensic Disability Clinical Services</w:t>
            </w:r>
          </w:p>
        </w:tc>
      </w:tr>
    </w:tbl>
    <w:p w14:paraId="31EDD102" w14:textId="50C7F436" w:rsidR="00B92DA4" w:rsidRDefault="00B92DA4" w:rsidP="00B92DA4">
      <w:pPr>
        <w:pStyle w:val="Heading1"/>
      </w:pPr>
      <w:r>
        <w:t>Role purpose</w:t>
      </w:r>
    </w:p>
    <w:p w14:paraId="627793FA" w14:textId="66506644" w:rsidR="00FA0F95" w:rsidRDefault="00FA0F95" w:rsidP="00FA0F95">
      <w:pPr>
        <w:pStyle w:val="Body"/>
        <w:jc w:val="both"/>
      </w:pPr>
      <w:r w:rsidRPr="006F27E7">
        <w:t xml:space="preserve">Clinicians are responsible for providing </w:t>
      </w:r>
      <w:r>
        <w:t xml:space="preserve">psychological assessment, </w:t>
      </w:r>
      <w:r w:rsidRPr="006F27E7">
        <w:t xml:space="preserve">support and </w:t>
      </w:r>
      <w:r w:rsidRPr="0099220F">
        <w:t>interventions to people with a cognitive disability involved with the justice system</w:t>
      </w:r>
      <w:r>
        <w:t xml:space="preserve"> to address offending behaviours, adaptive functioning deficits and related issues</w:t>
      </w:r>
      <w:r w:rsidRPr="0099220F">
        <w:t xml:space="preserve">. </w:t>
      </w:r>
      <w:r>
        <w:t xml:space="preserve"> Clinicians in the youth clinical service specifically provide assessment, consultation and intervention to young people, their families and support systems.</w:t>
      </w:r>
    </w:p>
    <w:p w14:paraId="3A4BEDD5" w14:textId="250A9E6B" w:rsidR="00FA0F95" w:rsidRDefault="00FA0F95" w:rsidP="00FA0F95">
      <w:pPr>
        <w:pStyle w:val="Body"/>
        <w:jc w:val="both"/>
      </w:pPr>
      <w:r>
        <w:t>Clinicians operate</w:t>
      </w:r>
      <w:r w:rsidRPr="006F27E7">
        <w:t xml:space="preserve"> within a dynamic environment and </w:t>
      </w:r>
      <w:r>
        <w:t>must</w:t>
      </w:r>
      <w:r w:rsidRPr="006F27E7">
        <w:t xml:space="preserve"> understand the complexities of the service delivery environment, and the concerns of stakeholders and the broader community. This role includes the need to work collaboratively within a multidisciplinary team environment across community</w:t>
      </w:r>
      <w:r>
        <w:t xml:space="preserve">, custodial, family and </w:t>
      </w:r>
      <w:r w:rsidR="000A06B4">
        <w:t xml:space="preserve">child protection </w:t>
      </w:r>
      <w:r w:rsidRPr="006F27E7">
        <w:t xml:space="preserve">residential-based settings. </w:t>
      </w:r>
    </w:p>
    <w:p w14:paraId="0DEFD827" w14:textId="727EE983" w:rsidR="00FA0F95" w:rsidRDefault="00FA0F95" w:rsidP="00FA0F95">
      <w:pPr>
        <w:pStyle w:val="Body"/>
        <w:jc w:val="both"/>
      </w:pPr>
      <w:r w:rsidRPr="0099220F">
        <w:t xml:space="preserve">This role serves an important function to support </w:t>
      </w:r>
      <w:r w:rsidR="000A06B4">
        <w:t>young people</w:t>
      </w:r>
      <w:r w:rsidRPr="0099220F">
        <w:t xml:space="preserve"> with significant needs, by formulating tailored responses to address </w:t>
      </w:r>
      <w:r w:rsidR="000A06B4">
        <w:t xml:space="preserve">behaviours of concern and </w:t>
      </w:r>
      <w:r w:rsidR="0087410D">
        <w:t>divert young people from the justice system.  This can include applying systemic and novel interventions that include the support system to create change in the young person.</w:t>
      </w:r>
    </w:p>
    <w:p w14:paraId="19EFC627" w14:textId="428AE41B" w:rsidR="009C56FF" w:rsidRDefault="009C56FF" w:rsidP="00CA161E">
      <w:pPr>
        <w:pStyle w:val="Heading2"/>
      </w:pPr>
      <w:r>
        <w:t>Department of Families, Fairness and Housing</w:t>
      </w:r>
    </w:p>
    <w:p w14:paraId="2380C561" w14:textId="77777777" w:rsidR="00AD7D0E" w:rsidRDefault="00AD7D0E" w:rsidP="00AD7D0E">
      <w:pPr>
        <w:rPr>
          <w:rFonts w:ascii="Calibri" w:hAnsi="Calibri"/>
          <w:sz w:val="22"/>
        </w:rPr>
      </w:pPr>
      <w:r>
        <w:t xml:space="preserve">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t>
      </w:r>
    </w:p>
    <w:p w14:paraId="6BE272C1" w14:textId="77777777" w:rsidR="00AD7D0E" w:rsidRDefault="00AD7D0E" w:rsidP="00AD7D0E">
      <w:r>
        <w:t xml:space="preserve">We work to create equal opportunities for all Victorians to live safe, respected and valued lives. We lead policies and services dedicated to community wellbeing by empowering communities to build a fairer and safer Victoria. </w:t>
      </w:r>
    </w:p>
    <w:p w14:paraId="1F7FDF25" w14:textId="252F19C5" w:rsidR="00AD7D0E" w:rsidRPr="00DA3D45" w:rsidRDefault="00DA3D45" w:rsidP="00AD7D0E">
      <w:pPr>
        <w:rPr>
          <w:rFonts w:cs="Arial"/>
        </w:rPr>
      </w:pPr>
      <w:r w:rsidRPr="00DA3D45">
        <w:rPr>
          <w:rFonts w:cs="Arial"/>
          <w:szCs w:val="21"/>
          <w:shd w:val="clear" w:color="auto" w:fill="FFFFFF"/>
        </w:rPr>
        <w:lastRenderedPageBreak/>
        <w:t>The Department includes Child Protection, Prevention of Family Violence, Family Safety Victoria</w:t>
      </w:r>
      <w:r w:rsidR="00021B84">
        <w:rPr>
          <w:rFonts w:cs="Arial"/>
          <w:szCs w:val="21"/>
          <w:shd w:val="clear" w:color="auto" w:fill="FFFFFF"/>
        </w:rPr>
        <w:t>,</w:t>
      </w:r>
      <w:r w:rsidRPr="00DA3D45">
        <w:rPr>
          <w:rFonts w:cs="Arial"/>
          <w:szCs w:val="21"/>
          <w:shd w:val="clear" w:color="auto" w:fill="FFFFFF"/>
        </w:rPr>
        <w:t xml:space="preserve"> Homes Victoria, Housing and Disability and Seniors and Carers. The Department is also responsible for the key portfolios of Multicultural Affairs, LGBTIQ+ communities, Equality, Veterans and of offices of Women and Youth, enhancing the alignment with policy areas and portfolios focusing on the recovery and growth of our diverse communities. The Department also supports Victorian Disability Workers Commission and Respect Victoria.</w:t>
      </w:r>
    </w:p>
    <w:p w14:paraId="2E0A1822" w14:textId="77777777" w:rsidR="00AD7D0E" w:rsidRDefault="00AD7D0E" w:rsidP="00AD7D0E">
      <w:r w:rsidRPr="00DA3D45">
        <w:rPr>
          <w:rFonts w:cs="Arial"/>
        </w:rPr>
        <w:t>We are building an inclusive workplace that embraces diversity and difference. All jobs can be worked flexibly, and we actively encourage job</w:t>
      </w:r>
      <w:r w:rsidRPr="00DA3D45">
        <w:t xml:space="preserve"> </w:t>
      </w:r>
      <w:r>
        <w:t xml:space="preserve">applications from Aboriginal and Torres Strait Islander people, people living with disability, LGBTIQ+, veterans and people from varied cultural backgrounds.  </w:t>
      </w:r>
    </w:p>
    <w:p w14:paraId="28B5A5DF" w14:textId="26C04D66" w:rsidR="00E91201" w:rsidRPr="00F015C7" w:rsidRDefault="00387844" w:rsidP="00E91201">
      <w:pPr>
        <w:pStyle w:val="Heading2"/>
      </w:pPr>
      <w:r>
        <w:t>Forensic Disability Services</w:t>
      </w:r>
    </w:p>
    <w:p w14:paraId="51CD13CD" w14:textId="3153C405" w:rsidR="0DFDC2DF" w:rsidRDefault="0DFDC2DF" w:rsidP="285D491E">
      <w:pPr>
        <w:spacing w:after="0"/>
        <w:rPr>
          <w:rFonts w:eastAsia="Arial" w:cs="Arial"/>
          <w:szCs w:val="21"/>
        </w:rPr>
      </w:pPr>
      <w:r w:rsidRPr="285D491E">
        <w:rPr>
          <w:rFonts w:eastAsia="Arial" w:cs="Arial"/>
          <w:szCs w:val="21"/>
        </w:rPr>
        <w:t xml:space="preserve">Forensic Disability Services within the Department of Families, Fairness and Housing operates under the </w:t>
      </w:r>
      <w:r w:rsidRPr="285D491E">
        <w:rPr>
          <w:rFonts w:eastAsia="Arial" w:cs="Arial"/>
          <w:i/>
          <w:iCs/>
          <w:szCs w:val="21"/>
        </w:rPr>
        <w:t xml:space="preserve">Disability Act 2006 </w:t>
      </w:r>
      <w:r w:rsidRPr="285D491E">
        <w:rPr>
          <w:rFonts w:eastAsia="Arial" w:cs="Arial"/>
          <w:szCs w:val="21"/>
        </w:rPr>
        <w:t xml:space="preserve">and supports people with cognitive disability involved in the criminal justice system, who require specialist support and adapted intervention to address criminogenic needs. </w:t>
      </w:r>
    </w:p>
    <w:p w14:paraId="116227DF" w14:textId="5F63E992" w:rsidR="0DFDC2DF" w:rsidRDefault="0DFDC2DF" w:rsidP="285D491E">
      <w:pPr>
        <w:spacing w:after="0"/>
        <w:rPr>
          <w:rFonts w:eastAsia="Arial" w:cs="Arial"/>
          <w:szCs w:val="21"/>
        </w:rPr>
      </w:pPr>
      <w:r w:rsidRPr="285D491E">
        <w:rPr>
          <w:rFonts w:eastAsia="Arial" w:cs="Arial"/>
          <w:szCs w:val="21"/>
        </w:rPr>
        <w:t xml:space="preserve"> </w:t>
      </w:r>
    </w:p>
    <w:p w14:paraId="3FCCA2BA" w14:textId="0F09364D" w:rsidR="0DFDC2DF" w:rsidRDefault="0DFDC2DF" w:rsidP="285D491E">
      <w:pPr>
        <w:spacing w:after="0"/>
        <w:rPr>
          <w:rFonts w:eastAsia="Arial" w:cs="Arial"/>
          <w:szCs w:val="21"/>
        </w:rPr>
      </w:pPr>
      <w:r w:rsidRPr="285D491E">
        <w:rPr>
          <w:rFonts w:eastAsia="Arial" w:cs="Arial"/>
          <w:szCs w:val="21"/>
        </w:rPr>
        <w:t xml:space="preserve">The program operates alongside the broader justice and disability service system and other mainstream services, to address disability specific factors contributing to a person’s risk of offending. </w:t>
      </w:r>
    </w:p>
    <w:p w14:paraId="62455B9D" w14:textId="644BA652" w:rsidR="0DFDC2DF" w:rsidRDefault="0DFDC2DF" w:rsidP="285D491E">
      <w:pPr>
        <w:spacing w:after="0"/>
        <w:rPr>
          <w:rFonts w:eastAsia="Arial" w:cs="Arial"/>
          <w:szCs w:val="21"/>
        </w:rPr>
      </w:pPr>
      <w:r w:rsidRPr="285D491E">
        <w:rPr>
          <w:rFonts w:eastAsia="Arial" w:cs="Arial"/>
          <w:szCs w:val="21"/>
        </w:rPr>
        <w:t xml:space="preserve"> </w:t>
      </w:r>
    </w:p>
    <w:p w14:paraId="1BD450E9" w14:textId="6E10410A" w:rsidR="0DFDC2DF" w:rsidRDefault="0DFDC2DF" w:rsidP="285D491E">
      <w:pPr>
        <w:spacing w:after="0"/>
        <w:rPr>
          <w:rFonts w:eastAsia="Arial" w:cs="Arial"/>
          <w:szCs w:val="21"/>
        </w:rPr>
      </w:pPr>
      <w:r w:rsidRPr="285D491E">
        <w:rPr>
          <w:rFonts w:eastAsia="Arial" w:cs="Arial"/>
          <w:szCs w:val="21"/>
        </w:rPr>
        <w:t xml:space="preserve">The primary objective of forensic disability services is: </w:t>
      </w:r>
    </w:p>
    <w:p w14:paraId="4993E9A5" w14:textId="01CB5E2D" w:rsidR="0DFDC2DF" w:rsidRDefault="0DFDC2DF" w:rsidP="285D491E">
      <w:pPr>
        <w:pStyle w:val="ListParagraph"/>
        <w:numPr>
          <w:ilvl w:val="0"/>
          <w:numId w:val="26"/>
        </w:numPr>
        <w:rPr>
          <w:rFonts w:ascii="Arial" w:eastAsia="Arial" w:hAnsi="Arial" w:cs="Arial"/>
          <w:sz w:val="21"/>
          <w:szCs w:val="21"/>
        </w:rPr>
      </w:pPr>
      <w:r w:rsidRPr="285D491E">
        <w:rPr>
          <w:rFonts w:ascii="Arial" w:eastAsia="Arial" w:hAnsi="Arial" w:cs="Arial"/>
          <w:sz w:val="21"/>
          <w:szCs w:val="21"/>
        </w:rPr>
        <w:t xml:space="preserve">enhance community safety by reducing the risk of reoffending among clients. </w:t>
      </w:r>
    </w:p>
    <w:p w14:paraId="3B301290" w14:textId="730346C2" w:rsidR="0DFDC2DF" w:rsidRDefault="0DFDC2DF" w:rsidP="285D491E">
      <w:pPr>
        <w:pStyle w:val="ListParagraph"/>
        <w:numPr>
          <w:ilvl w:val="0"/>
          <w:numId w:val="26"/>
        </w:numPr>
        <w:rPr>
          <w:rFonts w:ascii="Arial" w:eastAsia="Arial" w:hAnsi="Arial" w:cs="Arial"/>
          <w:sz w:val="21"/>
          <w:szCs w:val="21"/>
        </w:rPr>
      </w:pPr>
      <w:r w:rsidRPr="285D491E">
        <w:rPr>
          <w:rFonts w:ascii="Arial" w:eastAsia="Arial" w:hAnsi="Arial" w:cs="Arial"/>
          <w:sz w:val="21"/>
          <w:szCs w:val="21"/>
        </w:rPr>
        <w:t>foster clients’ independent living and enable them to achieve personal goals by improving their adaptive functioning skills and quality of life.</w:t>
      </w:r>
    </w:p>
    <w:p w14:paraId="61C54C34" w14:textId="0B72F4B3" w:rsidR="285D491E" w:rsidRDefault="285D491E" w:rsidP="285D491E">
      <w:pPr>
        <w:pStyle w:val="paragraph"/>
        <w:spacing w:before="0" w:beforeAutospacing="0" w:after="0" w:afterAutospacing="0"/>
        <w:jc w:val="both"/>
        <w:rPr>
          <w:rFonts w:ascii="Arial" w:eastAsia="Arial" w:hAnsi="Arial" w:cs="Arial"/>
          <w:sz w:val="21"/>
          <w:szCs w:val="21"/>
          <w:lang w:eastAsia="en-US"/>
        </w:rPr>
      </w:pPr>
    </w:p>
    <w:p w14:paraId="0E0364DD" w14:textId="77777777" w:rsidR="00387844" w:rsidRDefault="00387844" w:rsidP="00387844">
      <w:pPr>
        <w:pStyle w:val="paragraph"/>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The services that make up the Forensic Disability Program are: </w:t>
      </w:r>
    </w:p>
    <w:p w14:paraId="33412B9B" w14:textId="77777777" w:rsidR="00387844" w:rsidRDefault="00387844" w:rsidP="00387844">
      <w:pPr>
        <w:pStyle w:val="paragraph"/>
        <w:numPr>
          <w:ilvl w:val="0"/>
          <w:numId w:val="18"/>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Disability Statewide Access Services </w:t>
      </w:r>
    </w:p>
    <w:p w14:paraId="6632B16C" w14:textId="77777777" w:rsidR="00387844" w:rsidRDefault="00387844" w:rsidP="00387844">
      <w:pPr>
        <w:pStyle w:val="paragraph"/>
        <w:numPr>
          <w:ilvl w:val="0"/>
          <w:numId w:val="18"/>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Disability Justice Coordination </w:t>
      </w:r>
    </w:p>
    <w:p w14:paraId="41CD6D74" w14:textId="77777777" w:rsidR="00387844" w:rsidRDefault="00387844" w:rsidP="00387844">
      <w:pPr>
        <w:pStyle w:val="paragraph"/>
        <w:numPr>
          <w:ilvl w:val="0"/>
          <w:numId w:val="18"/>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Residential Services </w:t>
      </w:r>
    </w:p>
    <w:p w14:paraId="44BF44A1" w14:textId="5C4F825E" w:rsidR="00E91201" w:rsidRPr="00387844" w:rsidRDefault="00387844" w:rsidP="00E91201">
      <w:pPr>
        <w:pStyle w:val="paragraph"/>
        <w:numPr>
          <w:ilvl w:val="0"/>
          <w:numId w:val="18"/>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Disability Clinical Services </w:t>
      </w:r>
    </w:p>
    <w:p w14:paraId="71DB660F" w14:textId="033DF0AA" w:rsidR="2BA7E94D" w:rsidRDefault="2BA7E94D" w:rsidP="1394B6AF">
      <w:pPr>
        <w:pStyle w:val="paragraph"/>
        <w:numPr>
          <w:ilvl w:val="0"/>
          <w:numId w:val="18"/>
        </w:numPr>
        <w:spacing w:before="0" w:beforeAutospacing="0" w:after="0" w:afterAutospacing="0"/>
        <w:jc w:val="both"/>
      </w:pPr>
      <w:r w:rsidRPr="1394B6AF">
        <w:rPr>
          <w:rFonts w:ascii="Arial" w:eastAsia="Arial" w:hAnsi="Arial" w:cs="Arial"/>
          <w:color w:val="000000" w:themeColor="text1"/>
          <w:sz w:val="21"/>
          <w:szCs w:val="21"/>
        </w:rPr>
        <w:t>Youth Forensic Disability Clinical Services</w:t>
      </w:r>
    </w:p>
    <w:p w14:paraId="0C48469E" w14:textId="435AA397" w:rsidR="00E91201" w:rsidRPr="00345EF8" w:rsidRDefault="00387844" w:rsidP="00E91201">
      <w:pPr>
        <w:pStyle w:val="Heading2"/>
      </w:pPr>
      <w:bookmarkStart w:id="1" w:name="_Hlk112667266"/>
      <w:r>
        <w:t>Forensic Disability Clinical Services</w:t>
      </w:r>
    </w:p>
    <w:bookmarkEnd w:id="1"/>
    <w:p w14:paraId="36CA5740" w14:textId="77777777" w:rsidR="00FB0E4D" w:rsidRDefault="00FB0E4D" w:rsidP="00FB0E4D">
      <w:pPr>
        <w:spacing w:after="0"/>
        <w:jc w:val="both"/>
        <w:rPr>
          <w:rFonts w:eastAsia="Arial" w:cs="Arial"/>
          <w:color w:val="000000" w:themeColor="text1"/>
          <w:szCs w:val="21"/>
        </w:rPr>
      </w:pPr>
      <w:r w:rsidRPr="008B6CF6">
        <w:rPr>
          <w:rFonts w:eastAsia="Arial" w:cs="Arial"/>
          <w:color w:val="000000" w:themeColor="text1"/>
          <w:szCs w:val="21"/>
        </w:rPr>
        <w:t>Forensic Disability Clinical Services offers behaviour assessment, treatment and consultation services to people with a cognitive disability at risk of reoffending.</w:t>
      </w:r>
      <w:r>
        <w:rPr>
          <w:rFonts w:eastAsia="Arial" w:cs="Arial"/>
          <w:color w:val="000000" w:themeColor="text1"/>
          <w:szCs w:val="21"/>
        </w:rPr>
        <w:t xml:space="preserve"> </w:t>
      </w:r>
      <w:r w:rsidRPr="008B6CF6">
        <w:rPr>
          <w:rFonts w:eastAsia="Arial" w:cs="Arial"/>
          <w:color w:val="000000" w:themeColor="text1"/>
          <w:szCs w:val="21"/>
        </w:rPr>
        <w:t>Treatment consists of cognitive behavioural individual and group treatment programs in two areas:</w:t>
      </w:r>
    </w:p>
    <w:p w14:paraId="0B820041" w14:textId="77777777" w:rsidR="00FB0E4D" w:rsidRPr="008B6CF6" w:rsidRDefault="00FB0E4D" w:rsidP="00FB0E4D">
      <w:pPr>
        <w:spacing w:after="0"/>
        <w:jc w:val="both"/>
        <w:rPr>
          <w:rFonts w:eastAsia="Arial" w:cs="Arial"/>
          <w:color w:val="000000" w:themeColor="text1"/>
          <w:szCs w:val="21"/>
        </w:rPr>
      </w:pPr>
    </w:p>
    <w:p w14:paraId="15507477" w14:textId="77777777" w:rsidR="00FB0E4D" w:rsidRPr="00FB0E4D" w:rsidRDefault="00FB0E4D" w:rsidP="00FB0E4D">
      <w:pPr>
        <w:pStyle w:val="ListParagraph"/>
        <w:numPr>
          <w:ilvl w:val="0"/>
          <w:numId w:val="22"/>
        </w:numPr>
        <w:spacing w:line="280" w:lineRule="atLeast"/>
        <w:jc w:val="both"/>
        <w:rPr>
          <w:rFonts w:ascii="Arial" w:eastAsia="Arial" w:hAnsi="Arial" w:cs="Arial"/>
          <w:color w:val="000000" w:themeColor="text1"/>
          <w:sz w:val="21"/>
          <w:szCs w:val="21"/>
        </w:rPr>
      </w:pPr>
      <w:r w:rsidRPr="00FB0E4D">
        <w:rPr>
          <w:rFonts w:ascii="Arial" w:eastAsia="Arial" w:hAnsi="Arial" w:cs="Arial"/>
          <w:color w:val="000000" w:themeColor="text1"/>
          <w:sz w:val="21"/>
          <w:szCs w:val="21"/>
        </w:rPr>
        <w:t>Offence specific treatment: sexual violence, physical violence and maintaining change</w:t>
      </w:r>
    </w:p>
    <w:p w14:paraId="4A90AB35" w14:textId="77777777" w:rsidR="00FB0E4D" w:rsidRPr="00FB0E4D" w:rsidRDefault="00FB0E4D" w:rsidP="00FB0E4D">
      <w:pPr>
        <w:pStyle w:val="ListParagraph"/>
        <w:numPr>
          <w:ilvl w:val="0"/>
          <w:numId w:val="22"/>
        </w:numPr>
        <w:spacing w:line="280" w:lineRule="atLeast"/>
        <w:jc w:val="both"/>
        <w:rPr>
          <w:rFonts w:ascii="Arial" w:eastAsia="Arial" w:hAnsi="Arial" w:cs="Arial"/>
          <w:color w:val="000000" w:themeColor="text1"/>
          <w:sz w:val="21"/>
          <w:szCs w:val="21"/>
        </w:rPr>
      </w:pPr>
      <w:r w:rsidRPr="00FB0E4D">
        <w:rPr>
          <w:rFonts w:ascii="Arial" w:eastAsia="Arial" w:hAnsi="Arial" w:cs="Arial"/>
          <w:color w:val="000000" w:themeColor="text1"/>
          <w:sz w:val="21"/>
          <w:szCs w:val="21"/>
        </w:rPr>
        <w:t>Offence related treatment: exploring change; communication; managing anger differently; problem solving and emotion regulation.</w:t>
      </w:r>
    </w:p>
    <w:p w14:paraId="2B04F004" w14:textId="77777777" w:rsidR="00FB0E4D" w:rsidRDefault="00FB0E4D" w:rsidP="00FB0E4D">
      <w:pPr>
        <w:spacing w:after="0"/>
        <w:jc w:val="both"/>
        <w:rPr>
          <w:rFonts w:eastAsia="Arial" w:cs="Arial"/>
          <w:color w:val="000000" w:themeColor="text1"/>
          <w:szCs w:val="21"/>
        </w:rPr>
      </w:pPr>
    </w:p>
    <w:p w14:paraId="7778822C" w14:textId="77777777" w:rsidR="00FB0E4D" w:rsidRPr="00FD2EAE" w:rsidRDefault="00FB0E4D" w:rsidP="00FB0E4D">
      <w:pPr>
        <w:spacing w:after="0"/>
        <w:jc w:val="both"/>
        <w:rPr>
          <w:rFonts w:eastAsia="Arial" w:cs="Arial"/>
          <w:color w:val="000000" w:themeColor="text1"/>
          <w:szCs w:val="21"/>
        </w:rPr>
      </w:pPr>
      <w:r w:rsidRPr="008B6CF6">
        <w:rPr>
          <w:rFonts w:eastAsia="Arial" w:cs="Arial"/>
          <w:color w:val="000000" w:themeColor="text1"/>
          <w:szCs w:val="21"/>
        </w:rPr>
        <w:t xml:space="preserve">Clinical Services also deliver a forensic disability mental health service which provides psychiatric consultation to people with a cognitive disability and history of offending.  </w:t>
      </w:r>
      <w:r>
        <w:rPr>
          <w:rFonts w:eastAsia="Arial" w:cs="Arial"/>
          <w:color w:val="000000" w:themeColor="text1"/>
          <w:szCs w:val="21"/>
        </w:rPr>
        <w:t xml:space="preserve">The service also operates a youth service which provides consultation, behavioural, cognitive behavioural and systemic interventions to young people and their families. </w:t>
      </w:r>
    </w:p>
    <w:p w14:paraId="56D12A05" w14:textId="1AFDCDD2" w:rsidR="00B92DA4" w:rsidRDefault="00B92DA4" w:rsidP="00B92DA4">
      <w:pPr>
        <w:pStyle w:val="Heading1"/>
      </w:pPr>
      <w:r>
        <w:t>Key accountabilities</w:t>
      </w:r>
    </w:p>
    <w:p w14:paraId="54F56E40" w14:textId="77777777" w:rsidR="00BA34C7" w:rsidRDefault="00BA34C7" w:rsidP="00EB25F5">
      <w:pPr>
        <w:pStyle w:val="Bullet1"/>
        <w:numPr>
          <w:ilvl w:val="0"/>
          <w:numId w:val="23"/>
        </w:numPr>
        <w:rPr>
          <w:lang w:eastAsia="en-AU"/>
        </w:rPr>
      </w:pPr>
      <w:r>
        <w:rPr>
          <w:lang w:eastAsia="en-AU"/>
        </w:rPr>
        <w:t>Conduct assessments of client risk and treatment needs, develop and implement treatment plans for clients, identify and develop alternative intervention options and take other appropriate follow-up actions in accordance with the range of accepted options determined by departmental protocols.</w:t>
      </w:r>
    </w:p>
    <w:p w14:paraId="66936AAF" w14:textId="77777777" w:rsidR="00BA34C7" w:rsidRDefault="00BA34C7" w:rsidP="00EB25F5">
      <w:pPr>
        <w:pStyle w:val="Bullet1"/>
        <w:numPr>
          <w:ilvl w:val="0"/>
          <w:numId w:val="23"/>
        </w:numPr>
        <w:rPr>
          <w:lang w:eastAsia="en-AU"/>
        </w:rPr>
      </w:pPr>
      <w:r>
        <w:rPr>
          <w:lang w:eastAsia="en-AU"/>
        </w:rPr>
        <w:lastRenderedPageBreak/>
        <w:t>Conduct functional behavioural assessments that assist in the identification of adaptive and maladaptive behaviours to facilitate the provision of services that appropriately meet client’s needs.</w:t>
      </w:r>
    </w:p>
    <w:p w14:paraId="4070A8D2" w14:textId="77777777" w:rsidR="00BA34C7" w:rsidRDefault="00BA34C7" w:rsidP="00EB25F5">
      <w:pPr>
        <w:pStyle w:val="Bullet1"/>
        <w:numPr>
          <w:ilvl w:val="0"/>
          <w:numId w:val="23"/>
        </w:numPr>
        <w:rPr>
          <w:lang w:eastAsia="en-AU"/>
        </w:rPr>
      </w:pPr>
      <w:r>
        <w:rPr>
          <w:lang w:eastAsia="en-AU"/>
        </w:rPr>
        <w:t>Provide advice and information regarding services, initiate intervention strategies and work with other professionals in dealing with complex serious offenders.</w:t>
      </w:r>
    </w:p>
    <w:p w14:paraId="3D0953AF" w14:textId="51C7F60E" w:rsidR="00BA34C7" w:rsidRDefault="00BA34C7" w:rsidP="00EB25F5">
      <w:pPr>
        <w:pStyle w:val="Bullet1"/>
        <w:numPr>
          <w:ilvl w:val="0"/>
          <w:numId w:val="23"/>
        </w:numPr>
        <w:rPr>
          <w:lang w:eastAsia="en-AU"/>
        </w:rPr>
      </w:pPr>
      <w:r>
        <w:rPr>
          <w:lang w:eastAsia="en-AU"/>
        </w:rPr>
        <w:t xml:space="preserve">Facilitate individual and group treatment programs for </w:t>
      </w:r>
      <w:r w:rsidR="0018582A">
        <w:rPr>
          <w:lang w:eastAsia="en-AU"/>
        </w:rPr>
        <w:t>young people</w:t>
      </w:r>
      <w:r>
        <w:rPr>
          <w:lang w:eastAsia="en-AU"/>
        </w:rPr>
        <w:t xml:space="preserve"> in conjunction with other professionals and liaise with other staff and external service providers regarding the needs of clients and their families and the provision of appropriate services.</w:t>
      </w:r>
    </w:p>
    <w:p w14:paraId="0BE2BAD6" w14:textId="23506518" w:rsidR="0018582A" w:rsidRDefault="0018582A" w:rsidP="00EB25F5">
      <w:pPr>
        <w:pStyle w:val="Bullet1"/>
        <w:numPr>
          <w:ilvl w:val="0"/>
          <w:numId w:val="23"/>
        </w:numPr>
        <w:rPr>
          <w:lang w:eastAsia="en-AU"/>
        </w:rPr>
      </w:pPr>
      <w:r>
        <w:rPr>
          <w:lang w:eastAsia="en-AU"/>
        </w:rPr>
        <w:t xml:space="preserve">Facilitate interventions with families and </w:t>
      </w:r>
      <w:r w:rsidR="00530451">
        <w:rPr>
          <w:lang w:eastAsia="en-AU"/>
        </w:rPr>
        <w:t>support systems in order to address the behaviour of young people with disabilities.</w:t>
      </w:r>
    </w:p>
    <w:p w14:paraId="29DC40C9" w14:textId="77777777" w:rsidR="00BA34C7" w:rsidRDefault="00BA34C7" w:rsidP="00EB25F5">
      <w:pPr>
        <w:pStyle w:val="Bullet1"/>
        <w:numPr>
          <w:ilvl w:val="0"/>
          <w:numId w:val="23"/>
        </w:numPr>
        <w:rPr>
          <w:lang w:eastAsia="en-AU"/>
        </w:rPr>
      </w:pPr>
      <w:r>
        <w:rPr>
          <w:lang w:eastAsia="en-AU"/>
        </w:rPr>
        <w:t>Support the clinical operations of forensic residential services, including application of the therapeutic model, delivery of behaviour support and the safety and wellbeing of those on site.</w:t>
      </w:r>
    </w:p>
    <w:p w14:paraId="01AE1B31" w14:textId="77777777" w:rsidR="00BA34C7" w:rsidRDefault="00BA34C7" w:rsidP="00EB25F5">
      <w:pPr>
        <w:pStyle w:val="Bullet1"/>
        <w:numPr>
          <w:ilvl w:val="0"/>
          <w:numId w:val="23"/>
        </w:numPr>
        <w:rPr>
          <w:lang w:eastAsia="en-AU"/>
        </w:rPr>
      </w:pPr>
      <w:r>
        <w:rPr>
          <w:lang w:eastAsia="en-AU"/>
        </w:rPr>
        <w:t>Monitor, review, evaluate and report on the progress of treatment plans and recommend the application of risk management and intervention strategies including referrals to other professionals and/or services.</w:t>
      </w:r>
    </w:p>
    <w:p w14:paraId="0F55D4CF" w14:textId="77777777" w:rsidR="00BA34C7" w:rsidRDefault="00BA34C7" w:rsidP="00EB25F5">
      <w:pPr>
        <w:pStyle w:val="Bullet1"/>
        <w:numPr>
          <w:ilvl w:val="0"/>
          <w:numId w:val="23"/>
        </w:numPr>
        <w:rPr>
          <w:lang w:eastAsia="en-AU"/>
        </w:rPr>
      </w:pPr>
      <w:r>
        <w:rPr>
          <w:lang w:eastAsia="en-AU"/>
        </w:rPr>
        <w:t>Provide advice, training and consultancy services to FDS staff, broader DFFH staff, families, justice services staff and non-government agencies regarding treatments, strategies and services to people with a cognitive disability who are engaged or at risk of engaging in the criminal justice system.</w:t>
      </w:r>
    </w:p>
    <w:p w14:paraId="6AD1D0E8" w14:textId="77777777" w:rsidR="00BA34C7" w:rsidRDefault="00BA34C7" w:rsidP="00EB25F5">
      <w:pPr>
        <w:pStyle w:val="Bullet1"/>
        <w:numPr>
          <w:ilvl w:val="0"/>
          <w:numId w:val="23"/>
        </w:numPr>
        <w:rPr>
          <w:lang w:eastAsia="en-AU"/>
        </w:rPr>
      </w:pPr>
      <w:r>
        <w:rPr>
          <w:lang w:eastAsia="en-AU"/>
        </w:rPr>
        <w:t>If with the appropriate training and qualification, assist with the supervision of the activities of post-graduate psychology and social work students and students from other disciplines.</w:t>
      </w:r>
    </w:p>
    <w:p w14:paraId="0E483E9C" w14:textId="77777777" w:rsidR="00BA34C7" w:rsidRDefault="00BA34C7" w:rsidP="00EB25F5">
      <w:pPr>
        <w:pStyle w:val="Bullet1"/>
        <w:numPr>
          <w:ilvl w:val="0"/>
          <w:numId w:val="23"/>
        </w:numPr>
        <w:rPr>
          <w:lang w:eastAsia="en-AU"/>
        </w:rPr>
      </w:pPr>
      <w:r>
        <w:rPr>
          <w:lang w:eastAsia="en-AU"/>
        </w:rPr>
        <w:t>Demonstrate how the actions and outcomes of this role and work unit impact clients and the department’s ability to deliver, or facilitate the delivery of, effective support and services.</w:t>
      </w:r>
    </w:p>
    <w:p w14:paraId="138CF44A" w14:textId="77777777" w:rsidR="00EB25F5" w:rsidRDefault="00EB25F5" w:rsidP="00EB25F5">
      <w:pPr>
        <w:numPr>
          <w:ilvl w:val="0"/>
          <w:numId w:val="23"/>
        </w:numPr>
        <w:spacing w:line="270" w:lineRule="atLeast"/>
        <w:rPr>
          <w:rFonts w:eastAsia="Times" w:cs="Arial"/>
          <w:lang w:val="en-GB" w:eastAsia="en-AU"/>
        </w:rPr>
      </w:pPr>
      <w:r w:rsidRPr="00851D49">
        <w:rPr>
          <w:rFonts w:eastAsia="Times" w:cs="Arial"/>
          <w:lang w:val="en-GB" w:eastAsia="en-AU"/>
        </w:rPr>
        <w:t>Provide administrative support for meetings.</w:t>
      </w:r>
    </w:p>
    <w:p w14:paraId="21846EF6" w14:textId="77777777" w:rsidR="00EB25F5" w:rsidRPr="0041619C" w:rsidRDefault="00EB25F5" w:rsidP="00EB25F5">
      <w:pPr>
        <w:numPr>
          <w:ilvl w:val="0"/>
          <w:numId w:val="23"/>
        </w:numPr>
        <w:spacing w:line="270" w:lineRule="atLeast"/>
        <w:rPr>
          <w:rFonts w:eastAsia="Times" w:cs="Arial"/>
          <w:lang w:val="en-GB" w:eastAsia="en-AU"/>
        </w:rPr>
      </w:pPr>
      <w:r>
        <w:rPr>
          <w:rFonts w:eastAsia="Times" w:cs="Arial"/>
          <w:lang w:val="en-GB" w:eastAsia="en-AU"/>
        </w:rPr>
        <w:t>M</w:t>
      </w:r>
      <w:r w:rsidRPr="0041619C">
        <w:rPr>
          <w:rFonts w:eastAsia="Times" w:cs="Arial"/>
          <w:lang w:val="en-GB" w:eastAsia="en-AU"/>
        </w:rPr>
        <w:t xml:space="preserve">aintain prescribed registers, </w:t>
      </w:r>
      <w:r>
        <w:rPr>
          <w:rFonts w:eastAsia="Times" w:cs="Arial"/>
          <w:lang w:val="en-GB" w:eastAsia="en-AU"/>
        </w:rPr>
        <w:t xml:space="preserve">data bases, </w:t>
      </w:r>
      <w:r w:rsidRPr="0041619C">
        <w:rPr>
          <w:rFonts w:eastAsia="Times" w:cs="Arial"/>
          <w:lang w:val="en-GB" w:eastAsia="en-AU"/>
        </w:rPr>
        <w:t>reporting systems and client records ensuring the need to adhere to matters of confidentiality and diversity within a sensitive environment.</w:t>
      </w:r>
    </w:p>
    <w:p w14:paraId="70A1900E" w14:textId="77777777" w:rsidR="00EB25F5" w:rsidRDefault="00EB25F5" w:rsidP="00EB25F5">
      <w:pPr>
        <w:numPr>
          <w:ilvl w:val="0"/>
          <w:numId w:val="23"/>
        </w:numPr>
        <w:spacing w:line="270" w:lineRule="atLeast"/>
        <w:rPr>
          <w:rFonts w:eastAsia="Times" w:cs="Arial"/>
          <w:lang w:val="en-GB" w:eastAsia="en-AU"/>
        </w:rPr>
      </w:pPr>
      <w:r w:rsidRPr="00273DBC">
        <w:rPr>
          <w:rFonts w:eastAsia="Times" w:cs="Arial"/>
          <w:lang w:val="en-GB" w:eastAsia="en-AU"/>
        </w:rPr>
        <w:t xml:space="preserve">Operate as required by legislation and departmental standards and exercise the appropriate authorities and legal delegations pursuant to relevant legislation and other specific delegations and functions. </w:t>
      </w:r>
    </w:p>
    <w:p w14:paraId="01206E3D" w14:textId="77777777" w:rsidR="00EB25F5" w:rsidRPr="00273DBC" w:rsidRDefault="00EB25F5" w:rsidP="00EB25F5">
      <w:pPr>
        <w:numPr>
          <w:ilvl w:val="0"/>
          <w:numId w:val="23"/>
        </w:numPr>
        <w:spacing w:line="270" w:lineRule="atLeast"/>
        <w:rPr>
          <w:rFonts w:eastAsia="Times" w:cs="Arial"/>
          <w:lang w:val="en-GB" w:eastAsia="en-AU"/>
        </w:rPr>
      </w:pPr>
      <w:r>
        <w:rPr>
          <w:rFonts w:eastAsia="Times"/>
        </w:rPr>
        <w:t xml:space="preserve">As required, </w:t>
      </w:r>
      <w:r w:rsidRPr="00AD6CC4">
        <w:rPr>
          <w:rFonts w:eastAsia="Times"/>
        </w:rPr>
        <w:t>attend hearings at the Magistrates’, Children’s, Cou</w:t>
      </w:r>
      <w:r w:rsidRPr="00FA0BEE">
        <w:rPr>
          <w:rFonts w:eastAsia="Times"/>
        </w:rPr>
        <w:t>nty and Supreme C</w:t>
      </w:r>
      <w:r w:rsidRPr="00273DBC">
        <w:rPr>
          <w:rFonts w:eastAsia="Times"/>
        </w:rPr>
        <w:t>ourts as well as the Victorian Civil and Administrative Tribunal.</w:t>
      </w:r>
    </w:p>
    <w:p w14:paraId="5431C518" w14:textId="77777777" w:rsidR="00EB25F5" w:rsidRPr="0041619C" w:rsidRDefault="00EB25F5" w:rsidP="00EB25F5">
      <w:pPr>
        <w:numPr>
          <w:ilvl w:val="0"/>
          <w:numId w:val="23"/>
        </w:numPr>
        <w:spacing w:line="270" w:lineRule="atLeast"/>
        <w:rPr>
          <w:rFonts w:eastAsia="Times" w:cs="Arial"/>
          <w:lang w:val="en-GB" w:eastAsia="en-AU"/>
        </w:rPr>
      </w:pPr>
      <w:r w:rsidRPr="0041619C">
        <w:rPr>
          <w:rFonts w:eastAsia="Times" w:cs="Arial"/>
          <w:lang w:val="en-GB" w:eastAsia="en-AU"/>
        </w:rPr>
        <w:t xml:space="preserve">Participate actively in professional development opportunities. </w:t>
      </w:r>
    </w:p>
    <w:p w14:paraId="146306A2" w14:textId="77777777" w:rsidR="00EB25F5" w:rsidRPr="0041619C" w:rsidRDefault="00EB25F5" w:rsidP="00EB25F5">
      <w:pPr>
        <w:numPr>
          <w:ilvl w:val="0"/>
          <w:numId w:val="23"/>
        </w:numPr>
        <w:spacing w:line="270" w:lineRule="atLeast"/>
        <w:rPr>
          <w:rFonts w:eastAsia="Times" w:cs="Arial"/>
          <w:lang w:val="en-GB" w:eastAsia="en-AU"/>
        </w:rPr>
      </w:pPr>
      <w:r w:rsidRPr="0041619C">
        <w:rPr>
          <w:rFonts w:eastAsia="Times" w:cs="Arial"/>
          <w:lang w:val="en-GB" w:eastAsia="en-AU"/>
        </w:rPr>
        <w:t xml:space="preserve">Contribute to team planning, work process improvements and day-to-day administration. </w:t>
      </w:r>
    </w:p>
    <w:p w14:paraId="36023CC9" w14:textId="77777777" w:rsidR="00EB25F5" w:rsidRPr="0041619C" w:rsidRDefault="00EB25F5" w:rsidP="00EB25F5">
      <w:pPr>
        <w:numPr>
          <w:ilvl w:val="0"/>
          <w:numId w:val="23"/>
        </w:numPr>
        <w:spacing w:line="270" w:lineRule="atLeast"/>
        <w:rPr>
          <w:rFonts w:eastAsia="Times" w:cs="Arial"/>
          <w:lang w:val="en-GB" w:eastAsia="en-AU"/>
        </w:rPr>
      </w:pPr>
      <w:r w:rsidRPr="0041619C">
        <w:rPr>
          <w:rFonts w:eastAsia="Times" w:cs="Arial"/>
          <w:lang w:val="en-GB" w:eastAsia="en-AU"/>
        </w:rPr>
        <w:t>Be professionally accountable for autonomous decisions that impact on clients and staff, made within bounds of department policy and with management support.</w:t>
      </w:r>
    </w:p>
    <w:p w14:paraId="0EE2ACE3" w14:textId="77777777" w:rsidR="00EB25F5" w:rsidRPr="0041619C" w:rsidRDefault="00EB25F5" w:rsidP="00EB25F5">
      <w:pPr>
        <w:numPr>
          <w:ilvl w:val="0"/>
          <w:numId w:val="23"/>
        </w:numPr>
        <w:spacing w:line="270" w:lineRule="atLeast"/>
        <w:rPr>
          <w:rFonts w:eastAsia="Times" w:cs="Arial"/>
          <w:lang w:val="en-GB" w:eastAsia="en-AU"/>
        </w:rPr>
      </w:pPr>
      <w:r w:rsidRPr="0041619C">
        <w:rPr>
          <w:rFonts w:eastAsia="Times" w:cs="Arial"/>
          <w:lang w:val="en-GB" w:eastAsia="en-AU"/>
        </w:rPr>
        <w:t xml:space="preserve">Keep accurate and complete records of your work activities in accordance with legislative requirements and the department's records, information security and privacy policies and requirements. </w:t>
      </w:r>
    </w:p>
    <w:p w14:paraId="290F26FB" w14:textId="77777777" w:rsidR="00EB25F5" w:rsidRPr="0041619C" w:rsidRDefault="00EB25F5" w:rsidP="00EB25F5">
      <w:pPr>
        <w:numPr>
          <w:ilvl w:val="0"/>
          <w:numId w:val="23"/>
        </w:numPr>
        <w:spacing w:line="270" w:lineRule="atLeast"/>
        <w:rPr>
          <w:rFonts w:eastAsia="Times" w:cs="Arial"/>
          <w:lang w:val="en-GB" w:eastAsia="en-AU"/>
        </w:rPr>
      </w:pPr>
      <w:r w:rsidRPr="0041619C">
        <w:rPr>
          <w:rFonts w:eastAsia="Times" w:cs="Arial"/>
          <w:lang w:val="en-GB" w:eastAsia="en-AU"/>
        </w:rPr>
        <w:t>Take reasonable care for your own health and safety and for that of others in the workplace by working in accordance with legislative requirements and the department's occupational health and safety (OHS) policies and procedures.</w:t>
      </w:r>
      <w:r w:rsidRPr="0041619C">
        <w:rPr>
          <w:rFonts w:eastAsia="Times" w:cs="Arial"/>
          <w:color w:val="FF0000"/>
          <w:lang w:val="en-GB" w:eastAsia="en-AU"/>
        </w:rPr>
        <w:t xml:space="preserve"> </w:t>
      </w:r>
    </w:p>
    <w:p w14:paraId="2FCAD653" w14:textId="01223B1A" w:rsidR="00EB25F5" w:rsidRPr="00EB25F5" w:rsidRDefault="00EB25F5" w:rsidP="00EB25F5">
      <w:pPr>
        <w:numPr>
          <w:ilvl w:val="0"/>
          <w:numId w:val="23"/>
        </w:numPr>
        <w:spacing w:line="270" w:lineRule="atLeast"/>
        <w:rPr>
          <w:rFonts w:eastAsia="Times"/>
          <w:lang w:val="en-GB"/>
        </w:rPr>
      </w:pPr>
      <w:r w:rsidRPr="0041619C">
        <w:rPr>
          <w:rFonts w:eastAsia="Times" w:cs="Arial"/>
          <w:lang w:val="en-GB" w:eastAsia="en-AU"/>
        </w:rPr>
        <w:t xml:space="preserve">Demonstrate how the actions and outcomes of this role and work unit impact clients and the department’s ability to deliver, or facilitate the delivery of, effective support and services. </w:t>
      </w:r>
    </w:p>
    <w:p w14:paraId="5F0E78F4" w14:textId="127D5244" w:rsidR="00B92DA4" w:rsidRDefault="00B92DA4" w:rsidP="00B92DA4">
      <w:pPr>
        <w:pStyle w:val="Heading1"/>
      </w:pPr>
      <w:r>
        <w:lastRenderedPageBreak/>
        <w:t>Key selection criteria</w:t>
      </w:r>
    </w:p>
    <w:p w14:paraId="37A30CC8" w14:textId="77777777" w:rsidR="005A3253" w:rsidRDefault="005A3253" w:rsidP="005A3253">
      <w:pPr>
        <w:pStyle w:val="Heading2"/>
      </w:pPr>
      <w:r>
        <w:t>Technical expertise</w:t>
      </w:r>
    </w:p>
    <w:p w14:paraId="052E21B0" w14:textId="77777777" w:rsidR="005A3253" w:rsidRDefault="005A3253" w:rsidP="005A3253">
      <w:pPr>
        <w:pStyle w:val="Bullet1"/>
        <w:rPr>
          <w:lang w:eastAsia="en-AU"/>
        </w:rPr>
      </w:pPr>
      <w:r>
        <w:rPr>
          <w:lang w:eastAsia="en-AU"/>
        </w:rPr>
        <w:t>Demonstrated skills and ability to conduct and interpret specialised forensic assessment and timely report writing to key agencies, such as the Adult Parole Board, the Victorian Civil and Administrative Tribunal, the Courts and Corrections Victoria.</w:t>
      </w:r>
    </w:p>
    <w:p w14:paraId="55CF05EC" w14:textId="3CF3BCC3" w:rsidR="005A3253" w:rsidRDefault="005A3253" w:rsidP="005A3253">
      <w:pPr>
        <w:pStyle w:val="Bullet1"/>
        <w:rPr>
          <w:lang w:eastAsia="en-AU"/>
        </w:rPr>
      </w:pPr>
      <w:r>
        <w:rPr>
          <w:lang w:eastAsia="en-AU"/>
        </w:rPr>
        <w:t xml:space="preserve">Demonstrated knowledge of and experience in </w:t>
      </w:r>
      <w:r w:rsidR="000B5D2A">
        <w:rPr>
          <w:lang w:eastAsia="en-AU"/>
        </w:rPr>
        <w:t xml:space="preserve">providing psychological assessment and treatment to young people.  This includes </w:t>
      </w:r>
      <w:r w:rsidR="008A005E">
        <w:rPr>
          <w:lang w:eastAsia="en-AU"/>
        </w:rPr>
        <w:t>application of</w:t>
      </w:r>
      <w:r>
        <w:rPr>
          <w:lang w:eastAsia="en-AU"/>
        </w:rPr>
        <w:t xml:space="preserve"> counselling skills, behaviour</w:t>
      </w:r>
      <w:r w:rsidR="008A005E">
        <w:rPr>
          <w:lang w:eastAsia="en-AU"/>
        </w:rPr>
        <w:t>al</w:t>
      </w:r>
      <w:r>
        <w:rPr>
          <w:lang w:eastAsia="en-AU"/>
        </w:rPr>
        <w:t xml:space="preserve"> interventions, cognitive behavioural therapy, </w:t>
      </w:r>
      <w:r w:rsidR="008A005E">
        <w:rPr>
          <w:lang w:eastAsia="en-AU"/>
        </w:rPr>
        <w:t>systemic / family therapies</w:t>
      </w:r>
      <w:r w:rsidR="00174B37">
        <w:rPr>
          <w:lang w:eastAsia="en-AU"/>
        </w:rPr>
        <w:t xml:space="preserve">, </w:t>
      </w:r>
      <w:r>
        <w:rPr>
          <w:lang w:eastAsia="en-AU"/>
        </w:rPr>
        <w:t>relapse prevention planning and group programs.</w:t>
      </w:r>
    </w:p>
    <w:p w14:paraId="0223164A" w14:textId="77777777" w:rsidR="005A3253" w:rsidRDefault="005A3253" w:rsidP="005A3253">
      <w:pPr>
        <w:pStyle w:val="Bullet1"/>
        <w:rPr>
          <w:lang w:eastAsia="en-AU"/>
        </w:rPr>
      </w:pPr>
      <w:r>
        <w:rPr>
          <w:lang w:eastAsia="en-AU"/>
        </w:rPr>
        <w:t>Knowledge of the Victorian criminal justice system and the Disability Act 2006 in particular as pertaining to restrictive practice and compulsory treatment. An understanding of the broader legislative context and experience in working within a legislative framework.</w:t>
      </w:r>
    </w:p>
    <w:p w14:paraId="40F75B4F" w14:textId="67DB7D43" w:rsidR="0DE9B201" w:rsidRDefault="0DE9B201" w:rsidP="59C0B023">
      <w:pPr>
        <w:pStyle w:val="Heading2"/>
      </w:pPr>
      <w:r>
        <w:t>Capabilities</w:t>
      </w:r>
    </w:p>
    <w:p w14:paraId="52282E16" w14:textId="14996E8E" w:rsidR="00E91201" w:rsidRPr="00B05C76" w:rsidRDefault="00977A5A" w:rsidP="00F74DAD">
      <w:pPr>
        <w:pStyle w:val="DHHSnumberdigit"/>
        <w:numPr>
          <w:ilvl w:val="0"/>
          <w:numId w:val="17"/>
        </w:numPr>
        <w:rPr>
          <w:rFonts w:cs="Arial"/>
          <w:sz w:val="21"/>
          <w:szCs w:val="21"/>
        </w:rPr>
      </w:pPr>
      <w:r>
        <w:rPr>
          <w:rFonts w:cs="Arial"/>
          <w:b/>
          <w:bCs/>
          <w:sz w:val="21"/>
          <w:szCs w:val="21"/>
        </w:rPr>
        <w:t>Verbal Communication</w:t>
      </w:r>
      <w:r w:rsidR="00E91201" w:rsidRPr="00B05C76">
        <w:rPr>
          <w:rFonts w:cs="Arial"/>
          <w:sz w:val="21"/>
          <w:szCs w:val="21"/>
        </w:rPr>
        <w:t xml:space="preserve">: </w:t>
      </w:r>
      <w:r w:rsidR="00DD054F" w:rsidRPr="00DD054F">
        <w:rPr>
          <w:rFonts w:cs="Arial"/>
          <w:sz w:val="21"/>
          <w:szCs w:val="21"/>
        </w:rPr>
        <w:t>confidently conveys ideas and information in a clear and interesting way; understands and meets the needs of the audiences (the right information to the right people); welcomes constructive feedback; sees things from other’s points of view and confirms understanding</w:t>
      </w:r>
      <w:r w:rsidR="00DD054F">
        <w:rPr>
          <w:rFonts w:cs="Arial"/>
          <w:sz w:val="21"/>
          <w:szCs w:val="21"/>
        </w:rPr>
        <w:t>.</w:t>
      </w:r>
      <w:r w:rsidR="00E91201" w:rsidRPr="00B05C76">
        <w:rPr>
          <w:rFonts w:cs="Arial"/>
          <w:sz w:val="21"/>
          <w:szCs w:val="21"/>
        </w:rPr>
        <w:t xml:space="preserve"> </w:t>
      </w:r>
    </w:p>
    <w:p w14:paraId="6A7CD097" w14:textId="52A1424C" w:rsidR="00E91201" w:rsidRPr="00B05C76" w:rsidRDefault="00FC2706" w:rsidP="00F74DAD">
      <w:pPr>
        <w:pStyle w:val="DHHSnumberdigit"/>
        <w:numPr>
          <w:ilvl w:val="0"/>
          <w:numId w:val="17"/>
        </w:numPr>
        <w:rPr>
          <w:rFonts w:cs="Arial"/>
          <w:sz w:val="21"/>
          <w:szCs w:val="21"/>
        </w:rPr>
      </w:pPr>
      <w:r>
        <w:rPr>
          <w:rFonts w:cs="Arial"/>
          <w:b/>
          <w:bCs/>
          <w:sz w:val="21"/>
          <w:szCs w:val="21"/>
        </w:rPr>
        <w:t>Interpersonal Skills</w:t>
      </w:r>
      <w:r w:rsidR="00E91201" w:rsidRPr="0066013A">
        <w:rPr>
          <w:rFonts w:cs="Arial"/>
          <w:b/>
          <w:bCs/>
          <w:sz w:val="21"/>
          <w:szCs w:val="21"/>
        </w:rPr>
        <w:t>:</w:t>
      </w:r>
      <w:r w:rsidR="00E91201" w:rsidRPr="00B05C76">
        <w:rPr>
          <w:rFonts w:cs="Arial"/>
          <w:sz w:val="21"/>
          <w:szCs w:val="21"/>
        </w:rPr>
        <w:t xml:space="preserve"> </w:t>
      </w:r>
      <w:r w:rsidR="00DD054F" w:rsidRPr="00DD054F">
        <w:rPr>
          <w:rFonts w:cs="Arial"/>
          <w:sz w:val="21"/>
          <w:szCs w:val="21"/>
        </w:rPr>
        <w:t>sees things from other’s point of view and confirms understanding; expresses own views in a constructive and diplomatic way; reflects on how own emotions impact on others</w:t>
      </w:r>
      <w:r w:rsidR="00DD054F">
        <w:rPr>
          <w:rFonts w:cs="Arial"/>
          <w:sz w:val="21"/>
          <w:szCs w:val="21"/>
        </w:rPr>
        <w:t>.</w:t>
      </w:r>
      <w:r w:rsidR="00E91201" w:rsidRPr="00B05C76">
        <w:rPr>
          <w:rFonts w:cs="Arial"/>
          <w:sz w:val="21"/>
          <w:szCs w:val="21"/>
        </w:rPr>
        <w:t xml:space="preserve"> </w:t>
      </w:r>
    </w:p>
    <w:p w14:paraId="515B1F73" w14:textId="5ABDCF08" w:rsidR="00E91201" w:rsidRPr="00B05C76" w:rsidRDefault="00FC2706" w:rsidP="00F74DAD">
      <w:pPr>
        <w:pStyle w:val="DHHSnumberdigit"/>
        <w:numPr>
          <w:ilvl w:val="0"/>
          <w:numId w:val="17"/>
        </w:numPr>
        <w:rPr>
          <w:rFonts w:cs="Arial"/>
          <w:sz w:val="21"/>
          <w:szCs w:val="21"/>
        </w:rPr>
      </w:pPr>
      <w:r>
        <w:rPr>
          <w:rFonts w:cs="Arial"/>
          <w:b/>
          <w:bCs/>
          <w:sz w:val="21"/>
          <w:szCs w:val="21"/>
        </w:rPr>
        <w:t>Planning and Organising</w:t>
      </w:r>
      <w:r w:rsidR="00E91201" w:rsidRPr="00B05C76">
        <w:rPr>
          <w:rFonts w:cs="Arial"/>
          <w:sz w:val="21"/>
          <w:szCs w:val="21"/>
        </w:rPr>
        <w:t xml:space="preserve">: </w:t>
      </w:r>
      <w:r w:rsidR="00DD054F">
        <w:rPr>
          <w:lang w:eastAsia="en-AU"/>
        </w:rPr>
        <w:t>identifies processes, tasks and resources required to achieve a goal; identifies more and less critical activities and operates accordingly, reviewing and adjusting as required; develops and implements systems and procedures to guide work and track progress; recognises barriers and finds effective ways to deal with them.</w:t>
      </w:r>
      <w:r w:rsidR="00E91201" w:rsidRPr="00B05C76">
        <w:rPr>
          <w:rFonts w:cs="Arial"/>
          <w:sz w:val="21"/>
          <w:szCs w:val="21"/>
        </w:rPr>
        <w:t xml:space="preserve"> </w:t>
      </w:r>
    </w:p>
    <w:p w14:paraId="3433F059" w14:textId="77777777" w:rsidR="00E91201" w:rsidRPr="00B05C76" w:rsidRDefault="00E91201" w:rsidP="00F74DAD">
      <w:pPr>
        <w:pStyle w:val="DHHSnumberdigit"/>
        <w:numPr>
          <w:ilvl w:val="0"/>
          <w:numId w:val="17"/>
        </w:numPr>
        <w:rPr>
          <w:rFonts w:cs="Arial"/>
          <w:sz w:val="21"/>
          <w:szCs w:val="21"/>
        </w:rPr>
      </w:pPr>
      <w:bookmarkStart w:id="2" w:name="_Hlk47969230"/>
      <w:r w:rsidRPr="0066013A">
        <w:rPr>
          <w:rFonts w:cs="Arial"/>
          <w:b/>
          <w:bCs/>
          <w:sz w:val="21"/>
          <w:szCs w:val="21"/>
        </w:rPr>
        <w:t>Self-management</w:t>
      </w:r>
      <w:r w:rsidRPr="00B05C76">
        <w:rPr>
          <w:rFonts w:cs="Arial"/>
          <w:sz w:val="21"/>
          <w:szCs w:val="21"/>
        </w:rPr>
        <w:t xml:space="preserve">: invites feedback on own behaviour and impact; uses new knowledge or information about self to build a broader understanding of own behaviour and the impact it has on others; understands strong emotional reactions and seeks ways to manage them more effectively </w:t>
      </w:r>
    </w:p>
    <w:bookmarkEnd w:id="2"/>
    <w:p w14:paraId="6858AE36" w14:textId="77777777" w:rsidR="00B92DA4" w:rsidRDefault="00B92DA4" w:rsidP="00B92DA4">
      <w:pPr>
        <w:pStyle w:val="Heading2"/>
      </w:pPr>
      <w:r>
        <w:t>Personal qualities</w:t>
      </w:r>
    </w:p>
    <w:p w14:paraId="14972F30" w14:textId="21E7F4EC" w:rsidR="00686246" w:rsidRPr="00B05C76" w:rsidRDefault="00FC2706" w:rsidP="00DD054F">
      <w:pPr>
        <w:pStyle w:val="DHHSnumberdigit"/>
        <w:numPr>
          <w:ilvl w:val="0"/>
          <w:numId w:val="16"/>
        </w:numPr>
        <w:rPr>
          <w:rFonts w:cs="Arial"/>
          <w:sz w:val="21"/>
          <w:szCs w:val="21"/>
        </w:rPr>
      </w:pPr>
      <w:r>
        <w:rPr>
          <w:rFonts w:cs="Arial"/>
          <w:b/>
          <w:bCs/>
          <w:sz w:val="21"/>
          <w:szCs w:val="21"/>
        </w:rPr>
        <w:t>Initiative and Accountability</w:t>
      </w:r>
      <w:r w:rsidR="00686246" w:rsidRPr="00B05C76">
        <w:rPr>
          <w:rFonts w:cs="Arial"/>
          <w:sz w:val="21"/>
          <w:szCs w:val="21"/>
        </w:rPr>
        <w:t xml:space="preserve">: </w:t>
      </w:r>
      <w:r w:rsidR="00DD054F" w:rsidRPr="00DD054F">
        <w:rPr>
          <w:rFonts w:cs="Arial"/>
          <w:sz w:val="21"/>
          <w:szCs w:val="21"/>
        </w:rPr>
        <w:t>proactive and self-starting; seizes opportunities and acts upon them; takes responsibility for own actions</w:t>
      </w:r>
      <w:r w:rsidR="00DD054F">
        <w:rPr>
          <w:rFonts w:cs="Arial"/>
          <w:sz w:val="21"/>
          <w:szCs w:val="21"/>
        </w:rPr>
        <w:t>.</w:t>
      </w:r>
      <w:r w:rsidR="00686246" w:rsidRPr="00B05C76">
        <w:rPr>
          <w:rFonts w:cs="Arial"/>
          <w:sz w:val="21"/>
          <w:szCs w:val="21"/>
        </w:rPr>
        <w:t xml:space="preserve"> </w:t>
      </w:r>
    </w:p>
    <w:p w14:paraId="06F9FD03" w14:textId="22DE24B5" w:rsidR="00686246" w:rsidRPr="00B05C76" w:rsidRDefault="00FC2706" w:rsidP="00F74DAD">
      <w:pPr>
        <w:pStyle w:val="DHHSnumberdigit"/>
        <w:numPr>
          <w:ilvl w:val="0"/>
          <w:numId w:val="16"/>
        </w:numPr>
        <w:rPr>
          <w:rFonts w:cs="Arial"/>
          <w:sz w:val="21"/>
          <w:szCs w:val="21"/>
        </w:rPr>
      </w:pPr>
      <w:r>
        <w:rPr>
          <w:rFonts w:cs="Arial"/>
          <w:b/>
          <w:bCs/>
          <w:sz w:val="21"/>
          <w:szCs w:val="21"/>
        </w:rPr>
        <w:t>Resilience</w:t>
      </w:r>
      <w:r w:rsidR="00686246" w:rsidRPr="00B05C76">
        <w:rPr>
          <w:rFonts w:cs="Arial"/>
          <w:sz w:val="21"/>
          <w:szCs w:val="21"/>
        </w:rPr>
        <w:t xml:space="preserve">: </w:t>
      </w:r>
      <w:r w:rsidR="00DD054F" w:rsidRPr="00DD054F">
        <w:rPr>
          <w:rFonts w:cs="Arial"/>
          <w:sz w:val="21"/>
          <w:szCs w:val="21"/>
        </w:rPr>
        <w:t>perseveres to achieve goals, even in the face of obstacles; copes effectively with setbacks and disappointments; remains calm and in control under pressure; accepts constructive criticism in an objective manner, without becoming defensive</w:t>
      </w:r>
      <w:r w:rsidR="00DD054F">
        <w:rPr>
          <w:rFonts w:cs="Arial"/>
          <w:sz w:val="21"/>
          <w:szCs w:val="21"/>
        </w:rPr>
        <w:t>.</w:t>
      </w:r>
      <w:r w:rsidR="00686246" w:rsidRPr="00B05C76">
        <w:rPr>
          <w:rFonts w:cs="Arial"/>
          <w:sz w:val="21"/>
          <w:szCs w:val="21"/>
        </w:rPr>
        <w:t xml:space="preserve"> </w:t>
      </w:r>
    </w:p>
    <w:p w14:paraId="3F6C14E3" w14:textId="25190561" w:rsidR="00686246" w:rsidRPr="00B05C76" w:rsidRDefault="00FC2706" w:rsidP="00F74DAD">
      <w:pPr>
        <w:pStyle w:val="DHHSnumberdigit"/>
        <w:numPr>
          <w:ilvl w:val="0"/>
          <w:numId w:val="16"/>
        </w:numPr>
        <w:rPr>
          <w:rFonts w:cs="Arial"/>
          <w:sz w:val="21"/>
          <w:szCs w:val="21"/>
        </w:rPr>
      </w:pPr>
      <w:r>
        <w:rPr>
          <w:rFonts w:cs="Arial"/>
          <w:b/>
          <w:bCs/>
          <w:sz w:val="21"/>
          <w:szCs w:val="21"/>
        </w:rPr>
        <w:t>Drive and Commitment</w:t>
      </w:r>
      <w:r w:rsidR="00686246" w:rsidRPr="00B05C76">
        <w:rPr>
          <w:rFonts w:cs="Arial"/>
          <w:sz w:val="21"/>
          <w:szCs w:val="21"/>
        </w:rPr>
        <w:t xml:space="preserve">: </w:t>
      </w:r>
      <w:r w:rsidR="00DD054F" w:rsidRPr="00DD054F">
        <w:rPr>
          <w:rFonts w:cs="Arial"/>
          <w:sz w:val="21"/>
          <w:szCs w:val="21"/>
        </w:rPr>
        <w:t>enthusiastic and committed; demonstrates capacity for sustained effort and hard work; sets high standards of performance for self and others; enjoys a vigorous and dynamic work environment</w:t>
      </w:r>
      <w:r w:rsidR="00DD054F">
        <w:rPr>
          <w:rFonts w:cs="Arial"/>
          <w:sz w:val="21"/>
          <w:szCs w:val="21"/>
        </w:rPr>
        <w:t>.</w:t>
      </w:r>
      <w:r w:rsidR="00686246" w:rsidRPr="00B05C76">
        <w:rPr>
          <w:rFonts w:cs="Arial"/>
          <w:sz w:val="21"/>
          <w:szCs w:val="21"/>
        </w:rPr>
        <w:t xml:space="preserve">  </w:t>
      </w:r>
    </w:p>
    <w:p w14:paraId="306A162B" w14:textId="77777777" w:rsidR="00686246" w:rsidRPr="00B05C76" w:rsidRDefault="00686246" w:rsidP="00F74DAD">
      <w:pPr>
        <w:pStyle w:val="DHHSnumberdigit"/>
        <w:numPr>
          <w:ilvl w:val="0"/>
          <w:numId w:val="16"/>
        </w:numPr>
        <w:rPr>
          <w:rFonts w:cs="Arial"/>
          <w:sz w:val="21"/>
          <w:szCs w:val="21"/>
        </w:rPr>
      </w:pPr>
      <w:r w:rsidRPr="0066013A">
        <w:rPr>
          <w:rFonts w:cs="Arial"/>
          <w:b/>
          <w:bCs/>
          <w:sz w:val="21"/>
          <w:szCs w:val="21"/>
        </w:rPr>
        <w:t>Teamwork</w:t>
      </w:r>
      <w:r w:rsidRPr="00B05C76">
        <w:rPr>
          <w:rFonts w:cs="Arial"/>
          <w:sz w:val="21"/>
          <w:szCs w:val="21"/>
        </w:rPr>
        <w:t>: cooperates and works well with others in pursuit of team goals; collaborates and shares information; shows consideration, concern, and respect for others’ feelings and ideas; accommodates and works well with the different working styles of others; encourages resolution of conflict within the group.</w:t>
      </w:r>
    </w:p>
    <w:p w14:paraId="4A2590AB" w14:textId="77777777" w:rsidR="00B92DA4" w:rsidRDefault="00B92DA4" w:rsidP="00B92DA4">
      <w:pPr>
        <w:pStyle w:val="Heading2"/>
      </w:pPr>
      <w:r>
        <w:t>Qualifications</w:t>
      </w:r>
    </w:p>
    <w:p w14:paraId="2694872D" w14:textId="6A56ED49" w:rsidR="00686246" w:rsidRDefault="00686246" w:rsidP="00F74DAD">
      <w:pPr>
        <w:pStyle w:val="DHHSbullet1"/>
        <w:numPr>
          <w:ilvl w:val="0"/>
          <w:numId w:val="11"/>
        </w:numPr>
        <w:spacing w:after="120"/>
        <w:rPr>
          <w:rFonts w:cs="Arial"/>
          <w:sz w:val="21"/>
          <w:szCs w:val="21"/>
        </w:rPr>
      </w:pPr>
      <w:r w:rsidRPr="00B05C76">
        <w:rPr>
          <w:rFonts w:cs="Arial"/>
          <w:sz w:val="21"/>
          <w:szCs w:val="21"/>
          <w:lang w:eastAsia="zh-CN"/>
        </w:rPr>
        <w:t xml:space="preserve">A relevant tertiary qualification in fields related to </w:t>
      </w:r>
      <w:r w:rsidR="00DD054F">
        <w:rPr>
          <w:rFonts w:cs="Arial"/>
          <w:sz w:val="21"/>
          <w:szCs w:val="21"/>
          <w:lang w:eastAsia="zh-CN"/>
        </w:rPr>
        <w:t>Health Science, Psychology, Social Work, Psychiatric/Mental Health Nursing, Occupational Therapy, Speech Pathology or Social Welfare Practice.</w:t>
      </w:r>
    </w:p>
    <w:p w14:paraId="23DA0C1F" w14:textId="2CDAC46E" w:rsidR="00DD054F" w:rsidRDefault="00DD054F" w:rsidP="00F74DAD">
      <w:pPr>
        <w:pStyle w:val="DHHSbullet1"/>
        <w:numPr>
          <w:ilvl w:val="0"/>
          <w:numId w:val="11"/>
        </w:numPr>
        <w:spacing w:after="120"/>
        <w:rPr>
          <w:rFonts w:cs="Arial"/>
          <w:sz w:val="21"/>
          <w:szCs w:val="21"/>
        </w:rPr>
      </w:pPr>
      <w:r>
        <w:rPr>
          <w:rFonts w:cs="Arial"/>
          <w:sz w:val="21"/>
          <w:szCs w:val="21"/>
          <w:lang w:eastAsia="zh-CN"/>
        </w:rPr>
        <w:lastRenderedPageBreak/>
        <w:t>Be eligible for registration with the appropriate professional body or association, such as Australian Health Practitioners Regulation Agency (AHPRA) or Australian Association of Social Workers (AASW).</w:t>
      </w:r>
    </w:p>
    <w:p w14:paraId="5FAE86BA" w14:textId="14317448" w:rsidR="00DD054F" w:rsidRPr="00B05C76" w:rsidRDefault="00DD054F" w:rsidP="00F74DAD">
      <w:pPr>
        <w:pStyle w:val="DHHSbullet1"/>
        <w:numPr>
          <w:ilvl w:val="0"/>
          <w:numId w:val="11"/>
        </w:numPr>
        <w:spacing w:after="120"/>
        <w:rPr>
          <w:rFonts w:cs="Arial"/>
          <w:sz w:val="21"/>
          <w:szCs w:val="21"/>
        </w:rPr>
      </w:pPr>
      <w:r>
        <w:rPr>
          <w:rFonts w:cs="Arial"/>
          <w:sz w:val="21"/>
          <w:szCs w:val="21"/>
          <w:lang w:eastAsia="zh-CN"/>
        </w:rPr>
        <w:t>Current full driver’s licence is required as travel to other officers within the department may be required.</w:t>
      </w:r>
    </w:p>
    <w:p w14:paraId="66F7DC8E" w14:textId="77777777" w:rsidR="00904B12" w:rsidRDefault="00904B12" w:rsidP="00904B12">
      <w:pPr>
        <w:pStyle w:val="Heading1"/>
      </w:pPr>
      <w:r>
        <w:t>Values and behaviours</w:t>
      </w:r>
    </w:p>
    <w:p w14:paraId="4DD52028" w14:textId="77777777" w:rsidR="00904B12" w:rsidRDefault="00904B12" w:rsidP="00904B12">
      <w:pPr>
        <w:pStyle w:val="Body"/>
      </w:pPr>
      <w:r>
        <w:t>The Department of Families, Fairness and Housing employees are required to demonstrate commitment to:</w:t>
      </w:r>
    </w:p>
    <w:p w14:paraId="043F7FF1" w14:textId="77777777" w:rsidR="00904B12" w:rsidRPr="00EE2097" w:rsidRDefault="00904B12" w:rsidP="00904B12">
      <w:pPr>
        <w:pStyle w:val="Body"/>
      </w:pPr>
      <w:r>
        <w:rPr>
          <w:b/>
          <w:bCs/>
        </w:rPr>
        <w:t>The public sector values and behaviours</w:t>
      </w:r>
      <w:r>
        <w:t xml:space="preserve"> – responsiveness, integrity, impartiality, accountability, respect, leadership and human rights.</w:t>
      </w:r>
    </w:p>
    <w:p w14:paraId="131BF920" w14:textId="77777777" w:rsidR="00904B12" w:rsidRPr="00643F0B" w:rsidRDefault="00904B12" w:rsidP="00904B12">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3330F96C" w14:textId="77777777" w:rsidR="00904B12" w:rsidRDefault="00904B12" w:rsidP="00904B12">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13179B36" w14:textId="77777777" w:rsidR="00B92DA4" w:rsidRDefault="00B92DA4" w:rsidP="00B92DA4">
      <w:pPr>
        <w:pStyle w:val="Heading1"/>
      </w:pPr>
      <w:r>
        <w:t>Important information</w:t>
      </w:r>
    </w:p>
    <w:p w14:paraId="0BAA2808" w14:textId="2BFFD1C4" w:rsidR="00B92DA4" w:rsidRDefault="00B92DA4" w:rsidP="00B92DA4">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8">
        <w:r w:rsidRPr="1790BB54">
          <w:rPr>
            <w:rStyle w:val="Hyperlink"/>
          </w:rPr>
          <w:t xml:space="preserve">Department of Treasury and Finance </w:t>
        </w:r>
      </w:hyperlink>
      <w:r>
        <w:t>&lt;https://www.dtf.vic.gov.au/home&gt;).</w:t>
      </w:r>
    </w:p>
    <w:p w14:paraId="19CE8457" w14:textId="660CF457" w:rsidR="00B92DA4" w:rsidRDefault="007163FC" w:rsidP="00B92DA4">
      <w:pPr>
        <w:pStyle w:val="Body"/>
      </w:pPr>
      <w:r>
        <w:t xml:space="preserve">Department </w:t>
      </w:r>
      <w:r w:rsidR="00B92DA4">
        <w:t>policy stipules that salary upon commencement is paid at the base of the salary range for the relevant grade. A</w:t>
      </w:r>
      <w:r w:rsidR="003D09C8">
        <w:t>n executive delegate must approve a</w:t>
      </w:r>
      <w:r w:rsidR="00B92DA4">
        <w:t>ny above base requests</w:t>
      </w:r>
      <w:r w:rsidR="003D09C8">
        <w:t>. These w</w:t>
      </w:r>
      <w:r w:rsidR="00B92DA4">
        <w:t>ill be by exception only or where required to match the current salary of a Victorian Public Service staff transferring at-level.</w:t>
      </w:r>
    </w:p>
    <w:p w14:paraId="22B7B162" w14:textId="7E90C5F5" w:rsidR="00B92DA4" w:rsidRDefault="00B92DA4" w:rsidP="00B92DA4">
      <w:pPr>
        <w:pStyle w:val="Body"/>
      </w:pPr>
      <w:r>
        <w:t>Individuals who have received a Voluntary Departure Package from a Victoria Public Service department/agency are ineligible for re-employment for a minimum of three calendar years from the date of separation.</w:t>
      </w:r>
    </w:p>
    <w:p w14:paraId="2A8B895A" w14:textId="7F2702E7" w:rsidR="008359BF" w:rsidRDefault="008359BF" w:rsidP="008359BF">
      <w:pPr>
        <w:pStyle w:val="Body"/>
      </w:pPr>
      <w:r>
        <w:t>Individuals who have received an Early Retirement Package</w:t>
      </w:r>
      <w:r w:rsidR="00B26B53">
        <w:t xml:space="preserve"> (ERP)</w:t>
      </w:r>
      <w:r>
        <w:t xml:space="preserve"> from a Victoria Public Service department/agency are ineligible for re-employment for a minimum of </w:t>
      </w:r>
      <w:r w:rsidR="00BC10AA">
        <w:t>12 months</w:t>
      </w:r>
      <w:r>
        <w:t xml:space="preserve"> from the date of separation.</w:t>
      </w:r>
    </w:p>
    <w:p w14:paraId="7C1CC3C8" w14:textId="2445D93C" w:rsidR="00B92DA4" w:rsidRDefault="00682D8E" w:rsidP="00B92DA4">
      <w:pPr>
        <w:pStyle w:val="Body"/>
      </w:pPr>
      <w:r>
        <w:t>The department</w:t>
      </w:r>
      <w:r w:rsidR="00B92DA4">
        <w:t xml:space="preserve"> is a key emergency management partner and contributes significantly to Victoria’s emergency management arrangements. As part of a whole</w:t>
      </w:r>
      <w:r w:rsidR="0012125A">
        <w:t>-</w:t>
      </w:r>
      <w:r w:rsidR="00B92DA4">
        <w:t>of</w:t>
      </w:r>
      <w:r w:rsidR="0012125A">
        <w:t>-</w:t>
      </w:r>
      <w:r w:rsidR="00B92DA4">
        <w:t>government agreement, employees may be required to undertake training in emergency management and support functions during an emergency and may be redeployed to facilitate this need.</w:t>
      </w:r>
    </w:p>
    <w:p w14:paraId="768FBEEC" w14:textId="271218CC" w:rsidR="00B92DA4" w:rsidRDefault="000534B9" w:rsidP="00B92DA4">
      <w:pPr>
        <w:pStyle w:val="Body"/>
      </w:pPr>
      <w:r>
        <w:t>The department</w:t>
      </w:r>
      <w:r w:rsidR="00B92DA4">
        <w:t xml:space="preserve"> provid</w:t>
      </w:r>
      <w:r w:rsidR="0012125A">
        <w:t>es</w:t>
      </w:r>
      <w:r w:rsidR="00B92DA4">
        <w:t xml:space="preserve"> and maintain</w:t>
      </w:r>
      <w:r w:rsidR="0012125A">
        <w:t>s</w:t>
      </w:r>
      <w:r w:rsidR="00B92DA4">
        <w:t xml:space="preserve"> a </w:t>
      </w:r>
      <w:r w:rsidR="0012125A">
        <w:t xml:space="preserve">safe </w:t>
      </w:r>
      <w:r w:rsidR="00B92DA4">
        <w:t xml:space="preserve">working environment </w:t>
      </w:r>
      <w:r w:rsidR="0012125A">
        <w:t>that does not risk t</w:t>
      </w:r>
      <w:r w:rsidR="00B92DA4">
        <w:t>he health of its employees.</w:t>
      </w:r>
    </w:p>
    <w:p w14:paraId="039C59E6" w14:textId="77777777" w:rsidR="00B92DA4" w:rsidRDefault="00B92DA4" w:rsidP="00B92DA4">
      <w:pPr>
        <w:pStyle w:val="Heading1"/>
      </w:pPr>
      <w:r>
        <w:t>Pre-employment checks</w:t>
      </w:r>
    </w:p>
    <w:p w14:paraId="5B1E311E" w14:textId="39A49840" w:rsidR="00E66DFA" w:rsidRDefault="00E66DFA" w:rsidP="00E66DFA">
      <w:pPr>
        <w:pStyle w:val="Body"/>
      </w:pPr>
      <w:r>
        <w:t xml:space="preserve">All appointments require reference checks, national criminal records checks and pre-employment misconduct screening. Some positions also require a Working with Children Check and screening through the Disability Worker </w:t>
      </w:r>
      <w:r w:rsidR="009A6392">
        <w:t xml:space="preserve">Screening </w:t>
      </w:r>
      <w:r>
        <w:t>List.</w:t>
      </w:r>
    </w:p>
    <w:p w14:paraId="304F3A58" w14:textId="59B0B400" w:rsidR="00E66DFA" w:rsidRDefault="00E66DFA" w:rsidP="00E66DFA">
      <w:pPr>
        <w:pStyle w:val="Body"/>
      </w:pPr>
      <w:r>
        <w:t>Applicants who have</w:t>
      </w:r>
      <w:r w:rsidR="009A6392">
        <w:t xml:space="preserve"> lived overseas in one country for 12 months or longer</w:t>
      </w:r>
      <w:r>
        <w:t xml:space="preserve"> </w:t>
      </w:r>
      <w:r w:rsidR="009A6392">
        <w:t xml:space="preserve">in the last ten years </w:t>
      </w:r>
      <w:r>
        <w:t xml:space="preserve">must provide </w:t>
      </w:r>
      <w:r w:rsidR="004471CF">
        <w:t>an international police</w:t>
      </w:r>
      <w:r>
        <w:t xml:space="preserve"> check from the relevant overseas police agency. Applicants can obtain a check through an organisation providing international police checks via an internet search.</w:t>
      </w:r>
    </w:p>
    <w:p w14:paraId="07E3ED40" w14:textId="498D714F" w:rsidR="00E65C28" w:rsidRPr="00E65C28" w:rsidRDefault="00E65C28" w:rsidP="00992945">
      <w:pPr>
        <w:pStyle w:val="paragraph"/>
        <w:spacing w:before="0" w:beforeAutospacing="0" w:after="120" w:afterAutospacing="0" w:line="280" w:lineRule="atLeast"/>
        <w:textAlignment w:val="baseline"/>
        <w:rPr>
          <w:rFonts w:ascii="Arial" w:hAnsi="Arial" w:cs="Arial"/>
          <w:sz w:val="18"/>
          <w:szCs w:val="18"/>
        </w:rPr>
      </w:pPr>
      <w:r w:rsidRPr="00E65C28">
        <w:rPr>
          <w:rStyle w:val="normaltextrun"/>
          <w:rFonts w:ascii="Arial" w:eastAsia="MS Gothic" w:hAnsi="Arial" w:cs="Arial"/>
          <w:sz w:val="21"/>
          <w:szCs w:val="21"/>
        </w:rPr>
        <w:lastRenderedPageBreak/>
        <w:t>Pre-employment checks may include checking whether an applicant’s name is on the Disability Worker Screening List. This incorporates</w:t>
      </w:r>
      <w:r w:rsidRPr="00E65C28">
        <w:rPr>
          <w:rStyle w:val="normaltextrun"/>
          <w:rFonts w:ascii="Arial" w:eastAsia="MS Gothic" w:hAnsi="Arial" w:cs="Arial"/>
          <w:sz w:val="21"/>
          <w:szCs w:val="21"/>
          <w:u w:val="single"/>
        </w:rPr>
        <w:t>:</w:t>
      </w:r>
      <w:r w:rsidRPr="00E65C28">
        <w:rPr>
          <w:rStyle w:val="eop"/>
          <w:rFonts w:ascii="Arial" w:hAnsi="Arial" w:cs="Arial"/>
          <w:sz w:val="21"/>
          <w:szCs w:val="21"/>
        </w:rPr>
        <w:t> </w:t>
      </w:r>
    </w:p>
    <w:p w14:paraId="4E117183" w14:textId="206B6E82" w:rsidR="00E65C28" w:rsidRPr="00E65C28" w:rsidRDefault="00E65C28" w:rsidP="00F74DAD">
      <w:pPr>
        <w:pStyle w:val="paragraph"/>
        <w:numPr>
          <w:ilvl w:val="0"/>
          <w:numId w:val="9"/>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ascii="Arial" w:eastAsia="MS Gothic" w:hAnsi="Arial" w:cs="Arial"/>
          <w:sz w:val="21"/>
          <w:szCs w:val="21"/>
        </w:rPr>
        <w:t>the Disability Worker Exclusion</w:t>
      </w:r>
      <w:r>
        <w:rPr>
          <w:rStyle w:val="normaltextrun"/>
          <w:rFonts w:ascii="Arial" w:eastAsia="MS Gothic" w:hAnsi="Arial" w:cs="Arial"/>
          <w:sz w:val="21"/>
          <w:szCs w:val="21"/>
        </w:rPr>
        <w:t xml:space="preserve"> </w:t>
      </w:r>
      <w:r w:rsidRPr="00E65C28">
        <w:rPr>
          <w:rStyle w:val="normaltextrun"/>
          <w:rFonts w:ascii="Arial" w:eastAsia="MS Gothic" w:hAnsi="Arial" w:cs="Arial"/>
          <w:sz w:val="21"/>
          <w:szCs w:val="21"/>
        </w:rPr>
        <w:t>List</w:t>
      </w:r>
      <w:r>
        <w:rPr>
          <w:rStyle w:val="normaltextrun"/>
          <w:rFonts w:ascii="Arial" w:eastAsia="MS Gothic" w:hAnsi="Arial" w:cs="Arial"/>
          <w:sz w:val="21"/>
          <w:szCs w:val="21"/>
        </w:rPr>
        <w:t xml:space="preserve"> </w:t>
      </w:r>
      <w:r w:rsidRPr="00E65C28">
        <w:rPr>
          <w:rStyle w:val="normaltextrun"/>
          <w:rFonts w:ascii="Arial" w:eastAsia="MS Gothic" w:hAnsi="Arial" w:cs="Arial"/>
          <w:sz w:val="21"/>
          <w:szCs w:val="21"/>
        </w:rPr>
        <w:t>which includes names of persons unsuitable for employment as a disability support worker in a disability residential service provided, funded or registered by the Department of Families, Fairness and Housing.</w:t>
      </w:r>
      <w:r w:rsidRPr="00E65C28">
        <w:rPr>
          <w:rStyle w:val="eop"/>
          <w:rFonts w:ascii="Arial" w:hAnsi="Arial" w:cs="Arial"/>
          <w:sz w:val="21"/>
          <w:szCs w:val="21"/>
        </w:rPr>
        <w:t> </w:t>
      </w:r>
    </w:p>
    <w:p w14:paraId="0E3C9073" w14:textId="77777777" w:rsidR="00E65C28" w:rsidRPr="00E65C28" w:rsidRDefault="00E65C28" w:rsidP="00F74DAD">
      <w:pPr>
        <w:pStyle w:val="paragraph"/>
        <w:numPr>
          <w:ilvl w:val="0"/>
          <w:numId w:val="10"/>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ascii="Arial" w:eastAsia="MS Gothic" w:hAnsi="Arial" w:cs="Arial"/>
          <w:sz w:val="21"/>
          <w:szCs w:val="21"/>
        </w:rPr>
        <w:t>the National Disability Insurance Scheme Quality and Safeguards Commission which has compliance and enforcement actions, including banning orders</w:t>
      </w:r>
      <w:r w:rsidRPr="00E65C28">
        <w:rPr>
          <w:rStyle w:val="eop"/>
          <w:rFonts w:ascii="Arial" w:hAnsi="Arial" w:cs="Arial"/>
          <w:sz w:val="21"/>
          <w:szCs w:val="21"/>
        </w:rPr>
        <w:t> </w:t>
      </w:r>
    </w:p>
    <w:p w14:paraId="447E47CC" w14:textId="77777777" w:rsidR="00E65C28" w:rsidRPr="00E65C28" w:rsidRDefault="00E65C28" w:rsidP="00F74DAD">
      <w:pPr>
        <w:pStyle w:val="paragraph"/>
        <w:numPr>
          <w:ilvl w:val="0"/>
          <w:numId w:val="10"/>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ascii="Arial" w:eastAsia="MS Gothic" w:hAnsi="Arial" w:cs="Arial"/>
          <w:sz w:val="21"/>
          <w:szCs w:val="21"/>
        </w:rPr>
        <w:t>the Victorian Disability Worker Commission prohibition orders.</w:t>
      </w:r>
      <w:r w:rsidRPr="00E65C28">
        <w:rPr>
          <w:rStyle w:val="eop"/>
          <w:rFonts w:ascii="Arial" w:hAnsi="Arial" w:cs="Arial"/>
          <w:sz w:val="21"/>
          <w:szCs w:val="21"/>
        </w:rPr>
        <w:t> </w:t>
      </w:r>
    </w:p>
    <w:p w14:paraId="1A966F66" w14:textId="50443747" w:rsidR="00253260" w:rsidRPr="00E65C28" w:rsidRDefault="00ED5BF3" w:rsidP="00253260">
      <w:pPr>
        <w:pStyle w:val="Heading1"/>
      </w:pPr>
      <w:r>
        <w:t>COVID-19 Vaccination</w:t>
      </w:r>
    </w:p>
    <w:p w14:paraId="672B9726" w14:textId="4F9F6107" w:rsidR="6238076A" w:rsidRDefault="00ED5BF3" w:rsidP="12B4AB2E">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19"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767878B6" w14:textId="62B6F6D3" w:rsidR="00B92DA4" w:rsidRDefault="00B92DA4" w:rsidP="00B92DA4">
      <w:pPr>
        <w:pStyle w:val="Heading1"/>
      </w:pPr>
      <w:r>
        <w:t>Further information</w:t>
      </w:r>
    </w:p>
    <w:p w14:paraId="2C545901" w14:textId="6CAFAA73" w:rsidR="003132B6" w:rsidRDefault="003132B6" w:rsidP="003132B6">
      <w:pPr>
        <w:rPr>
          <w:rFonts w:ascii="Calibri" w:hAnsi="Calibri"/>
          <w:sz w:val="22"/>
        </w:rPr>
      </w:pPr>
      <w:r>
        <w:t>For enquiries regarding the position please phone the contact on the position description. If you experience difficulties in applying online, please contac</w:t>
      </w:r>
      <w:r w:rsidR="00686246">
        <w:t>t Workforce Services</w:t>
      </w:r>
      <w:r>
        <w:t xml:space="preserve"> via email at</w:t>
      </w:r>
      <w:r w:rsidR="00686246">
        <w:t xml:space="preserve"> </w:t>
      </w:r>
      <w:hyperlink r:id="rId20" w:history="1">
        <w:r w:rsidR="00686246" w:rsidRPr="001E2189">
          <w:rPr>
            <w:rStyle w:val="Hyperlink"/>
          </w:rPr>
          <w:t>COPLWorkforceServices@dffh.vic.gov.au</w:t>
        </w:r>
      </w:hyperlink>
      <w:r w:rsidR="00686246">
        <w:t xml:space="preserve"> </w:t>
      </w:r>
      <w:r>
        <w:t xml:space="preserve"> </w:t>
      </w:r>
    </w:p>
    <w:p w14:paraId="391EB411" w14:textId="0F925E79" w:rsidR="001F6FF2" w:rsidRDefault="003132B6" w:rsidP="003132B6">
      <w:r>
        <w:t>DFFH values the contribution of all employees and fair and equitable treatment of all people is integral to all activities. As such, the DFFH offers reasonable adjustments for applicants with disabilities on request</w:t>
      </w:r>
      <w:r w:rsidR="001F6FF2">
        <w:t xml:space="preserve"> at </w:t>
      </w:r>
      <w:hyperlink r:id="rId21" w:history="1">
        <w:r w:rsidR="0053732C" w:rsidRPr="00577784">
          <w:rPr>
            <w:rStyle w:val="Hyperlink"/>
          </w:rPr>
          <w:t>aboriginaldiversityinclusion@dffh.vic.gov.au</w:t>
        </w:r>
      </w:hyperlink>
    </w:p>
    <w:p w14:paraId="06BBC392" w14:textId="40F89480" w:rsidR="00B92DA4" w:rsidRDefault="00B92DA4" w:rsidP="00B92DA4">
      <w:pPr>
        <w:pStyle w:val="Body"/>
      </w:pPr>
      <w:r>
        <w:t>F</w:t>
      </w:r>
      <w:r w:rsidRPr="008F7893">
        <w:t xml:space="preserve">or further information </w:t>
      </w:r>
      <w:r>
        <w:t xml:space="preserve">visit </w:t>
      </w:r>
      <w:hyperlink r:id="rId22" w:history="1">
        <w:r w:rsidRPr="009B638F">
          <w:rPr>
            <w:rStyle w:val="Hyperlink"/>
          </w:rPr>
          <w:t>‘About the Department’ on Department of Families, Fairness and Housing</w:t>
        </w:r>
        <w:r w:rsidR="009B638F" w:rsidRPr="009B638F">
          <w:rPr>
            <w:rStyle w:val="Hyperlink"/>
          </w:rPr>
          <w:t>’</w:t>
        </w:r>
      </w:hyperlink>
      <w:r>
        <w:t xml:space="preserve"> &lt;</w:t>
      </w:r>
      <w:r w:rsidR="009B638F">
        <w:t>www.dffh.vic.gov.au/about</w:t>
      </w:r>
      <w:r>
        <w:t>&gt;.</w:t>
      </w:r>
    </w:p>
    <w:p w14:paraId="6C4A78B3" w14:textId="77777777" w:rsidR="00B92DA4" w:rsidRPr="00016E77" w:rsidRDefault="00B92DA4" w:rsidP="00B92DA4">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B92DA4" w14:paraId="29E9589C" w14:textId="77777777" w:rsidTr="00CE1C6B">
        <w:tc>
          <w:tcPr>
            <w:tcW w:w="10194" w:type="dxa"/>
          </w:tcPr>
          <w:p w14:paraId="000561DE" w14:textId="49F08297" w:rsidR="00B92DA4" w:rsidRPr="0055119B" w:rsidRDefault="00B92DA4" w:rsidP="00CE1C6B">
            <w:pPr>
              <w:pStyle w:val="Accessibilitypara"/>
            </w:pPr>
            <w:r w:rsidRPr="0055119B">
              <w:t>To receive this document in another forma</w:t>
            </w:r>
            <w:r w:rsidR="00686246">
              <w:t xml:space="preserve">t email; </w:t>
            </w:r>
            <w:hyperlink r:id="rId23" w:history="1">
              <w:r w:rsidR="00686246" w:rsidRPr="001E2189">
                <w:rPr>
                  <w:rStyle w:val="Hyperlink"/>
                </w:rPr>
                <w:t>COPLWorkforceServices@dffh.vic.gov.au</w:t>
              </w:r>
            </w:hyperlink>
            <w:r w:rsidR="00686246">
              <w:t xml:space="preserve"> </w:t>
            </w:r>
            <w:r w:rsidR="00992945">
              <w:rPr>
                <w:rStyle w:val="Hyperlink"/>
              </w:rPr>
              <w:t xml:space="preserve"> </w:t>
            </w:r>
          </w:p>
          <w:p w14:paraId="6988386B" w14:textId="751189D4" w:rsidR="004A6C78" w:rsidRDefault="00B92DA4" w:rsidP="007C168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bookmarkStart w:id="3" w:name="_Hlk62746129"/>
            <w:r w:rsidR="00686246">
              <w:t>, September 2023.</w:t>
            </w:r>
            <w:r>
              <w:br/>
            </w:r>
            <w:r w:rsidRPr="008F7893">
              <w:t>In this document, ‘Aboriginal’ refers to both Aboriginal and Torres Strait Islander people. ‘Indigenous’ or ‘Koori/Koorie’ is retained when part of the title of a report, program or quotation.</w:t>
            </w:r>
            <w:bookmarkEnd w:id="3"/>
          </w:p>
        </w:tc>
      </w:tr>
      <w:bookmarkEnd w:id="0"/>
    </w:tbl>
    <w:p w14:paraId="77F9240C" w14:textId="77777777" w:rsidR="00B92DA4" w:rsidRDefault="00B92DA4" w:rsidP="00B92DA4">
      <w:pPr>
        <w:pStyle w:val="Body"/>
      </w:pPr>
    </w:p>
    <w:p w14:paraId="312DEA78" w14:textId="2BE8D639" w:rsidR="00162CA9" w:rsidRDefault="00162CA9" w:rsidP="00B92DA4">
      <w:pPr>
        <w:pStyle w:val="Body"/>
      </w:pPr>
    </w:p>
    <w:sectPr w:rsidR="00162CA9" w:rsidSect="00B04489">
      <w:head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9AA0" w14:textId="77777777" w:rsidR="006246E5" w:rsidRDefault="006246E5">
      <w:r>
        <w:separator/>
      </w:r>
    </w:p>
    <w:p w14:paraId="14C5AD64" w14:textId="77777777" w:rsidR="006246E5" w:rsidRDefault="006246E5"/>
  </w:endnote>
  <w:endnote w:type="continuationSeparator" w:id="0">
    <w:p w14:paraId="6455AAAB" w14:textId="77777777" w:rsidR="006246E5" w:rsidRDefault="006246E5">
      <w:r>
        <w:continuationSeparator/>
      </w:r>
    </w:p>
    <w:p w14:paraId="45814EFE" w14:textId="77777777" w:rsidR="006246E5" w:rsidRDefault="006246E5"/>
  </w:endnote>
  <w:endnote w:type="continuationNotice" w:id="1">
    <w:p w14:paraId="45F84F40" w14:textId="77777777" w:rsidR="006246E5" w:rsidRDefault="00624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7921" w14:textId="77777777" w:rsidR="002E66F7" w:rsidRDefault="002E6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233CE73" w:rsidR="00E261B3" w:rsidRPr="00F65AA9" w:rsidRDefault="00242378" w:rsidP="00EF2C72">
    <w:pPr>
      <w:pStyle w:val="Footer"/>
    </w:pPr>
    <w:r>
      <w:rPr>
        <w:noProof/>
        <w:color w:val="2B579A"/>
        <w:shd w:val="clear" w:color="auto" w:fill="E6E6E6"/>
        <w:lang w:eastAsia="en-AU"/>
      </w:rPr>
      <w:drawing>
        <wp:anchor distT="0" distB="0" distL="114300" distR="114300" simplePos="0" relativeHeight="251659264" behindDoc="1" locked="1" layoutInCell="1" allowOverlap="1" wp14:anchorId="2886D0E8" wp14:editId="4B59D2F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2E66F7">
      <w:rPr>
        <w:noProof/>
      </w:rPr>
      <w:pict w14:anchorId="00121ECA">
        <v:shapetyp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53134E5E" w:rsidR="00E261B3" w:rsidRDefault="002E66F7">
    <w:pPr>
      <w:pStyle w:val="Footer"/>
    </w:pPr>
    <w:r>
      <w:rPr>
        <w:noProof/>
      </w:rPr>
      <w:pict w14:anchorId="6437FDDF">
        <v:shapetype id="_x0000_t202" coordsize="21600,21600" o:spt="202" path="m,l,21600r21600,l21600,xe">
          <v:stroke joinstyle="miter"/>
          <v:path gradientshapeok="t" o:connecttype="rect"/>
        </v:shapetype>
        <v:shape id="MSIPCM418f4cbe97f099549309dca7" o:spid="_x0000_s1025" type="#_x0000_t202" alt="{&quot;HashCode&quot;:904758361,&quot;Height&quot;:841.0,&quot;Width&quot;:595.0,&quot;Placement&quot;:&quot;Footer&quot;,&quot;Index&quot;:&quot;FirstPage&quot;,&quot;Section&quot;:1,&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CCB4" w14:textId="77777777" w:rsidR="006246E5" w:rsidRDefault="006246E5" w:rsidP="00207717">
      <w:pPr>
        <w:spacing w:before="120"/>
      </w:pPr>
      <w:r>
        <w:separator/>
      </w:r>
    </w:p>
  </w:footnote>
  <w:footnote w:type="continuationSeparator" w:id="0">
    <w:p w14:paraId="3F5BECFE" w14:textId="77777777" w:rsidR="006246E5" w:rsidRDefault="006246E5">
      <w:r>
        <w:continuationSeparator/>
      </w:r>
    </w:p>
    <w:p w14:paraId="449F9687" w14:textId="77777777" w:rsidR="006246E5" w:rsidRDefault="006246E5"/>
  </w:footnote>
  <w:footnote w:type="continuationNotice" w:id="1">
    <w:p w14:paraId="7C3E5962" w14:textId="77777777" w:rsidR="006246E5" w:rsidRDefault="006246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7B02" w14:textId="77777777" w:rsidR="002E66F7" w:rsidRDefault="002E6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18B1" w14:textId="77777777" w:rsidR="002E66F7" w:rsidRDefault="002E66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1C901F8" w:rsidR="00E261B3" w:rsidRPr="0051568D" w:rsidRDefault="00242378" w:rsidP="0017674D">
    <w:pPr>
      <w:pStyle w:val="Header"/>
    </w:pPr>
    <w:r>
      <w:rPr>
        <w:noProof/>
        <w:color w:val="2B579A"/>
        <w:shd w:val="clear" w:color="auto" w:fill="E6E6E6"/>
      </w:rPr>
      <w:drawing>
        <wp:anchor distT="0" distB="0" distL="114300" distR="114300" simplePos="0" relativeHeight="251658240"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92DA4" w:rsidRPr="00B92DA4">
      <w:rPr>
        <w:noProof/>
      </w:rPr>
      <w:t xml:space="preserve">Position description – Department of Families, Fairness and Housing </w:t>
    </w:r>
    <w:r w:rsidR="00B14B5F">
      <w:ptab w:relativeTo="margin" w:alignment="right" w:leader="none"/>
    </w:r>
    <w:r w:rsidR="00B14B5F" w:rsidRPr="00DE6C85">
      <w:rPr>
        <w:b/>
        <w:color w:val="2B579A"/>
        <w:shd w:val="clear" w:color="auto" w:fill="E6E6E6"/>
      </w:rPr>
      <w:fldChar w:fldCharType="begin"/>
    </w:r>
    <w:r w:rsidR="00B14B5F" w:rsidRPr="00DE6C85">
      <w:rPr>
        <w:b/>
        <w:bCs/>
      </w:rPr>
      <w:instrText xml:space="preserve"> PAGE </w:instrText>
    </w:r>
    <w:r w:rsidR="00B14B5F" w:rsidRPr="00DE6C85">
      <w:rPr>
        <w:b/>
        <w:color w:val="2B579A"/>
        <w:shd w:val="clear" w:color="auto" w:fill="E6E6E6"/>
      </w:rPr>
      <w:fldChar w:fldCharType="separate"/>
    </w:r>
    <w:r w:rsidR="00B14B5F" w:rsidRPr="00DE6C85">
      <w:rPr>
        <w:b/>
        <w:bCs/>
      </w:rPr>
      <w:t>2</w:t>
    </w:r>
    <w:r w:rsidR="00B14B5F" w:rsidRPr="00DE6C85">
      <w:rPr>
        <w:b/>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5635EC6"/>
    <w:multiLevelType w:val="hybridMultilevel"/>
    <w:tmpl w:val="C3A2A1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D43DB"/>
    <w:multiLevelType w:val="multilevel"/>
    <w:tmpl w:val="5890EA66"/>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53306E3"/>
    <w:multiLevelType w:val="hybridMultilevel"/>
    <w:tmpl w:val="A07640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3B0D4B"/>
    <w:multiLevelType w:val="hybridMultilevel"/>
    <w:tmpl w:val="2CFADD2C"/>
    <w:lvl w:ilvl="0" w:tplc="66EC0A2E">
      <w:start w:val="1"/>
      <w:numFmt w:val="bullet"/>
      <w:lvlText w:val="·"/>
      <w:lvlJc w:val="left"/>
      <w:pPr>
        <w:ind w:left="720" w:hanging="360"/>
      </w:pPr>
      <w:rPr>
        <w:rFonts w:ascii="Symbol" w:hAnsi="Symbol" w:hint="default"/>
      </w:rPr>
    </w:lvl>
    <w:lvl w:ilvl="1" w:tplc="05500AF4">
      <w:start w:val="1"/>
      <w:numFmt w:val="bullet"/>
      <w:lvlText w:val="o"/>
      <w:lvlJc w:val="left"/>
      <w:pPr>
        <w:ind w:left="1440" w:hanging="360"/>
      </w:pPr>
      <w:rPr>
        <w:rFonts w:ascii="Courier New" w:hAnsi="Courier New" w:hint="default"/>
      </w:rPr>
    </w:lvl>
    <w:lvl w:ilvl="2" w:tplc="837A7EA2">
      <w:start w:val="1"/>
      <w:numFmt w:val="bullet"/>
      <w:lvlText w:val=""/>
      <w:lvlJc w:val="left"/>
      <w:pPr>
        <w:ind w:left="2160" w:hanging="360"/>
      </w:pPr>
      <w:rPr>
        <w:rFonts w:ascii="Wingdings" w:hAnsi="Wingdings" w:hint="default"/>
      </w:rPr>
    </w:lvl>
    <w:lvl w:ilvl="3" w:tplc="8488F8C2">
      <w:start w:val="1"/>
      <w:numFmt w:val="bullet"/>
      <w:lvlText w:val=""/>
      <w:lvlJc w:val="left"/>
      <w:pPr>
        <w:ind w:left="2880" w:hanging="360"/>
      </w:pPr>
      <w:rPr>
        <w:rFonts w:ascii="Symbol" w:hAnsi="Symbol" w:hint="default"/>
      </w:rPr>
    </w:lvl>
    <w:lvl w:ilvl="4" w:tplc="CC022548">
      <w:start w:val="1"/>
      <w:numFmt w:val="bullet"/>
      <w:lvlText w:val="o"/>
      <w:lvlJc w:val="left"/>
      <w:pPr>
        <w:ind w:left="3600" w:hanging="360"/>
      </w:pPr>
      <w:rPr>
        <w:rFonts w:ascii="Courier New" w:hAnsi="Courier New" w:hint="default"/>
      </w:rPr>
    </w:lvl>
    <w:lvl w:ilvl="5" w:tplc="9202D948">
      <w:start w:val="1"/>
      <w:numFmt w:val="bullet"/>
      <w:lvlText w:val=""/>
      <w:lvlJc w:val="left"/>
      <w:pPr>
        <w:ind w:left="4320" w:hanging="360"/>
      </w:pPr>
      <w:rPr>
        <w:rFonts w:ascii="Wingdings" w:hAnsi="Wingdings" w:hint="default"/>
      </w:rPr>
    </w:lvl>
    <w:lvl w:ilvl="6" w:tplc="5380ACCC">
      <w:start w:val="1"/>
      <w:numFmt w:val="bullet"/>
      <w:lvlText w:val=""/>
      <w:lvlJc w:val="left"/>
      <w:pPr>
        <w:ind w:left="5040" w:hanging="360"/>
      </w:pPr>
      <w:rPr>
        <w:rFonts w:ascii="Symbol" w:hAnsi="Symbol" w:hint="default"/>
      </w:rPr>
    </w:lvl>
    <w:lvl w:ilvl="7" w:tplc="AE48A73A">
      <w:start w:val="1"/>
      <w:numFmt w:val="bullet"/>
      <w:lvlText w:val="o"/>
      <w:lvlJc w:val="left"/>
      <w:pPr>
        <w:ind w:left="5760" w:hanging="360"/>
      </w:pPr>
      <w:rPr>
        <w:rFonts w:ascii="Courier New" w:hAnsi="Courier New" w:hint="default"/>
      </w:rPr>
    </w:lvl>
    <w:lvl w:ilvl="8" w:tplc="D4008606">
      <w:start w:val="1"/>
      <w:numFmt w:val="bullet"/>
      <w:lvlText w:val=""/>
      <w:lvlJc w:val="left"/>
      <w:pPr>
        <w:ind w:left="6480" w:hanging="360"/>
      </w:pPr>
      <w:rPr>
        <w:rFonts w:ascii="Wingdings" w:hAnsi="Wingdings" w:hint="default"/>
      </w:rPr>
    </w:lvl>
  </w:abstractNum>
  <w:abstractNum w:abstractNumId="6" w15:restartNumberingAfterBreak="0">
    <w:nsid w:val="22BD685A"/>
    <w:multiLevelType w:val="hybridMultilevel"/>
    <w:tmpl w:val="365AA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6D31C39"/>
    <w:multiLevelType w:val="hybridMultilevel"/>
    <w:tmpl w:val="98043680"/>
    <w:lvl w:ilvl="0" w:tplc="B1B2A81A">
      <w:start w:val="1"/>
      <w:numFmt w:val="decimal"/>
      <w:lvlText w:val="%1."/>
      <w:lvlJc w:val="left"/>
      <w:pPr>
        <w:ind w:left="720" w:hanging="360"/>
      </w:pPr>
      <w:rPr>
        <w:rFonts w:hint="default"/>
        <w:i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lvl>
    <w:lvl w:ilvl="1">
      <w:start w:val="1"/>
      <w:numFmt w:val="decimal"/>
      <w:lvlRestart w:val="0"/>
      <w:pStyle w:val="DHHSnumberdigitindent"/>
      <w:lvlText w:val="%2."/>
      <w:lvlJc w:val="left"/>
      <w:pPr>
        <w:tabs>
          <w:tab w:val="num" w:pos="794"/>
        </w:tabs>
        <w:ind w:left="794" w:hanging="397"/>
      </w:pPr>
    </w:lvl>
    <w:lvl w:ilvl="2">
      <w:start w:val="1"/>
      <w:numFmt w:val="lowerLetter"/>
      <w:lvlRestart w:val="0"/>
      <w:pStyle w:val="DHHSnumberloweralpha"/>
      <w:lvlText w:val="(%3)"/>
      <w:lvlJc w:val="left"/>
      <w:pPr>
        <w:tabs>
          <w:tab w:val="num" w:pos="397"/>
        </w:tabs>
        <w:ind w:left="397" w:hanging="397"/>
      </w:pPr>
    </w:lvl>
    <w:lvl w:ilvl="3">
      <w:start w:val="1"/>
      <w:numFmt w:val="lowerLetter"/>
      <w:lvlRestart w:val="0"/>
      <w:pStyle w:val="DHHSnumberloweralphaindent"/>
      <w:lvlText w:val="(%4)"/>
      <w:lvlJc w:val="left"/>
      <w:pPr>
        <w:tabs>
          <w:tab w:val="num" w:pos="794"/>
        </w:tabs>
        <w:ind w:left="794" w:hanging="397"/>
      </w:pPr>
    </w:lvl>
    <w:lvl w:ilvl="4">
      <w:start w:val="1"/>
      <w:numFmt w:val="lowerRoman"/>
      <w:lvlRestart w:val="0"/>
      <w:pStyle w:val="DHHSnumberlowerroman"/>
      <w:lvlText w:val="(%5)"/>
      <w:lvlJc w:val="left"/>
      <w:pPr>
        <w:tabs>
          <w:tab w:val="num" w:pos="397"/>
        </w:tabs>
        <w:ind w:left="397" w:hanging="397"/>
      </w:pPr>
    </w:lvl>
    <w:lvl w:ilvl="5">
      <w:start w:val="1"/>
      <w:numFmt w:val="lowerRoman"/>
      <w:lvlRestart w:val="0"/>
      <w:pStyle w:val="DHHSnumberlowerromanindent"/>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1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3" w15:restartNumberingAfterBreak="0">
    <w:nsid w:val="4CD43130"/>
    <w:multiLevelType w:val="multilevel"/>
    <w:tmpl w:val="44B08BEE"/>
    <w:lvl w:ilvl="0">
      <w:start w:val="5"/>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EC572C2"/>
    <w:multiLevelType w:val="hybridMultilevel"/>
    <w:tmpl w:val="956CD7E0"/>
    <w:lvl w:ilvl="0" w:tplc="09FC8CAC">
      <w:start w:val="14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ADD2843"/>
    <w:multiLevelType w:val="hybridMultilevel"/>
    <w:tmpl w:val="7848F45C"/>
    <w:lvl w:ilvl="0" w:tplc="0EE49896">
      <w:start w:val="1"/>
      <w:numFmt w:val="bullet"/>
      <w:lvlText w:val="·"/>
      <w:lvlJc w:val="left"/>
      <w:pPr>
        <w:ind w:left="720" w:hanging="360"/>
      </w:pPr>
      <w:rPr>
        <w:rFonts w:ascii="Symbol" w:hAnsi="Symbol" w:hint="default"/>
      </w:rPr>
    </w:lvl>
    <w:lvl w:ilvl="1" w:tplc="3F1A2AF6">
      <w:start w:val="1"/>
      <w:numFmt w:val="bullet"/>
      <w:lvlText w:val="o"/>
      <w:lvlJc w:val="left"/>
      <w:pPr>
        <w:ind w:left="1440" w:hanging="360"/>
      </w:pPr>
      <w:rPr>
        <w:rFonts w:ascii="Courier New" w:hAnsi="Courier New" w:hint="default"/>
      </w:rPr>
    </w:lvl>
    <w:lvl w:ilvl="2" w:tplc="9244CDC2">
      <w:start w:val="1"/>
      <w:numFmt w:val="bullet"/>
      <w:lvlText w:val=""/>
      <w:lvlJc w:val="left"/>
      <w:pPr>
        <w:ind w:left="2160" w:hanging="360"/>
      </w:pPr>
      <w:rPr>
        <w:rFonts w:ascii="Wingdings" w:hAnsi="Wingdings" w:hint="default"/>
      </w:rPr>
    </w:lvl>
    <w:lvl w:ilvl="3" w:tplc="4416724A">
      <w:start w:val="1"/>
      <w:numFmt w:val="bullet"/>
      <w:lvlText w:val=""/>
      <w:lvlJc w:val="left"/>
      <w:pPr>
        <w:ind w:left="2880" w:hanging="360"/>
      </w:pPr>
      <w:rPr>
        <w:rFonts w:ascii="Symbol" w:hAnsi="Symbol" w:hint="default"/>
      </w:rPr>
    </w:lvl>
    <w:lvl w:ilvl="4" w:tplc="0DD2969A">
      <w:start w:val="1"/>
      <w:numFmt w:val="bullet"/>
      <w:lvlText w:val="o"/>
      <w:lvlJc w:val="left"/>
      <w:pPr>
        <w:ind w:left="3600" w:hanging="360"/>
      </w:pPr>
      <w:rPr>
        <w:rFonts w:ascii="Courier New" w:hAnsi="Courier New" w:hint="default"/>
      </w:rPr>
    </w:lvl>
    <w:lvl w:ilvl="5" w:tplc="3A3094CE">
      <w:start w:val="1"/>
      <w:numFmt w:val="bullet"/>
      <w:lvlText w:val=""/>
      <w:lvlJc w:val="left"/>
      <w:pPr>
        <w:ind w:left="4320" w:hanging="360"/>
      </w:pPr>
      <w:rPr>
        <w:rFonts w:ascii="Wingdings" w:hAnsi="Wingdings" w:hint="default"/>
      </w:rPr>
    </w:lvl>
    <w:lvl w:ilvl="6" w:tplc="3F308AE6">
      <w:start w:val="1"/>
      <w:numFmt w:val="bullet"/>
      <w:lvlText w:val=""/>
      <w:lvlJc w:val="left"/>
      <w:pPr>
        <w:ind w:left="5040" w:hanging="360"/>
      </w:pPr>
      <w:rPr>
        <w:rFonts w:ascii="Symbol" w:hAnsi="Symbol" w:hint="default"/>
      </w:rPr>
    </w:lvl>
    <w:lvl w:ilvl="7" w:tplc="2CBC996E">
      <w:start w:val="1"/>
      <w:numFmt w:val="bullet"/>
      <w:lvlText w:val="o"/>
      <w:lvlJc w:val="left"/>
      <w:pPr>
        <w:ind w:left="5760" w:hanging="360"/>
      </w:pPr>
      <w:rPr>
        <w:rFonts w:ascii="Courier New" w:hAnsi="Courier New" w:hint="default"/>
      </w:rPr>
    </w:lvl>
    <w:lvl w:ilvl="8" w:tplc="B296C01E">
      <w:start w:val="1"/>
      <w:numFmt w:val="bullet"/>
      <w:lvlText w:val=""/>
      <w:lvlJc w:val="left"/>
      <w:pPr>
        <w:ind w:left="6480" w:hanging="360"/>
      </w:pPr>
      <w:rPr>
        <w:rFonts w:ascii="Wingdings" w:hAnsi="Wingdings" w:hint="default"/>
      </w:rPr>
    </w:lvl>
  </w:abstractNum>
  <w:abstractNum w:abstractNumId="19" w15:restartNumberingAfterBreak="0">
    <w:nsid w:val="73F30FD1"/>
    <w:multiLevelType w:val="multilevel"/>
    <w:tmpl w:val="CA22ED1C"/>
    <w:styleLink w:val="Numbers"/>
    <w:lvl w:ilvl="0">
      <w:start w:val="1"/>
      <w:numFmt w:val="bulle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cs="Times New Roman"/>
      </w:rPr>
    </w:lvl>
    <w:lvl w:ilvl="2">
      <w:start w:val="1"/>
      <w:numFmt w:val="lowerLetter"/>
      <w:lvlRestart w:val="0"/>
      <w:lvlText w:val="(%3)"/>
      <w:lvlJc w:val="left"/>
      <w:pPr>
        <w:tabs>
          <w:tab w:val="num" w:pos="397"/>
        </w:tabs>
        <w:ind w:left="397" w:hanging="397"/>
      </w:pPr>
      <w:rPr>
        <w:rFonts w:cs="Times New Roman"/>
      </w:rPr>
    </w:lvl>
    <w:lvl w:ilvl="3">
      <w:start w:val="1"/>
      <w:numFmt w:val="lowerLetter"/>
      <w:lvlRestart w:val="0"/>
      <w:lvlText w:val="(%4)"/>
      <w:lvlJc w:val="left"/>
      <w:pPr>
        <w:tabs>
          <w:tab w:val="num" w:pos="794"/>
        </w:tabs>
        <w:ind w:left="794" w:hanging="397"/>
      </w:pPr>
      <w:rPr>
        <w:rFonts w:cs="Times New Roman"/>
      </w:rPr>
    </w:lvl>
    <w:lvl w:ilvl="4">
      <w:start w:val="1"/>
      <w:numFmt w:val="lowerRoman"/>
      <w:lvlRestart w:val="0"/>
      <w:lvlText w:val="(%5)"/>
      <w:lvlJc w:val="left"/>
      <w:pPr>
        <w:tabs>
          <w:tab w:val="num" w:pos="397"/>
        </w:tabs>
        <w:ind w:left="397" w:hanging="397"/>
      </w:pPr>
      <w:rPr>
        <w:rFonts w:cs="Times New Roman"/>
      </w:rPr>
    </w:lvl>
    <w:lvl w:ilvl="5">
      <w:start w:val="1"/>
      <w:numFmt w:val="lowerRoman"/>
      <w:lvlRestart w:val="0"/>
      <w:lvlText w:val="(%6)"/>
      <w:lvlJc w:val="left"/>
      <w:pPr>
        <w:tabs>
          <w:tab w:val="num" w:pos="794"/>
        </w:tabs>
        <w:ind w:left="794" w:hanging="397"/>
      </w:pPr>
      <w:rPr>
        <w:rFonts w:cs="Times New Roman"/>
      </w:rPr>
    </w:lvl>
    <w:lvl w:ilvl="6">
      <w:start w:val="1"/>
      <w:numFmt w:val="none"/>
      <w:lvlRestart w:val="0"/>
      <w:lvlText w:val=""/>
      <w:lvlJc w:val="left"/>
      <w:pPr>
        <w:ind w:left="0" w:firstLine="0"/>
      </w:pPr>
      <w:rPr>
        <w:rFonts w:cs="Times New Roman"/>
      </w:rPr>
    </w:lvl>
    <w:lvl w:ilvl="7">
      <w:start w:val="1"/>
      <w:numFmt w:val="none"/>
      <w:lvlRestart w:val="0"/>
      <w:lvlText w:val=""/>
      <w:lvlJc w:val="left"/>
      <w:pPr>
        <w:ind w:left="0" w:firstLine="0"/>
      </w:pPr>
      <w:rPr>
        <w:rFonts w:cs="Times New Roman"/>
      </w:rPr>
    </w:lvl>
    <w:lvl w:ilvl="8">
      <w:start w:val="1"/>
      <w:numFmt w:val="none"/>
      <w:lvlRestart w:val="0"/>
      <w:lvlText w:val=""/>
      <w:lvlJc w:val="right"/>
      <w:pPr>
        <w:ind w:left="0" w:firstLine="0"/>
      </w:pPr>
      <w:rPr>
        <w:rFonts w:cs="Times New Roman"/>
      </w:rPr>
    </w:lvl>
  </w:abstractNum>
  <w:abstractNum w:abstractNumId="20" w15:restartNumberingAfterBreak="0">
    <w:nsid w:val="754D62E8"/>
    <w:multiLevelType w:val="hybridMultilevel"/>
    <w:tmpl w:val="54DA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E14B2A"/>
    <w:multiLevelType w:val="multilevel"/>
    <w:tmpl w:val="7A48ACC4"/>
    <w:lvl w:ilvl="0">
      <w:start w:val="1"/>
      <w:numFmt w:val="decimal"/>
      <w:lvlText w:val="%1."/>
      <w:lvlJc w:val="left"/>
      <w:pPr>
        <w:tabs>
          <w:tab w:val="num" w:pos="397"/>
        </w:tabs>
        <w:ind w:left="397" w:hanging="397"/>
      </w:pPr>
      <w:rPr>
        <w:rFonts w:ascii="Arial" w:eastAsia="Times" w:hAnsi="Arial" w:cs="Arial"/>
      </w:rPr>
    </w:lvl>
    <w:lvl w:ilvl="1">
      <w:start w:val="1"/>
      <w:numFmt w:val="decimal"/>
      <w:lvlRestart w:val="0"/>
      <w:lvlText w:val="%2."/>
      <w:lvlJc w:val="left"/>
      <w:pPr>
        <w:tabs>
          <w:tab w:val="num" w:pos="794"/>
        </w:tabs>
        <w:ind w:left="794" w:hanging="397"/>
      </w:pPr>
      <w:rPr>
        <w:rFonts w:cs="Times New Roman"/>
      </w:rPr>
    </w:lvl>
    <w:lvl w:ilvl="2">
      <w:start w:val="1"/>
      <w:numFmt w:val="lowerLetter"/>
      <w:lvlRestart w:val="0"/>
      <w:lvlText w:val="(%3)"/>
      <w:lvlJc w:val="left"/>
      <w:pPr>
        <w:tabs>
          <w:tab w:val="num" w:pos="397"/>
        </w:tabs>
        <w:ind w:left="397" w:hanging="397"/>
      </w:pPr>
      <w:rPr>
        <w:rFonts w:cs="Times New Roman"/>
      </w:rPr>
    </w:lvl>
    <w:lvl w:ilvl="3">
      <w:start w:val="1"/>
      <w:numFmt w:val="lowerLetter"/>
      <w:lvlRestart w:val="0"/>
      <w:lvlText w:val="(%4)"/>
      <w:lvlJc w:val="left"/>
      <w:pPr>
        <w:tabs>
          <w:tab w:val="num" w:pos="794"/>
        </w:tabs>
        <w:ind w:left="794" w:hanging="397"/>
      </w:pPr>
      <w:rPr>
        <w:rFonts w:cs="Times New Roman"/>
      </w:rPr>
    </w:lvl>
    <w:lvl w:ilvl="4">
      <w:start w:val="1"/>
      <w:numFmt w:val="lowerRoman"/>
      <w:lvlRestart w:val="0"/>
      <w:lvlText w:val="(%5)"/>
      <w:lvlJc w:val="left"/>
      <w:pPr>
        <w:tabs>
          <w:tab w:val="num" w:pos="397"/>
        </w:tabs>
        <w:ind w:left="397" w:hanging="397"/>
      </w:pPr>
      <w:rPr>
        <w:rFonts w:cs="Times New Roman"/>
      </w:rPr>
    </w:lvl>
    <w:lvl w:ilvl="5">
      <w:start w:val="1"/>
      <w:numFmt w:val="lowerRoman"/>
      <w:lvlRestart w:val="0"/>
      <w:lvlText w:val="(%6)"/>
      <w:lvlJc w:val="left"/>
      <w:pPr>
        <w:tabs>
          <w:tab w:val="num" w:pos="794"/>
        </w:tabs>
        <w:ind w:left="794" w:hanging="397"/>
      </w:pPr>
      <w:rPr>
        <w:rFonts w:cs="Times New Roman"/>
      </w:rPr>
    </w:lvl>
    <w:lvl w:ilvl="6">
      <w:start w:val="1"/>
      <w:numFmt w:val="none"/>
      <w:lvlRestart w:val="0"/>
      <w:lvlText w:val=""/>
      <w:lvlJc w:val="left"/>
      <w:pPr>
        <w:ind w:left="0" w:firstLine="0"/>
      </w:pPr>
      <w:rPr>
        <w:rFonts w:cs="Times New Roman"/>
      </w:rPr>
    </w:lvl>
    <w:lvl w:ilvl="7">
      <w:start w:val="1"/>
      <w:numFmt w:val="none"/>
      <w:lvlRestart w:val="0"/>
      <w:lvlText w:val=""/>
      <w:lvlJc w:val="left"/>
      <w:pPr>
        <w:ind w:left="0" w:firstLine="0"/>
      </w:pPr>
      <w:rPr>
        <w:rFonts w:cs="Times New Roman"/>
      </w:rPr>
    </w:lvl>
    <w:lvl w:ilvl="8">
      <w:start w:val="1"/>
      <w:numFmt w:val="none"/>
      <w:lvlRestart w:val="0"/>
      <w:lvlText w:val=""/>
      <w:lvlJc w:val="right"/>
      <w:pPr>
        <w:ind w:left="0" w:firstLine="0"/>
      </w:pPr>
      <w:rPr>
        <w:rFonts w:cs="Times New Roman"/>
      </w:rPr>
    </w:lvl>
  </w:abstractNum>
  <w:abstractNum w:abstractNumId="23" w15:restartNumberingAfterBreak="0">
    <w:nsid w:val="7B292DE4"/>
    <w:multiLevelType w:val="hybridMultilevel"/>
    <w:tmpl w:val="2D9AD84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8694607">
    <w:abstractNumId w:val="10"/>
  </w:num>
  <w:num w:numId="2" w16cid:durableId="1804735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1449899">
    <w:abstractNumId w:val="15"/>
  </w:num>
  <w:num w:numId="4" w16cid:durableId="386953601">
    <w:abstractNumId w:val="14"/>
  </w:num>
  <w:num w:numId="5" w16cid:durableId="206531257">
    <w:abstractNumId w:val="17"/>
  </w:num>
  <w:num w:numId="6" w16cid:durableId="1013531726">
    <w:abstractNumId w:val="11"/>
  </w:num>
  <w:num w:numId="7" w16cid:durableId="1874027694">
    <w:abstractNumId w:val="3"/>
  </w:num>
  <w:num w:numId="8" w16cid:durableId="224226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441921">
    <w:abstractNumId w:val="21"/>
  </w:num>
  <w:num w:numId="10" w16cid:durableId="1566836562">
    <w:abstractNumId w:val="8"/>
  </w:num>
  <w:num w:numId="11" w16cid:durableId="1830706301">
    <w:abstractNumId w:val="12"/>
  </w:num>
  <w:num w:numId="12" w16cid:durableId="1550148966">
    <w:abstractNumId w:val="6"/>
  </w:num>
  <w:num w:numId="13" w16cid:durableId="599220851">
    <w:abstractNumId w:val="9"/>
  </w:num>
  <w:num w:numId="14" w16cid:durableId="646008335">
    <w:abstractNumId w:val="19"/>
  </w:num>
  <w:num w:numId="15" w16cid:durableId="626933285">
    <w:abstractNumId w:val="19"/>
  </w:num>
  <w:num w:numId="16" w16cid:durableId="1783068068">
    <w:abstractNumId w:val="13"/>
  </w:num>
  <w:num w:numId="17" w16cid:durableId="1377926581">
    <w:abstractNumId w:val="22"/>
  </w:num>
  <w:num w:numId="18" w16cid:durableId="844052256">
    <w:abstractNumId w:val="20"/>
  </w:num>
  <w:num w:numId="19" w16cid:durableId="2145728203">
    <w:abstractNumId w:val="7"/>
  </w:num>
  <w:num w:numId="20" w16cid:durableId="752550847">
    <w:abstractNumId w:val="1"/>
  </w:num>
  <w:num w:numId="21" w16cid:durableId="1221483880">
    <w:abstractNumId w:val="23"/>
  </w:num>
  <w:num w:numId="22" w16cid:durableId="668600195">
    <w:abstractNumId w:val="16"/>
  </w:num>
  <w:num w:numId="23" w16cid:durableId="1795753190">
    <w:abstractNumId w:val="4"/>
  </w:num>
  <w:num w:numId="24" w16cid:durableId="21449594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5946353">
    <w:abstractNumId w:val="5"/>
  </w:num>
  <w:num w:numId="26" w16cid:durableId="6365085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04F42"/>
    <w:rsid w:val="00000719"/>
    <w:rsid w:val="00002D68"/>
    <w:rsid w:val="00003403"/>
    <w:rsid w:val="00005347"/>
    <w:rsid w:val="000072B6"/>
    <w:rsid w:val="0001021B"/>
    <w:rsid w:val="0001157C"/>
    <w:rsid w:val="00011D89"/>
    <w:rsid w:val="000154FD"/>
    <w:rsid w:val="000162D8"/>
    <w:rsid w:val="00021B84"/>
    <w:rsid w:val="0002206B"/>
    <w:rsid w:val="00022271"/>
    <w:rsid w:val="000235E8"/>
    <w:rsid w:val="00024D89"/>
    <w:rsid w:val="000250B6"/>
    <w:rsid w:val="00027718"/>
    <w:rsid w:val="00030E12"/>
    <w:rsid w:val="00033D81"/>
    <w:rsid w:val="00037366"/>
    <w:rsid w:val="00041BF0"/>
    <w:rsid w:val="00041E7A"/>
    <w:rsid w:val="00042C8A"/>
    <w:rsid w:val="000436D3"/>
    <w:rsid w:val="0004391B"/>
    <w:rsid w:val="0004536B"/>
    <w:rsid w:val="00046B68"/>
    <w:rsid w:val="000527DD"/>
    <w:rsid w:val="000534B9"/>
    <w:rsid w:val="000578B2"/>
    <w:rsid w:val="00060959"/>
    <w:rsid w:val="00060C8F"/>
    <w:rsid w:val="0006298A"/>
    <w:rsid w:val="000663CD"/>
    <w:rsid w:val="000727FA"/>
    <w:rsid w:val="000733FE"/>
    <w:rsid w:val="00074219"/>
    <w:rsid w:val="00074ED5"/>
    <w:rsid w:val="00076478"/>
    <w:rsid w:val="0008508E"/>
    <w:rsid w:val="00086557"/>
    <w:rsid w:val="00087951"/>
    <w:rsid w:val="0009113B"/>
    <w:rsid w:val="00093402"/>
    <w:rsid w:val="000935D4"/>
    <w:rsid w:val="00094DA3"/>
    <w:rsid w:val="00096CD1"/>
    <w:rsid w:val="000A012C"/>
    <w:rsid w:val="000A06B4"/>
    <w:rsid w:val="000A0EB9"/>
    <w:rsid w:val="000A186C"/>
    <w:rsid w:val="000A1EA4"/>
    <w:rsid w:val="000A2476"/>
    <w:rsid w:val="000A641A"/>
    <w:rsid w:val="000B2117"/>
    <w:rsid w:val="000B3EDB"/>
    <w:rsid w:val="000B543D"/>
    <w:rsid w:val="000B54F2"/>
    <w:rsid w:val="000B55F9"/>
    <w:rsid w:val="000B5BF7"/>
    <w:rsid w:val="000B5D2A"/>
    <w:rsid w:val="000B6BC8"/>
    <w:rsid w:val="000C0303"/>
    <w:rsid w:val="000C42EA"/>
    <w:rsid w:val="000C4546"/>
    <w:rsid w:val="000C6337"/>
    <w:rsid w:val="000D1242"/>
    <w:rsid w:val="000D675C"/>
    <w:rsid w:val="000E0970"/>
    <w:rsid w:val="000E09A8"/>
    <w:rsid w:val="000E3CC7"/>
    <w:rsid w:val="000E6BD4"/>
    <w:rsid w:val="000E6D6D"/>
    <w:rsid w:val="000E6F0E"/>
    <w:rsid w:val="000F1F1E"/>
    <w:rsid w:val="000F2259"/>
    <w:rsid w:val="000F292A"/>
    <w:rsid w:val="000F29B9"/>
    <w:rsid w:val="000F2DDA"/>
    <w:rsid w:val="000F2EA0"/>
    <w:rsid w:val="000F5213"/>
    <w:rsid w:val="000F55A8"/>
    <w:rsid w:val="000F62E7"/>
    <w:rsid w:val="00101001"/>
    <w:rsid w:val="00103276"/>
    <w:rsid w:val="0010392D"/>
    <w:rsid w:val="0010447F"/>
    <w:rsid w:val="00104FE3"/>
    <w:rsid w:val="0010714F"/>
    <w:rsid w:val="001071A7"/>
    <w:rsid w:val="0011007E"/>
    <w:rsid w:val="001120C5"/>
    <w:rsid w:val="00120BD3"/>
    <w:rsid w:val="00120C17"/>
    <w:rsid w:val="0012125A"/>
    <w:rsid w:val="00122FEA"/>
    <w:rsid w:val="001232BD"/>
    <w:rsid w:val="00123AF6"/>
    <w:rsid w:val="00124ED5"/>
    <w:rsid w:val="001276FA"/>
    <w:rsid w:val="0013692C"/>
    <w:rsid w:val="001447B3"/>
    <w:rsid w:val="00152073"/>
    <w:rsid w:val="00156598"/>
    <w:rsid w:val="00161939"/>
    <w:rsid w:val="00161AA0"/>
    <w:rsid w:val="00161D2E"/>
    <w:rsid w:val="00161F3E"/>
    <w:rsid w:val="00162093"/>
    <w:rsid w:val="00162CA9"/>
    <w:rsid w:val="00165459"/>
    <w:rsid w:val="00165A57"/>
    <w:rsid w:val="001712C2"/>
    <w:rsid w:val="00172BAF"/>
    <w:rsid w:val="00174B37"/>
    <w:rsid w:val="0017674D"/>
    <w:rsid w:val="001771DD"/>
    <w:rsid w:val="00177995"/>
    <w:rsid w:val="00177A8C"/>
    <w:rsid w:val="0018582A"/>
    <w:rsid w:val="001861CD"/>
    <w:rsid w:val="00186B33"/>
    <w:rsid w:val="00187D1A"/>
    <w:rsid w:val="00192F9D"/>
    <w:rsid w:val="00196EB8"/>
    <w:rsid w:val="00196EFB"/>
    <w:rsid w:val="001979FF"/>
    <w:rsid w:val="00197B17"/>
    <w:rsid w:val="001A0DFE"/>
    <w:rsid w:val="001A1950"/>
    <w:rsid w:val="001A1C54"/>
    <w:rsid w:val="001A202A"/>
    <w:rsid w:val="001A3ACE"/>
    <w:rsid w:val="001B058F"/>
    <w:rsid w:val="001B3157"/>
    <w:rsid w:val="001B6B96"/>
    <w:rsid w:val="001B7228"/>
    <w:rsid w:val="001B738B"/>
    <w:rsid w:val="001C09DB"/>
    <w:rsid w:val="001C277E"/>
    <w:rsid w:val="001C2A72"/>
    <w:rsid w:val="001C31B7"/>
    <w:rsid w:val="001C4582"/>
    <w:rsid w:val="001D0B75"/>
    <w:rsid w:val="001D39A5"/>
    <w:rsid w:val="001D3C09"/>
    <w:rsid w:val="001D44E8"/>
    <w:rsid w:val="001D60EC"/>
    <w:rsid w:val="001D6C55"/>
    <w:rsid w:val="001D6F59"/>
    <w:rsid w:val="001E44DF"/>
    <w:rsid w:val="001E68A5"/>
    <w:rsid w:val="001E6BB0"/>
    <w:rsid w:val="001E7282"/>
    <w:rsid w:val="001E7716"/>
    <w:rsid w:val="001F0EDC"/>
    <w:rsid w:val="001F33A6"/>
    <w:rsid w:val="001F3826"/>
    <w:rsid w:val="001F6E46"/>
    <w:rsid w:val="001F6FF2"/>
    <w:rsid w:val="001F755D"/>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260"/>
    <w:rsid w:val="002536A4"/>
    <w:rsid w:val="00254F58"/>
    <w:rsid w:val="002620BC"/>
    <w:rsid w:val="00262802"/>
    <w:rsid w:val="00263A90"/>
    <w:rsid w:val="0026408B"/>
    <w:rsid w:val="00267C3E"/>
    <w:rsid w:val="002709BB"/>
    <w:rsid w:val="0027131C"/>
    <w:rsid w:val="00273BAC"/>
    <w:rsid w:val="002763B3"/>
    <w:rsid w:val="00277224"/>
    <w:rsid w:val="002802E3"/>
    <w:rsid w:val="0028213D"/>
    <w:rsid w:val="00284863"/>
    <w:rsid w:val="002862F1"/>
    <w:rsid w:val="00287325"/>
    <w:rsid w:val="00291373"/>
    <w:rsid w:val="0029597D"/>
    <w:rsid w:val="002962C3"/>
    <w:rsid w:val="0029752B"/>
    <w:rsid w:val="002A0A9C"/>
    <w:rsid w:val="002A483C"/>
    <w:rsid w:val="002B0C7C"/>
    <w:rsid w:val="002B1729"/>
    <w:rsid w:val="002B36C7"/>
    <w:rsid w:val="002B4DD4"/>
    <w:rsid w:val="002B5277"/>
    <w:rsid w:val="002B5375"/>
    <w:rsid w:val="002B77C1"/>
    <w:rsid w:val="002B7961"/>
    <w:rsid w:val="002C0ED7"/>
    <w:rsid w:val="002C2728"/>
    <w:rsid w:val="002C45FB"/>
    <w:rsid w:val="002D1E0D"/>
    <w:rsid w:val="002D5006"/>
    <w:rsid w:val="002E01D0"/>
    <w:rsid w:val="002E161D"/>
    <w:rsid w:val="002E20BB"/>
    <w:rsid w:val="002E3100"/>
    <w:rsid w:val="002E66F7"/>
    <w:rsid w:val="002E6C95"/>
    <w:rsid w:val="002E73D5"/>
    <w:rsid w:val="002E7C36"/>
    <w:rsid w:val="002E7C98"/>
    <w:rsid w:val="002F3ADF"/>
    <w:rsid w:val="002F3D32"/>
    <w:rsid w:val="002F5F31"/>
    <w:rsid w:val="002F5F46"/>
    <w:rsid w:val="00302216"/>
    <w:rsid w:val="00303E53"/>
    <w:rsid w:val="00305CC1"/>
    <w:rsid w:val="00306E5F"/>
    <w:rsid w:val="00307E14"/>
    <w:rsid w:val="003132B6"/>
    <w:rsid w:val="00314054"/>
    <w:rsid w:val="00316F27"/>
    <w:rsid w:val="00320D28"/>
    <w:rsid w:val="003214F1"/>
    <w:rsid w:val="00322E4B"/>
    <w:rsid w:val="00327870"/>
    <w:rsid w:val="0033259D"/>
    <w:rsid w:val="003333D2"/>
    <w:rsid w:val="00337339"/>
    <w:rsid w:val="003406C6"/>
    <w:rsid w:val="003418CC"/>
    <w:rsid w:val="003459BD"/>
    <w:rsid w:val="00345AE4"/>
    <w:rsid w:val="00347194"/>
    <w:rsid w:val="00350D38"/>
    <w:rsid w:val="00351B36"/>
    <w:rsid w:val="00354ADC"/>
    <w:rsid w:val="00357B4E"/>
    <w:rsid w:val="00364BDC"/>
    <w:rsid w:val="003716FD"/>
    <w:rsid w:val="0037204B"/>
    <w:rsid w:val="003744CF"/>
    <w:rsid w:val="00374717"/>
    <w:rsid w:val="0037676C"/>
    <w:rsid w:val="00381043"/>
    <w:rsid w:val="003829E5"/>
    <w:rsid w:val="00386109"/>
    <w:rsid w:val="00386944"/>
    <w:rsid w:val="00387844"/>
    <w:rsid w:val="0039063F"/>
    <w:rsid w:val="003956CC"/>
    <w:rsid w:val="00395C9A"/>
    <w:rsid w:val="003A04E1"/>
    <w:rsid w:val="003A0853"/>
    <w:rsid w:val="003A6B67"/>
    <w:rsid w:val="003B13B6"/>
    <w:rsid w:val="003B14C3"/>
    <w:rsid w:val="003B15E6"/>
    <w:rsid w:val="003B1BDC"/>
    <w:rsid w:val="003B408A"/>
    <w:rsid w:val="003C08A2"/>
    <w:rsid w:val="003C2045"/>
    <w:rsid w:val="003C43A1"/>
    <w:rsid w:val="003C4E11"/>
    <w:rsid w:val="003C4FC0"/>
    <w:rsid w:val="003C55F4"/>
    <w:rsid w:val="003C7897"/>
    <w:rsid w:val="003C7A3F"/>
    <w:rsid w:val="003D09C8"/>
    <w:rsid w:val="003D2766"/>
    <w:rsid w:val="003D2A74"/>
    <w:rsid w:val="003D3E8F"/>
    <w:rsid w:val="003D4F49"/>
    <w:rsid w:val="003D6475"/>
    <w:rsid w:val="003D6EE6"/>
    <w:rsid w:val="003D7477"/>
    <w:rsid w:val="003E375C"/>
    <w:rsid w:val="003E4086"/>
    <w:rsid w:val="003E639E"/>
    <w:rsid w:val="003E71E5"/>
    <w:rsid w:val="003F0445"/>
    <w:rsid w:val="003F0B37"/>
    <w:rsid w:val="003F0CF0"/>
    <w:rsid w:val="003F14B1"/>
    <w:rsid w:val="003F2B20"/>
    <w:rsid w:val="003F3289"/>
    <w:rsid w:val="003F3C62"/>
    <w:rsid w:val="003F4A61"/>
    <w:rsid w:val="003F5CB9"/>
    <w:rsid w:val="004012D6"/>
    <w:rsid w:val="004013C7"/>
    <w:rsid w:val="00401FCF"/>
    <w:rsid w:val="004048BB"/>
    <w:rsid w:val="00406285"/>
    <w:rsid w:val="00407C97"/>
    <w:rsid w:val="004148F9"/>
    <w:rsid w:val="0042084E"/>
    <w:rsid w:val="00421EEF"/>
    <w:rsid w:val="00421FBB"/>
    <w:rsid w:val="00424D65"/>
    <w:rsid w:val="0042504F"/>
    <w:rsid w:val="00430393"/>
    <w:rsid w:val="00431806"/>
    <w:rsid w:val="00437AC5"/>
    <w:rsid w:val="00442C6C"/>
    <w:rsid w:val="00443CBE"/>
    <w:rsid w:val="00443E8A"/>
    <w:rsid w:val="004441BC"/>
    <w:rsid w:val="004455AB"/>
    <w:rsid w:val="004468B4"/>
    <w:rsid w:val="00447184"/>
    <w:rsid w:val="004471CF"/>
    <w:rsid w:val="004473EC"/>
    <w:rsid w:val="00447E72"/>
    <w:rsid w:val="0045230A"/>
    <w:rsid w:val="00454AD0"/>
    <w:rsid w:val="00456FAA"/>
    <w:rsid w:val="00457337"/>
    <w:rsid w:val="00462E3D"/>
    <w:rsid w:val="00466E79"/>
    <w:rsid w:val="00470D7D"/>
    <w:rsid w:val="0047372D"/>
    <w:rsid w:val="00473BA3"/>
    <w:rsid w:val="004743DD"/>
    <w:rsid w:val="00474CEA"/>
    <w:rsid w:val="00482529"/>
    <w:rsid w:val="00483968"/>
    <w:rsid w:val="004841BE"/>
    <w:rsid w:val="00484F86"/>
    <w:rsid w:val="00490746"/>
    <w:rsid w:val="00490852"/>
    <w:rsid w:val="00491C9C"/>
    <w:rsid w:val="00492F30"/>
    <w:rsid w:val="004946F4"/>
    <w:rsid w:val="0049487E"/>
    <w:rsid w:val="004A160D"/>
    <w:rsid w:val="004A3E81"/>
    <w:rsid w:val="004A4195"/>
    <w:rsid w:val="004A42C6"/>
    <w:rsid w:val="004A5C62"/>
    <w:rsid w:val="004A5CE5"/>
    <w:rsid w:val="004A6C78"/>
    <w:rsid w:val="004A707D"/>
    <w:rsid w:val="004B048A"/>
    <w:rsid w:val="004B4165"/>
    <w:rsid w:val="004B4185"/>
    <w:rsid w:val="004B7C2E"/>
    <w:rsid w:val="004C1D72"/>
    <w:rsid w:val="004C31A4"/>
    <w:rsid w:val="004C5541"/>
    <w:rsid w:val="004C6EEE"/>
    <w:rsid w:val="004C702B"/>
    <w:rsid w:val="004D0033"/>
    <w:rsid w:val="004D016B"/>
    <w:rsid w:val="004D1B22"/>
    <w:rsid w:val="004D23CC"/>
    <w:rsid w:val="004D36F2"/>
    <w:rsid w:val="004D6C9A"/>
    <w:rsid w:val="004E1106"/>
    <w:rsid w:val="004E138F"/>
    <w:rsid w:val="004E1F03"/>
    <w:rsid w:val="004E39D5"/>
    <w:rsid w:val="004E4649"/>
    <w:rsid w:val="004E5C2B"/>
    <w:rsid w:val="004F00DD"/>
    <w:rsid w:val="004F2133"/>
    <w:rsid w:val="004F49A8"/>
    <w:rsid w:val="004F5398"/>
    <w:rsid w:val="004F55F1"/>
    <w:rsid w:val="004F6936"/>
    <w:rsid w:val="004F7B35"/>
    <w:rsid w:val="00503DC6"/>
    <w:rsid w:val="00506C65"/>
    <w:rsid w:val="00506F5D"/>
    <w:rsid w:val="005073E9"/>
    <w:rsid w:val="00510C37"/>
    <w:rsid w:val="005126D0"/>
    <w:rsid w:val="00514667"/>
    <w:rsid w:val="0051568D"/>
    <w:rsid w:val="00526AC7"/>
    <w:rsid w:val="00526C15"/>
    <w:rsid w:val="00527747"/>
    <w:rsid w:val="00530451"/>
    <w:rsid w:val="005313A7"/>
    <w:rsid w:val="00536499"/>
    <w:rsid w:val="0053732C"/>
    <w:rsid w:val="00542A03"/>
    <w:rsid w:val="00543903"/>
    <w:rsid w:val="00543F11"/>
    <w:rsid w:val="00546305"/>
    <w:rsid w:val="00547A95"/>
    <w:rsid w:val="0055119B"/>
    <w:rsid w:val="00561202"/>
    <w:rsid w:val="0056208E"/>
    <w:rsid w:val="00572031"/>
    <w:rsid w:val="00572282"/>
    <w:rsid w:val="00573CE3"/>
    <w:rsid w:val="00576E84"/>
    <w:rsid w:val="00580394"/>
    <w:rsid w:val="005809CD"/>
    <w:rsid w:val="00582B8C"/>
    <w:rsid w:val="00583302"/>
    <w:rsid w:val="00585B57"/>
    <w:rsid w:val="0058757E"/>
    <w:rsid w:val="005964A8"/>
    <w:rsid w:val="00596A4B"/>
    <w:rsid w:val="00597507"/>
    <w:rsid w:val="005A3253"/>
    <w:rsid w:val="005A479D"/>
    <w:rsid w:val="005B1C6D"/>
    <w:rsid w:val="005B21B6"/>
    <w:rsid w:val="005B3A08"/>
    <w:rsid w:val="005B5F7E"/>
    <w:rsid w:val="005B6A91"/>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E54"/>
    <w:rsid w:val="005F64CF"/>
    <w:rsid w:val="006041AD"/>
    <w:rsid w:val="00605908"/>
    <w:rsid w:val="00607850"/>
    <w:rsid w:val="00610D7C"/>
    <w:rsid w:val="00613414"/>
    <w:rsid w:val="00620154"/>
    <w:rsid w:val="00623F4E"/>
    <w:rsid w:val="0062408D"/>
    <w:rsid w:val="006240CC"/>
    <w:rsid w:val="006246E5"/>
    <w:rsid w:val="00624940"/>
    <w:rsid w:val="006254F8"/>
    <w:rsid w:val="00627DA7"/>
    <w:rsid w:val="00630DA4"/>
    <w:rsid w:val="00631CD4"/>
    <w:rsid w:val="00632597"/>
    <w:rsid w:val="00634D13"/>
    <w:rsid w:val="006358B4"/>
    <w:rsid w:val="006361F6"/>
    <w:rsid w:val="006363EC"/>
    <w:rsid w:val="006370E3"/>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5AE0"/>
    <w:rsid w:val="00667770"/>
    <w:rsid w:val="00670597"/>
    <w:rsid w:val="006706D0"/>
    <w:rsid w:val="00677574"/>
    <w:rsid w:val="00682D8E"/>
    <w:rsid w:val="00683878"/>
    <w:rsid w:val="0068454C"/>
    <w:rsid w:val="00685355"/>
    <w:rsid w:val="00686246"/>
    <w:rsid w:val="00691B62"/>
    <w:rsid w:val="006933B5"/>
    <w:rsid w:val="00693D14"/>
    <w:rsid w:val="00695A93"/>
    <w:rsid w:val="00696F27"/>
    <w:rsid w:val="006A18C2"/>
    <w:rsid w:val="006A3383"/>
    <w:rsid w:val="006B077C"/>
    <w:rsid w:val="006B16AF"/>
    <w:rsid w:val="006B2035"/>
    <w:rsid w:val="006B6803"/>
    <w:rsid w:val="006B7C83"/>
    <w:rsid w:val="006D0F16"/>
    <w:rsid w:val="006D2A3F"/>
    <w:rsid w:val="006D2FBC"/>
    <w:rsid w:val="006E138B"/>
    <w:rsid w:val="006E1867"/>
    <w:rsid w:val="006F0330"/>
    <w:rsid w:val="006F1FDC"/>
    <w:rsid w:val="006F6B8C"/>
    <w:rsid w:val="007013EF"/>
    <w:rsid w:val="007055BD"/>
    <w:rsid w:val="00707BEE"/>
    <w:rsid w:val="007163FC"/>
    <w:rsid w:val="00716862"/>
    <w:rsid w:val="007173CA"/>
    <w:rsid w:val="007216AA"/>
    <w:rsid w:val="00721AB5"/>
    <w:rsid w:val="00721CFB"/>
    <w:rsid w:val="00721DEF"/>
    <w:rsid w:val="0072455D"/>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67A56"/>
    <w:rsid w:val="00770F37"/>
    <w:rsid w:val="007711A0"/>
    <w:rsid w:val="00772D5E"/>
    <w:rsid w:val="007744D0"/>
    <w:rsid w:val="0077463E"/>
    <w:rsid w:val="00776928"/>
    <w:rsid w:val="00776E0F"/>
    <w:rsid w:val="007774B1"/>
    <w:rsid w:val="00777BE1"/>
    <w:rsid w:val="00777E48"/>
    <w:rsid w:val="007833D8"/>
    <w:rsid w:val="00785677"/>
    <w:rsid w:val="00786F16"/>
    <w:rsid w:val="00791BD7"/>
    <w:rsid w:val="007933F7"/>
    <w:rsid w:val="00795001"/>
    <w:rsid w:val="00796E20"/>
    <w:rsid w:val="00797C32"/>
    <w:rsid w:val="007A11E8"/>
    <w:rsid w:val="007B0914"/>
    <w:rsid w:val="007B1374"/>
    <w:rsid w:val="007B32E5"/>
    <w:rsid w:val="007B3DB9"/>
    <w:rsid w:val="007B589F"/>
    <w:rsid w:val="007B5B12"/>
    <w:rsid w:val="007B6186"/>
    <w:rsid w:val="007B73BC"/>
    <w:rsid w:val="007C0092"/>
    <w:rsid w:val="007C1687"/>
    <w:rsid w:val="007C1829"/>
    <w:rsid w:val="007C1838"/>
    <w:rsid w:val="007C20B9"/>
    <w:rsid w:val="007C7301"/>
    <w:rsid w:val="007C7859"/>
    <w:rsid w:val="007C7AD3"/>
    <w:rsid w:val="007C7F28"/>
    <w:rsid w:val="007D049F"/>
    <w:rsid w:val="007D1466"/>
    <w:rsid w:val="007D2BDE"/>
    <w:rsid w:val="007D2FB6"/>
    <w:rsid w:val="007D49EB"/>
    <w:rsid w:val="007D5E1C"/>
    <w:rsid w:val="007E0DE2"/>
    <w:rsid w:val="007E2550"/>
    <w:rsid w:val="007E3B98"/>
    <w:rsid w:val="007E417A"/>
    <w:rsid w:val="007F302E"/>
    <w:rsid w:val="007F3038"/>
    <w:rsid w:val="007F31B6"/>
    <w:rsid w:val="007F546C"/>
    <w:rsid w:val="007F5751"/>
    <w:rsid w:val="007F625F"/>
    <w:rsid w:val="007F665E"/>
    <w:rsid w:val="00800412"/>
    <w:rsid w:val="00801A45"/>
    <w:rsid w:val="0080587B"/>
    <w:rsid w:val="00806468"/>
    <w:rsid w:val="0080780C"/>
    <w:rsid w:val="008119CA"/>
    <w:rsid w:val="0081240D"/>
    <w:rsid w:val="0081254D"/>
    <w:rsid w:val="008130C4"/>
    <w:rsid w:val="008155F0"/>
    <w:rsid w:val="00816735"/>
    <w:rsid w:val="00820141"/>
    <w:rsid w:val="00820E0C"/>
    <w:rsid w:val="00823275"/>
    <w:rsid w:val="0082366F"/>
    <w:rsid w:val="008338A2"/>
    <w:rsid w:val="008359BF"/>
    <w:rsid w:val="00841AA9"/>
    <w:rsid w:val="0084234F"/>
    <w:rsid w:val="008474FE"/>
    <w:rsid w:val="0085232E"/>
    <w:rsid w:val="00853EE4"/>
    <w:rsid w:val="00855535"/>
    <w:rsid w:val="00857C5A"/>
    <w:rsid w:val="0086255E"/>
    <w:rsid w:val="008633F0"/>
    <w:rsid w:val="00864002"/>
    <w:rsid w:val="00867D9D"/>
    <w:rsid w:val="00872C54"/>
    <w:rsid w:val="00872E0A"/>
    <w:rsid w:val="00873594"/>
    <w:rsid w:val="0087410D"/>
    <w:rsid w:val="00875285"/>
    <w:rsid w:val="008826D2"/>
    <w:rsid w:val="008841A6"/>
    <w:rsid w:val="00884B62"/>
    <w:rsid w:val="0088529C"/>
    <w:rsid w:val="00887903"/>
    <w:rsid w:val="0089270A"/>
    <w:rsid w:val="00893AF6"/>
    <w:rsid w:val="00894BC4"/>
    <w:rsid w:val="008A005E"/>
    <w:rsid w:val="008A25BD"/>
    <w:rsid w:val="008A28A8"/>
    <w:rsid w:val="008A3A15"/>
    <w:rsid w:val="008A5B32"/>
    <w:rsid w:val="008A5E01"/>
    <w:rsid w:val="008B2029"/>
    <w:rsid w:val="008B2EE4"/>
    <w:rsid w:val="008B3821"/>
    <w:rsid w:val="008B4D3D"/>
    <w:rsid w:val="008B57C7"/>
    <w:rsid w:val="008C2F92"/>
    <w:rsid w:val="008C589D"/>
    <w:rsid w:val="008C6D51"/>
    <w:rsid w:val="008C7C57"/>
    <w:rsid w:val="008D2846"/>
    <w:rsid w:val="008D4236"/>
    <w:rsid w:val="008D462F"/>
    <w:rsid w:val="008D5C45"/>
    <w:rsid w:val="008D6DCF"/>
    <w:rsid w:val="008D7E49"/>
    <w:rsid w:val="008E4376"/>
    <w:rsid w:val="008E7A0A"/>
    <w:rsid w:val="008E7B49"/>
    <w:rsid w:val="008F59F6"/>
    <w:rsid w:val="00900719"/>
    <w:rsid w:val="009017AC"/>
    <w:rsid w:val="00902A9A"/>
    <w:rsid w:val="00904A1C"/>
    <w:rsid w:val="00904B12"/>
    <w:rsid w:val="00904BAA"/>
    <w:rsid w:val="00905030"/>
    <w:rsid w:val="00905612"/>
    <w:rsid w:val="00906490"/>
    <w:rsid w:val="009078B1"/>
    <w:rsid w:val="009111B2"/>
    <w:rsid w:val="009151F5"/>
    <w:rsid w:val="00924AE1"/>
    <w:rsid w:val="009257ED"/>
    <w:rsid w:val="009269B1"/>
    <w:rsid w:val="0092724D"/>
    <w:rsid w:val="009272B3"/>
    <w:rsid w:val="009315BE"/>
    <w:rsid w:val="0093338F"/>
    <w:rsid w:val="00937BD9"/>
    <w:rsid w:val="0094350F"/>
    <w:rsid w:val="00950E2C"/>
    <w:rsid w:val="00951D50"/>
    <w:rsid w:val="009525EB"/>
    <w:rsid w:val="0095470B"/>
    <w:rsid w:val="00954874"/>
    <w:rsid w:val="0095615A"/>
    <w:rsid w:val="00961400"/>
    <w:rsid w:val="00963646"/>
    <w:rsid w:val="0096632D"/>
    <w:rsid w:val="00967124"/>
    <w:rsid w:val="00970723"/>
    <w:rsid w:val="009718C7"/>
    <w:rsid w:val="0097559F"/>
    <w:rsid w:val="009761EA"/>
    <w:rsid w:val="0097761E"/>
    <w:rsid w:val="00977A5A"/>
    <w:rsid w:val="00982454"/>
    <w:rsid w:val="00982CF0"/>
    <w:rsid w:val="009853E1"/>
    <w:rsid w:val="00986D08"/>
    <w:rsid w:val="00986E6B"/>
    <w:rsid w:val="00990032"/>
    <w:rsid w:val="00990B19"/>
    <w:rsid w:val="0099153B"/>
    <w:rsid w:val="00991769"/>
    <w:rsid w:val="0099232C"/>
    <w:rsid w:val="00992945"/>
    <w:rsid w:val="00994386"/>
    <w:rsid w:val="009A13D8"/>
    <w:rsid w:val="009A279E"/>
    <w:rsid w:val="009A27FA"/>
    <w:rsid w:val="009A3015"/>
    <w:rsid w:val="009A3490"/>
    <w:rsid w:val="009A6392"/>
    <w:rsid w:val="009B0A6F"/>
    <w:rsid w:val="009B0A94"/>
    <w:rsid w:val="009B2AE8"/>
    <w:rsid w:val="009B380E"/>
    <w:rsid w:val="009B527B"/>
    <w:rsid w:val="009B55AE"/>
    <w:rsid w:val="009B5622"/>
    <w:rsid w:val="009B59E9"/>
    <w:rsid w:val="009B638F"/>
    <w:rsid w:val="009B70AA"/>
    <w:rsid w:val="009B7D5B"/>
    <w:rsid w:val="009C1CB1"/>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497"/>
    <w:rsid w:val="00A0057A"/>
    <w:rsid w:val="00A02FA1"/>
    <w:rsid w:val="00A04623"/>
    <w:rsid w:val="00A04CCE"/>
    <w:rsid w:val="00A06985"/>
    <w:rsid w:val="00A07421"/>
    <w:rsid w:val="00A0776B"/>
    <w:rsid w:val="00A10FB9"/>
    <w:rsid w:val="00A11421"/>
    <w:rsid w:val="00A11FD8"/>
    <w:rsid w:val="00A1389F"/>
    <w:rsid w:val="00A157B1"/>
    <w:rsid w:val="00A17750"/>
    <w:rsid w:val="00A22229"/>
    <w:rsid w:val="00A24442"/>
    <w:rsid w:val="00A25CB8"/>
    <w:rsid w:val="00A32577"/>
    <w:rsid w:val="00A330BB"/>
    <w:rsid w:val="00A34ACD"/>
    <w:rsid w:val="00A36043"/>
    <w:rsid w:val="00A42A08"/>
    <w:rsid w:val="00A44882"/>
    <w:rsid w:val="00A45125"/>
    <w:rsid w:val="00A5192F"/>
    <w:rsid w:val="00A54715"/>
    <w:rsid w:val="00A6061C"/>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B6A0D"/>
    <w:rsid w:val="00AC274B"/>
    <w:rsid w:val="00AC4537"/>
    <w:rsid w:val="00AC4764"/>
    <w:rsid w:val="00AC6D36"/>
    <w:rsid w:val="00AD0CBA"/>
    <w:rsid w:val="00AD26E2"/>
    <w:rsid w:val="00AD6A37"/>
    <w:rsid w:val="00AD784C"/>
    <w:rsid w:val="00AD7D0E"/>
    <w:rsid w:val="00AE126A"/>
    <w:rsid w:val="00AE1BAE"/>
    <w:rsid w:val="00AE3005"/>
    <w:rsid w:val="00AE3123"/>
    <w:rsid w:val="00AE3873"/>
    <w:rsid w:val="00AE38AA"/>
    <w:rsid w:val="00AE3BD5"/>
    <w:rsid w:val="00AE59A0"/>
    <w:rsid w:val="00AE7145"/>
    <w:rsid w:val="00AF0C57"/>
    <w:rsid w:val="00AF26F3"/>
    <w:rsid w:val="00AF5F04"/>
    <w:rsid w:val="00AF623F"/>
    <w:rsid w:val="00B00672"/>
    <w:rsid w:val="00B00E6E"/>
    <w:rsid w:val="00B01B4D"/>
    <w:rsid w:val="00B04489"/>
    <w:rsid w:val="00B06571"/>
    <w:rsid w:val="00B068BA"/>
    <w:rsid w:val="00B07167"/>
    <w:rsid w:val="00B07217"/>
    <w:rsid w:val="00B13851"/>
    <w:rsid w:val="00B13B1C"/>
    <w:rsid w:val="00B13F5C"/>
    <w:rsid w:val="00B14B5F"/>
    <w:rsid w:val="00B1555A"/>
    <w:rsid w:val="00B21F90"/>
    <w:rsid w:val="00B22291"/>
    <w:rsid w:val="00B2279E"/>
    <w:rsid w:val="00B23F9A"/>
    <w:rsid w:val="00B2417B"/>
    <w:rsid w:val="00B24E6F"/>
    <w:rsid w:val="00B26B53"/>
    <w:rsid w:val="00B26CB5"/>
    <w:rsid w:val="00B2752E"/>
    <w:rsid w:val="00B27CA3"/>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2DA4"/>
    <w:rsid w:val="00B950BC"/>
    <w:rsid w:val="00B967D5"/>
    <w:rsid w:val="00B9714C"/>
    <w:rsid w:val="00BA29AD"/>
    <w:rsid w:val="00BA33CF"/>
    <w:rsid w:val="00BA34C7"/>
    <w:rsid w:val="00BA3F8D"/>
    <w:rsid w:val="00BB1551"/>
    <w:rsid w:val="00BB4E73"/>
    <w:rsid w:val="00BB7A10"/>
    <w:rsid w:val="00BC0B07"/>
    <w:rsid w:val="00BC10AA"/>
    <w:rsid w:val="00BC60BE"/>
    <w:rsid w:val="00BC7468"/>
    <w:rsid w:val="00BC7D4F"/>
    <w:rsid w:val="00BC7ED7"/>
    <w:rsid w:val="00BD2850"/>
    <w:rsid w:val="00BE0A33"/>
    <w:rsid w:val="00BE0D23"/>
    <w:rsid w:val="00BE28D2"/>
    <w:rsid w:val="00BE4A64"/>
    <w:rsid w:val="00BE5E43"/>
    <w:rsid w:val="00BF02FA"/>
    <w:rsid w:val="00BF34AF"/>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1A4"/>
    <w:rsid w:val="00C133EE"/>
    <w:rsid w:val="00C149D0"/>
    <w:rsid w:val="00C16B30"/>
    <w:rsid w:val="00C16C3C"/>
    <w:rsid w:val="00C231A0"/>
    <w:rsid w:val="00C26588"/>
    <w:rsid w:val="00C27DE9"/>
    <w:rsid w:val="00C30004"/>
    <w:rsid w:val="00C32989"/>
    <w:rsid w:val="00C32D62"/>
    <w:rsid w:val="00C33388"/>
    <w:rsid w:val="00C35484"/>
    <w:rsid w:val="00C35CFF"/>
    <w:rsid w:val="00C4173A"/>
    <w:rsid w:val="00C50DED"/>
    <w:rsid w:val="00C52217"/>
    <w:rsid w:val="00C602FF"/>
    <w:rsid w:val="00C60C93"/>
    <w:rsid w:val="00C61174"/>
    <w:rsid w:val="00C6134C"/>
    <w:rsid w:val="00C6148F"/>
    <w:rsid w:val="00C621B1"/>
    <w:rsid w:val="00C62F7A"/>
    <w:rsid w:val="00C63B9C"/>
    <w:rsid w:val="00C6682F"/>
    <w:rsid w:val="00C67BF4"/>
    <w:rsid w:val="00C71E9C"/>
    <w:rsid w:val="00C725E9"/>
    <w:rsid w:val="00C7275E"/>
    <w:rsid w:val="00C74C5D"/>
    <w:rsid w:val="00C751B6"/>
    <w:rsid w:val="00C8371B"/>
    <w:rsid w:val="00C863C4"/>
    <w:rsid w:val="00C920EA"/>
    <w:rsid w:val="00C93C3E"/>
    <w:rsid w:val="00CA0411"/>
    <w:rsid w:val="00CA12E3"/>
    <w:rsid w:val="00CA1476"/>
    <w:rsid w:val="00CA161E"/>
    <w:rsid w:val="00CA6611"/>
    <w:rsid w:val="00CA6AE6"/>
    <w:rsid w:val="00CA782F"/>
    <w:rsid w:val="00CB0653"/>
    <w:rsid w:val="00CB187B"/>
    <w:rsid w:val="00CB2835"/>
    <w:rsid w:val="00CB3285"/>
    <w:rsid w:val="00CB4500"/>
    <w:rsid w:val="00CB49E0"/>
    <w:rsid w:val="00CC0C72"/>
    <w:rsid w:val="00CC2BFD"/>
    <w:rsid w:val="00CD3476"/>
    <w:rsid w:val="00CD5CD4"/>
    <w:rsid w:val="00CD64DF"/>
    <w:rsid w:val="00CE1C6B"/>
    <w:rsid w:val="00CE225F"/>
    <w:rsid w:val="00CE4352"/>
    <w:rsid w:val="00CF2F50"/>
    <w:rsid w:val="00CF4148"/>
    <w:rsid w:val="00CF6198"/>
    <w:rsid w:val="00D02919"/>
    <w:rsid w:val="00D04C61"/>
    <w:rsid w:val="00D05B8D"/>
    <w:rsid w:val="00D05B9B"/>
    <w:rsid w:val="00D065A2"/>
    <w:rsid w:val="00D079AA"/>
    <w:rsid w:val="00D07F00"/>
    <w:rsid w:val="00D1130F"/>
    <w:rsid w:val="00D123AE"/>
    <w:rsid w:val="00D17B72"/>
    <w:rsid w:val="00D3185C"/>
    <w:rsid w:val="00D3205F"/>
    <w:rsid w:val="00D3318E"/>
    <w:rsid w:val="00D33E72"/>
    <w:rsid w:val="00D35BD6"/>
    <w:rsid w:val="00D361B5"/>
    <w:rsid w:val="00D411A2"/>
    <w:rsid w:val="00D434E6"/>
    <w:rsid w:val="00D4606D"/>
    <w:rsid w:val="00D50B9C"/>
    <w:rsid w:val="00D52D73"/>
    <w:rsid w:val="00D52E58"/>
    <w:rsid w:val="00D56B20"/>
    <w:rsid w:val="00D578B3"/>
    <w:rsid w:val="00D613FC"/>
    <w:rsid w:val="00D618F4"/>
    <w:rsid w:val="00D714CC"/>
    <w:rsid w:val="00D71CAC"/>
    <w:rsid w:val="00D75EA7"/>
    <w:rsid w:val="00D81ADF"/>
    <w:rsid w:val="00D81F21"/>
    <w:rsid w:val="00D864F2"/>
    <w:rsid w:val="00D943F8"/>
    <w:rsid w:val="00D95470"/>
    <w:rsid w:val="00D96B55"/>
    <w:rsid w:val="00DA2619"/>
    <w:rsid w:val="00DA2E57"/>
    <w:rsid w:val="00DA3D45"/>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054F"/>
    <w:rsid w:val="00DD1130"/>
    <w:rsid w:val="00DD1951"/>
    <w:rsid w:val="00DD487D"/>
    <w:rsid w:val="00DD4E83"/>
    <w:rsid w:val="00DD500D"/>
    <w:rsid w:val="00DD6628"/>
    <w:rsid w:val="00DD6945"/>
    <w:rsid w:val="00DD6A40"/>
    <w:rsid w:val="00DE2D04"/>
    <w:rsid w:val="00DE3250"/>
    <w:rsid w:val="00DE6028"/>
    <w:rsid w:val="00DE6C85"/>
    <w:rsid w:val="00DE78A3"/>
    <w:rsid w:val="00DF1A71"/>
    <w:rsid w:val="00DF50FC"/>
    <w:rsid w:val="00DF68C7"/>
    <w:rsid w:val="00DF731A"/>
    <w:rsid w:val="00E01600"/>
    <w:rsid w:val="00E043E2"/>
    <w:rsid w:val="00E06B75"/>
    <w:rsid w:val="00E11332"/>
    <w:rsid w:val="00E11352"/>
    <w:rsid w:val="00E13912"/>
    <w:rsid w:val="00E15A26"/>
    <w:rsid w:val="00E170DC"/>
    <w:rsid w:val="00E17546"/>
    <w:rsid w:val="00E210B5"/>
    <w:rsid w:val="00E261B3"/>
    <w:rsid w:val="00E26818"/>
    <w:rsid w:val="00E27FFC"/>
    <w:rsid w:val="00E30B15"/>
    <w:rsid w:val="00E33237"/>
    <w:rsid w:val="00E34B7C"/>
    <w:rsid w:val="00E36A42"/>
    <w:rsid w:val="00E40181"/>
    <w:rsid w:val="00E47C3C"/>
    <w:rsid w:val="00E52776"/>
    <w:rsid w:val="00E54950"/>
    <w:rsid w:val="00E55FB3"/>
    <w:rsid w:val="00E56A01"/>
    <w:rsid w:val="00E629A1"/>
    <w:rsid w:val="00E65C28"/>
    <w:rsid w:val="00E66DFA"/>
    <w:rsid w:val="00E6794C"/>
    <w:rsid w:val="00E71591"/>
    <w:rsid w:val="00E71CEB"/>
    <w:rsid w:val="00E7474F"/>
    <w:rsid w:val="00E80DE3"/>
    <w:rsid w:val="00E8152F"/>
    <w:rsid w:val="00E82C55"/>
    <w:rsid w:val="00E8787E"/>
    <w:rsid w:val="00E91201"/>
    <w:rsid w:val="00E92AC3"/>
    <w:rsid w:val="00EA2F6A"/>
    <w:rsid w:val="00EB00E0"/>
    <w:rsid w:val="00EB05D5"/>
    <w:rsid w:val="00EB1931"/>
    <w:rsid w:val="00EB25F5"/>
    <w:rsid w:val="00EC059F"/>
    <w:rsid w:val="00EC1F24"/>
    <w:rsid w:val="00EC20FF"/>
    <w:rsid w:val="00EC22F6"/>
    <w:rsid w:val="00EC33C8"/>
    <w:rsid w:val="00ED5B9B"/>
    <w:rsid w:val="00ED5BF3"/>
    <w:rsid w:val="00ED6BAD"/>
    <w:rsid w:val="00ED7447"/>
    <w:rsid w:val="00EE00D6"/>
    <w:rsid w:val="00EE11E7"/>
    <w:rsid w:val="00EE1488"/>
    <w:rsid w:val="00EE1730"/>
    <w:rsid w:val="00EE29AD"/>
    <w:rsid w:val="00EE3295"/>
    <w:rsid w:val="00EE3E24"/>
    <w:rsid w:val="00EE4D5D"/>
    <w:rsid w:val="00EE5131"/>
    <w:rsid w:val="00EE62CD"/>
    <w:rsid w:val="00EF109B"/>
    <w:rsid w:val="00EF201C"/>
    <w:rsid w:val="00EF2486"/>
    <w:rsid w:val="00EF2C72"/>
    <w:rsid w:val="00EF36AF"/>
    <w:rsid w:val="00EF4C97"/>
    <w:rsid w:val="00EF59A3"/>
    <w:rsid w:val="00EF6675"/>
    <w:rsid w:val="00EF6825"/>
    <w:rsid w:val="00F0063D"/>
    <w:rsid w:val="00F00F9C"/>
    <w:rsid w:val="00F01E5F"/>
    <w:rsid w:val="00F024F3"/>
    <w:rsid w:val="00F02ABA"/>
    <w:rsid w:val="00F0437A"/>
    <w:rsid w:val="00F101B8"/>
    <w:rsid w:val="00F10C7D"/>
    <w:rsid w:val="00F11037"/>
    <w:rsid w:val="00F16F1B"/>
    <w:rsid w:val="00F250A9"/>
    <w:rsid w:val="00F258C5"/>
    <w:rsid w:val="00F267AF"/>
    <w:rsid w:val="00F30FF4"/>
    <w:rsid w:val="00F3122E"/>
    <w:rsid w:val="00F32368"/>
    <w:rsid w:val="00F331AD"/>
    <w:rsid w:val="00F35287"/>
    <w:rsid w:val="00F379AE"/>
    <w:rsid w:val="00F40A70"/>
    <w:rsid w:val="00F43A37"/>
    <w:rsid w:val="00F4641B"/>
    <w:rsid w:val="00F46EB8"/>
    <w:rsid w:val="00F476B8"/>
    <w:rsid w:val="00F50CD1"/>
    <w:rsid w:val="00F511E4"/>
    <w:rsid w:val="00F52D09"/>
    <w:rsid w:val="00F52E08"/>
    <w:rsid w:val="00F53A66"/>
    <w:rsid w:val="00F5462D"/>
    <w:rsid w:val="00F54A0E"/>
    <w:rsid w:val="00F55B21"/>
    <w:rsid w:val="00F56EF6"/>
    <w:rsid w:val="00F60082"/>
    <w:rsid w:val="00F61A9F"/>
    <w:rsid w:val="00F61B5F"/>
    <w:rsid w:val="00F64696"/>
    <w:rsid w:val="00F65AA9"/>
    <w:rsid w:val="00F668E5"/>
    <w:rsid w:val="00F6768F"/>
    <w:rsid w:val="00F719DC"/>
    <w:rsid w:val="00F72B89"/>
    <w:rsid w:val="00F72C2C"/>
    <w:rsid w:val="00F73A5E"/>
    <w:rsid w:val="00F741F2"/>
    <w:rsid w:val="00F74DAD"/>
    <w:rsid w:val="00F76CAB"/>
    <w:rsid w:val="00F772C6"/>
    <w:rsid w:val="00F815B5"/>
    <w:rsid w:val="00F85195"/>
    <w:rsid w:val="00F868E3"/>
    <w:rsid w:val="00F938BA"/>
    <w:rsid w:val="00F97564"/>
    <w:rsid w:val="00F97919"/>
    <w:rsid w:val="00FA0F95"/>
    <w:rsid w:val="00FA2830"/>
    <w:rsid w:val="00FA2C46"/>
    <w:rsid w:val="00FA3525"/>
    <w:rsid w:val="00FA420C"/>
    <w:rsid w:val="00FA5A53"/>
    <w:rsid w:val="00FB0E4D"/>
    <w:rsid w:val="00FB3501"/>
    <w:rsid w:val="00FB4769"/>
    <w:rsid w:val="00FB4CDA"/>
    <w:rsid w:val="00FB6481"/>
    <w:rsid w:val="00FB6D36"/>
    <w:rsid w:val="00FC0965"/>
    <w:rsid w:val="00FC0F81"/>
    <w:rsid w:val="00FC252F"/>
    <w:rsid w:val="00FC2706"/>
    <w:rsid w:val="00FC395C"/>
    <w:rsid w:val="00FC5E8E"/>
    <w:rsid w:val="00FD3766"/>
    <w:rsid w:val="00FD47C4"/>
    <w:rsid w:val="00FD52DF"/>
    <w:rsid w:val="00FE2DCF"/>
    <w:rsid w:val="00FE3FA7"/>
    <w:rsid w:val="00FF0C1D"/>
    <w:rsid w:val="00FF2A4E"/>
    <w:rsid w:val="00FF2FCE"/>
    <w:rsid w:val="00FF4F7D"/>
    <w:rsid w:val="00FF50D1"/>
    <w:rsid w:val="00FF5539"/>
    <w:rsid w:val="00FF6D9D"/>
    <w:rsid w:val="00FF7BBB"/>
    <w:rsid w:val="00FF7DD5"/>
    <w:rsid w:val="00FF7EB3"/>
    <w:rsid w:val="0DE9B201"/>
    <w:rsid w:val="0DFDC2DF"/>
    <w:rsid w:val="1237002E"/>
    <w:rsid w:val="12B4AB2E"/>
    <w:rsid w:val="1394B6AF"/>
    <w:rsid w:val="1790BB54"/>
    <w:rsid w:val="19B5FF31"/>
    <w:rsid w:val="1C550A24"/>
    <w:rsid w:val="1F6F0975"/>
    <w:rsid w:val="285D491E"/>
    <w:rsid w:val="2935C9E4"/>
    <w:rsid w:val="2AA3171B"/>
    <w:rsid w:val="2BA7E94D"/>
    <w:rsid w:val="2C0C3CDF"/>
    <w:rsid w:val="368EE357"/>
    <w:rsid w:val="3E95E5CE"/>
    <w:rsid w:val="42049CA7"/>
    <w:rsid w:val="488D60EE"/>
    <w:rsid w:val="5897BB8F"/>
    <w:rsid w:val="59C0B023"/>
    <w:rsid w:val="6238076A"/>
    <w:rsid w:val="6D2399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609C5E"/>
  <w15:docId w15:val="{54949D31-8009-4BCF-AB40-E9155F74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martLink">
    <w:name w:val="Smart Link"/>
    <w:basedOn w:val="DefaultParagraphFont"/>
    <w:uiPriority w:val="99"/>
    <w:semiHidden/>
    <w:unhideWhenUsed/>
    <w:rsid w:val="00253260"/>
    <w:rPr>
      <w:color w:val="0000FF"/>
      <w:u w:val="single"/>
      <w:shd w:val="clear" w:color="auto" w:fill="F3F2F1"/>
    </w:rPr>
  </w:style>
  <w:style w:type="paragraph" w:customStyle="1" w:styleId="paragraph">
    <w:name w:val="paragraph"/>
    <w:basedOn w:val="Normal"/>
    <w:rsid w:val="00E65C2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65C28"/>
  </w:style>
  <w:style w:type="character" w:customStyle="1" w:styleId="eop">
    <w:name w:val="eop"/>
    <w:basedOn w:val="DefaultParagraphFont"/>
    <w:rsid w:val="00E65C28"/>
  </w:style>
  <w:style w:type="character" w:styleId="Mention">
    <w:name w:val="Mention"/>
    <w:basedOn w:val="DefaultParagraphFont"/>
    <w:uiPriority w:val="99"/>
    <w:unhideWhenUsed/>
    <w:rsid w:val="007F302E"/>
    <w:rPr>
      <w:color w:val="2B579A"/>
      <w:shd w:val="clear" w:color="auto" w:fill="E6E6E6"/>
    </w:rPr>
  </w:style>
  <w:style w:type="character" w:customStyle="1" w:styleId="ui-provider">
    <w:name w:val="ui-provider"/>
    <w:basedOn w:val="DefaultParagraphFont"/>
    <w:rsid w:val="00ED5BF3"/>
  </w:style>
  <w:style w:type="paragraph" w:customStyle="1" w:styleId="DHHSbody">
    <w:name w:val="DHHS body"/>
    <w:link w:val="DHHSbodyChar"/>
    <w:qFormat/>
    <w:rsid w:val="000D675C"/>
    <w:pPr>
      <w:spacing w:after="120" w:line="270" w:lineRule="atLeast"/>
    </w:pPr>
    <w:rPr>
      <w:rFonts w:ascii="Arial" w:hAnsi="Arial"/>
      <w:lang w:eastAsia="en-US"/>
    </w:rPr>
  </w:style>
  <w:style w:type="character" w:customStyle="1" w:styleId="DHHSbodyChar">
    <w:name w:val="DHHS body Char"/>
    <w:link w:val="DHHSbody"/>
    <w:locked/>
    <w:rsid w:val="000D675C"/>
    <w:rPr>
      <w:rFonts w:ascii="Arial" w:hAnsi="Arial"/>
      <w:lang w:eastAsia="en-US"/>
    </w:rPr>
  </w:style>
  <w:style w:type="paragraph" w:styleId="ListParagraph">
    <w:name w:val="List Paragraph"/>
    <w:basedOn w:val="Normal"/>
    <w:uiPriority w:val="72"/>
    <w:qFormat/>
    <w:rsid w:val="000D675C"/>
    <w:pPr>
      <w:spacing w:after="0" w:line="240" w:lineRule="auto"/>
      <w:ind w:left="720"/>
      <w:contextualSpacing/>
    </w:pPr>
    <w:rPr>
      <w:rFonts w:ascii="Cambria" w:hAnsi="Cambria"/>
      <w:sz w:val="20"/>
    </w:rPr>
  </w:style>
  <w:style w:type="paragraph" w:customStyle="1" w:styleId="DHHSbullet1">
    <w:name w:val="DHHS bullet 1"/>
    <w:basedOn w:val="Normal"/>
    <w:qFormat/>
    <w:rsid w:val="000D675C"/>
    <w:pPr>
      <w:spacing w:after="40" w:line="270" w:lineRule="atLeast"/>
      <w:ind w:left="284" w:hanging="284"/>
    </w:pPr>
    <w:rPr>
      <w:rFonts w:eastAsia="Times"/>
      <w:sz w:val="20"/>
    </w:rPr>
  </w:style>
  <w:style w:type="numbering" w:customStyle="1" w:styleId="Bullets">
    <w:name w:val="Bullets"/>
    <w:rsid w:val="000D675C"/>
    <w:pPr>
      <w:numPr>
        <w:numId w:val="11"/>
      </w:numPr>
    </w:pPr>
  </w:style>
  <w:style w:type="paragraph" w:styleId="NormalWeb">
    <w:name w:val="Normal (Web)"/>
    <w:basedOn w:val="Normal"/>
    <w:uiPriority w:val="99"/>
    <w:semiHidden/>
    <w:unhideWhenUsed/>
    <w:rsid w:val="001D6C55"/>
    <w:pPr>
      <w:spacing w:before="100" w:beforeAutospacing="1" w:after="100" w:afterAutospacing="1" w:line="240" w:lineRule="auto"/>
    </w:pPr>
    <w:rPr>
      <w:rFonts w:ascii="Times New Roman" w:hAnsi="Times New Roman"/>
      <w:sz w:val="24"/>
      <w:szCs w:val="24"/>
      <w:lang w:eastAsia="en-AU"/>
    </w:rPr>
  </w:style>
  <w:style w:type="paragraph" w:customStyle="1" w:styleId="DHHSnumberdigit">
    <w:name w:val="DHHS number digit"/>
    <w:basedOn w:val="Normal"/>
    <w:uiPriority w:val="4"/>
    <w:rsid w:val="00E91201"/>
    <w:pPr>
      <w:numPr>
        <w:numId w:val="13"/>
      </w:numPr>
      <w:spacing w:line="270" w:lineRule="atLeast"/>
    </w:pPr>
    <w:rPr>
      <w:rFonts w:eastAsia="Times"/>
      <w:sz w:val="20"/>
    </w:rPr>
  </w:style>
  <w:style w:type="paragraph" w:customStyle="1" w:styleId="DHHSnumberloweralphaindent">
    <w:name w:val="DHHS number lower alpha indent"/>
    <w:basedOn w:val="Normal"/>
    <w:uiPriority w:val="4"/>
    <w:qFormat/>
    <w:rsid w:val="00E91201"/>
    <w:pPr>
      <w:numPr>
        <w:ilvl w:val="3"/>
        <w:numId w:val="13"/>
      </w:numPr>
      <w:spacing w:line="270" w:lineRule="atLeast"/>
    </w:pPr>
    <w:rPr>
      <w:rFonts w:eastAsia="Times"/>
      <w:sz w:val="20"/>
    </w:rPr>
  </w:style>
  <w:style w:type="paragraph" w:customStyle="1" w:styleId="DHHSnumberdigitindent">
    <w:name w:val="DHHS number digit indent"/>
    <w:basedOn w:val="DHHSnumberloweralphaindent"/>
    <w:uiPriority w:val="3"/>
    <w:rsid w:val="00E91201"/>
    <w:pPr>
      <w:numPr>
        <w:ilvl w:val="1"/>
      </w:numPr>
    </w:pPr>
  </w:style>
  <w:style w:type="paragraph" w:customStyle="1" w:styleId="DHHSnumberloweralpha">
    <w:name w:val="DHHS number lower alpha"/>
    <w:basedOn w:val="Normal"/>
    <w:uiPriority w:val="4"/>
    <w:qFormat/>
    <w:rsid w:val="00E91201"/>
    <w:pPr>
      <w:numPr>
        <w:ilvl w:val="2"/>
        <w:numId w:val="13"/>
      </w:numPr>
      <w:spacing w:line="270" w:lineRule="atLeast"/>
    </w:pPr>
    <w:rPr>
      <w:rFonts w:eastAsia="Times"/>
      <w:sz w:val="20"/>
    </w:rPr>
  </w:style>
  <w:style w:type="paragraph" w:customStyle="1" w:styleId="DHHSnumberlowerroman">
    <w:name w:val="DHHS number lower roman"/>
    <w:basedOn w:val="Normal"/>
    <w:uiPriority w:val="3"/>
    <w:rsid w:val="00E91201"/>
    <w:pPr>
      <w:numPr>
        <w:ilvl w:val="4"/>
        <w:numId w:val="13"/>
      </w:numPr>
      <w:spacing w:line="270" w:lineRule="atLeast"/>
    </w:pPr>
    <w:rPr>
      <w:rFonts w:eastAsia="Times"/>
      <w:sz w:val="20"/>
    </w:rPr>
  </w:style>
  <w:style w:type="paragraph" w:customStyle="1" w:styleId="DHHSnumberlowerromanindent">
    <w:name w:val="DHHS number lower roman indent"/>
    <w:basedOn w:val="Normal"/>
    <w:uiPriority w:val="3"/>
    <w:rsid w:val="00E91201"/>
    <w:pPr>
      <w:numPr>
        <w:ilvl w:val="5"/>
        <w:numId w:val="13"/>
      </w:numPr>
      <w:spacing w:line="270" w:lineRule="atLeast"/>
    </w:pPr>
    <w:rPr>
      <w:rFonts w:eastAsia="Times"/>
      <w:sz w:val="20"/>
    </w:rPr>
  </w:style>
  <w:style w:type="numbering" w:customStyle="1" w:styleId="ZZNumbers">
    <w:name w:val="ZZ Numbers"/>
    <w:rsid w:val="00E91201"/>
    <w:pPr>
      <w:numPr>
        <w:numId w:val="13"/>
      </w:numPr>
    </w:pPr>
  </w:style>
  <w:style w:type="numbering" w:customStyle="1" w:styleId="Numbers">
    <w:name w:val="Numbers"/>
    <w:rsid w:val="00E91201"/>
    <w:pPr>
      <w:numPr>
        <w:numId w:val="14"/>
      </w:numPr>
    </w:pPr>
  </w:style>
  <w:style w:type="character" w:customStyle="1" w:styleId="DHSNumberingOutlineChar">
    <w:name w:val="DHS Numbering Outline Char"/>
    <w:link w:val="DHSNumberingOutline"/>
    <w:locked/>
    <w:rsid w:val="00E91201"/>
    <w:rPr>
      <w:rFonts w:ascii="Arial" w:hAnsi="Arial" w:cs="Arial"/>
      <w:lang w:val="x-none" w:eastAsia="en-US"/>
    </w:rPr>
  </w:style>
  <w:style w:type="paragraph" w:customStyle="1" w:styleId="DHSNumberingOutline">
    <w:name w:val="DHS Numbering Outline"/>
    <w:basedOn w:val="Normal"/>
    <w:next w:val="Normal"/>
    <w:link w:val="DHSNumberingOutlineChar"/>
    <w:rsid w:val="00E91201"/>
    <w:pPr>
      <w:widowControl w:val="0"/>
      <w:tabs>
        <w:tab w:val="num" w:pos="360"/>
      </w:tabs>
      <w:overflowPunct w:val="0"/>
      <w:autoSpaceDE w:val="0"/>
      <w:autoSpaceDN w:val="0"/>
      <w:adjustRightInd w:val="0"/>
      <w:spacing w:before="120" w:line="240" w:lineRule="exact"/>
    </w:pPr>
    <w:rPr>
      <w:rFonts w:cs="Arial"/>
      <w:sz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540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7546373">
      <w:bodyDiv w:val="1"/>
      <w:marLeft w:val="0"/>
      <w:marRight w:val="0"/>
      <w:marTop w:val="0"/>
      <w:marBottom w:val="0"/>
      <w:divBdr>
        <w:top w:val="none" w:sz="0" w:space="0" w:color="auto"/>
        <w:left w:val="none" w:sz="0" w:space="0" w:color="auto"/>
        <w:bottom w:val="none" w:sz="0" w:space="0" w:color="auto"/>
        <w:right w:val="none" w:sz="0" w:space="0" w:color="auto"/>
      </w:divBdr>
    </w:div>
    <w:div w:id="589240317">
      <w:bodyDiv w:val="1"/>
      <w:marLeft w:val="0"/>
      <w:marRight w:val="0"/>
      <w:marTop w:val="0"/>
      <w:marBottom w:val="0"/>
      <w:divBdr>
        <w:top w:val="none" w:sz="0" w:space="0" w:color="auto"/>
        <w:left w:val="none" w:sz="0" w:space="0" w:color="auto"/>
        <w:bottom w:val="none" w:sz="0" w:space="0" w:color="auto"/>
        <w:right w:val="none" w:sz="0" w:space="0" w:color="auto"/>
      </w:divBdr>
      <w:divsChild>
        <w:div w:id="1066075187">
          <w:marLeft w:val="0"/>
          <w:marRight w:val="0"/>
          <w:marTop w:val="0"/>
          <w:marBottom w:val="0"/>
          <w:divBdr>
            <w:top w:val="none" w:sz="0" w:space="0" w:color="auto"/>
            <w:left w:val="none" w:sz="0" w:space="0" w:color="auto"/>
            <w:bottom w:val="none" w:sz="0" w:space="0" w:color="auto"/>
            <w:right w:val="none" w:sz="0" w:space="0" w:color="auto"/>
          </w:divBdr>
          <w:divsChild>
            <w:div w:id="338969326">
              <w:marLeft w:val="0"/>
              <w:marRight w:val="0"/>
              <w:marTop w:val="0"/>
              <w:marBottom w:val="0"/>
              <w:divBdr>
                <w:top w:val="none" w:sz="0" w:space="0" w:color="auto"/>
                <w:left w:val="none" w:sz="0" w:space="0" w:color="auto"/>
                <w:bottom w:val="none" w:sz="0" w:space="0" w:color="auto"/>
                <w:right w:val="none" w:sz="0" w:space="0" w:color="auto"/>
              </w:divBdr>
            </w:div>
          </w:divsChild>
        </w:div>
        <w:div w:id="1330863082">
          <w:marLeft w:val="0"/>
          <w:marRight w:val="0"/>
          <w:marTop w:val="0"/>
          <w:marBottom w:val="0"/>
          <w:divBdr>
            <w:top w:val="none" w:sz="0" w:space="0" w:color="auto"/>
            <w:left w:val="none" w:sz="0" w:space="0" w:color="auto"/>
            <w:bottom w:val="none" w:sz="0" w:space="0" w:color="auto"/>
            <w:right w:val="none" w:sz="0" w:space="0" w:color="auto"/>
          </w:divBdr>
          <w:divsChild>
            <w:div w:id="374354289">
              <w:marLeft w:val="0"/>
              <w:marRight w:val="0"/>
              <w:marTop w:val="0"/>
              <w:marBottom w:val="0"/>
              <w:divBdr>
                <w:top w:val="none" w:sz="0" w:space="0" w:color="auto"/>
                <w:left w:val="none" w:sz="0" w:space="0" w:color="auto"/>
                <w:bottom w:val="none" w:sz="0" w:space="0" w:color="auto"/>
                <w:right w:val="none" w:sz="0" w:space="0" w:color="auto"/>
              </w:divBdr>
            </w:div>
            <w:div w:id="3784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2032">
      <w:bodyDiv w:val="1"/>
      <w:marLeft w:val="0"/>
      <w:marRight w:val="0"/>
      <w:marTop w:val="0"/>
      <w:marBottom w:val="0"/>
      <w:divBdr>
        <w:top w:val="none" w:sz="0" w:space="0" w:color="auto"/>
        <w:left w:val="none" w:sz="0" w:space="0" w:color="auto"/>
        <w:bottom w:val="none" w:sz="0" w:space="0" w:color="auto"/>
        <w:right w:val="none" w:sz="0" w:space="0" w:color="auto"/>
      </w:divBdr>
    </w:div>
    <w:div w:id="79255952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968228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2321325">
      <w:bodyDiv w:val="1"/>
      <w:marLeft w:val="0"/>
      <w:marRight w:val="0"/>
      <w:marTop w:val="0"/>
      <w:marBottom w:val="0"/>
      <w:divBdr>
        <w:top w:val="none" w:sz="0" w:space="0" w:color="auto"/>
        <w:left w:val="none" w:sz="0" w:space="0" w:color="auto"/>
        <w:bottom w:val="none" w:sz="0" w:space="0" w:color="auto"/>
        <w:right w:val="none" w:sz="0" w:space="0" w:color="auto"/>
      </w:divBdr>
    </w:div>
    <w:div w:id="166608658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6899906">
      <w:bodyDiv w:val="1"/>
      <w:marLeft w:val="0"/>
      <w:marRight w:val="0"/>
      <w:marTop w:val="0"/>
      <w:marBottom w:val="0"/>
      <w:divBdr>
        <w:top w:val="none" w:sz="0" w:space="0" w:color="auto"/>
        <w:left w:val="none" w:sz="0" w:space="0" w:color="auto"/>
        <w:bottom w:val="none" w:sz="0" w:space="0" w:color="auto"/>
        <w:right w:val="none" w:sz="0" w:space="0" w:color="auto"/>
      </w:divBdr>
    </w:div>
    <w:div w:id="187256888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tf.vic.gov.au/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boriginaldiversityinclusion@dff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LWorkforceService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OPLWorkforceServices@dffh.vic.gov.au" TargetMode="External"/><Relationship Id="rId10" Type="http://schemas.openxmlformats.org/officeDocument/2006/relationships/endnotes" Target="endnotes.xml"/><Relationship Id="rId19"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ffh.vic.gov.au/abou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a6dc0b82-978a-472d-a805-10febc876aba">
      <UserInfo>
        <DisplayName>Gugu Nkomo (DFFH)</DisplayName>
        <AccountId>5110</AccountId>
        <AccountType/>
      </UserInfo>
    </SharedWithUsers>
    <lcf76f155ced4ddcb4097134ff3c332f xmlns="e59ed1cb-aa89-4deb-848f-c9c1acb1d05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885E1-0E40-4029-9943-C1E0874222D4}"/>
</file>

<file path=customXml/itemProps2.xml><?xml version="1.0" encoding="utf-8"?>
<ds:datastoreItem xmlns:ds="http://schemas.openxmlformats.org/officeDocument/2006/customXml" ds:itemID="{71428FD7-D7A3-4721-A3D1-0522C8A95065}">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e69dcb6-cb39-420d-8bf1-1ea4eaa8416b"/>
    <ds:schemaRef ds:uri="a6dc0b82-978a-472d-a805-10febc876aba"/>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2</TotalTime>
  <Pages>6</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Position Description - Department of Families, Fairness and Housing</vt:lpstr>
    </vt:vector>
  </TitlesOfParts>
  <Company>Victoria State Government, Department of Familes, Fairness and Housing</Company>
  <LinksUpToDate>false</LinksUpToDate>
  <CharactersWithSpaces>17645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;#position description;#PD;#</cp:keywords>
  <dc:description/>
  <cp:revision>2</cp:revision>
  <cp:lastPrinted>2021-01-29T05:27:00Z</cp:lastPrinted>
  <dcterms:created xsi:type="dcterms:W3CDTF">2023-09-22T04:53:00Z</dcterms:created>
  <dcterms:modified xsi:type="dcterms:W3CDTF">2023-09-22T04:53:00Z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etatag">
    <vt:lpwstr>635;#Position description|8da0516d-041e-4f35-8f6f-8fb8db3eefca;#10;#Role|63d4b709-52d0-473b-b195-81025528c22b;#568;#Templates|80279095-1bbc-468d-abfd-b84436d25ded;#636;#PD|4093749d-de02-4ca1-88f7-07b53a8bfe7d</vt:lpwstr>
  </property>
  <property fmtid="{D5CDD505-2E9C-101B-9397-08002B2CF9AE}" pid="7" name="MediaServiceImageTags">
    <vt:lpwstr/>
  </property>
  <property fmtid="{D5CDD505-2E9C-101B-9397-08002B2CF9AE}" pid="8" name="MSIP_Label_43e64453-338c-4f93-8a4d-0039a0a41f2a_Enabled">
    <vt:lpwstr>true</vt:lpwstr>
  </property>
  <property fmtid="{D5CDD505-2E9C-101B-9397-08002B2CF9AE}" pid="9" name="MSIP_Label_43e64453-338c-4f93-8a4d-0039a0a41f2a_SetDate">
    <vt:lpwstr>2023-09-22T04:52:51Z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3bc4a029-6d0a-4bfd-a428-70fcdc05da20</vt:lpwstr>
  </property>
  <property fmtid="{D5CDD505-2E9C-101B-9397-08002B2CF9AE}" pid="14" name="MSIP_Label_43e64453-338c-4f93-8a4d-0039a0a41f2a_ContentBits">
    <vt:lpwstr>2</vt:lpwstr>
  </property>
</Properties>
</file>